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AD94" w14:textId="5FDFCC90" w:rsidR="00DE7B58" w:rsidRDefault="00DE7B58" w:rsidP="00ED2188">
      <w:pPr>
        <w:pStyle w:val="Heading1"/>
      </w:pPr>
      <w:bookmarkStart w:id="0" w:name="_Toc56690593"/>
      <w:r w:rsidRPr="00ED0561">
        <w:t>University of Leeds</w:t>
      </w:r>
      <w:r w:rsidR="00EE2F0C" w:rsidRPr="00ED0561">
        <w:t xml:space="preserve"> – </w:t>
      </w:r>
      <w:r w:rsidR="00E31055" w:rsidRPr="00ED0561">
        <w:t>Support</w:t>
      </w:r>
      <w:r w:rsidR="00EE2F0C" w:rsidRPr="00ED0561">
        <w:rPr>
          <w:rStyle w:val="FootnoteReference"/>
          <w:rFonts w:cs="Arial"/>
          <w:sz w:val="36"/>
          <w:szCs w:val="36"/>
        </w:rPr>
        <w:footnoteReference w:id="1"/>
      </w:r>
      <w:r w:rsidR="00EE2F0C" w:rsidRPr="00ED0561">
        <w:t xml:space="preserve"> staff r</w:t>
      </w:r>
      <w:r w:rsidR="0070245F" w:rsidRPr="00ED0561">
        <w:t xml:space="preserve">ecruitment </w:t>
      </w:r>
      <w:r w:rsidRPr="00ED0561">
        <w:t xml:space="preserve">data </w:t>
      </w:r>
      <w:r w:rsidR="00642FA8">
        <w:t>1 August 20</w:t>
      </w:r>
      <w:r w:rsidR="00372767">
        <w:t>2</w:t>
      </w:r>
      <w:r w:rsidR="00652873">
        <w:t>1</w:t>
      </w:r>
      <w:r w:rsidRPr="00ED0561">
        <w:t xml:space="preserve"> – 31 July </w:t>
      </w:r>
      <w:r w:rsidR="003D1DC6" w:rsidRPr="00ED0561">
        <w:t>20</w:t>
      </w:r>
      <w:r w:rsidR="00BD4411">
        <w:t>2</w:t>
      </w:r>
      <w:bookmarkEnd w:id="0"/>
      <w:r w:rsidR="00652873">
        <w:t>2</w:t>
      </w:r>
    </w:p>
    <w:p w14:paraId="0585FA75" w14:textId="77777777" w:rsidR="00ED2188" w:rsidRDefault="00ED2188" w:rsidP="00ED2188"/>
    <w:sdt>
      <w:sdtPr>
        <w:rPr>
          <w:rFonts w:ascii="Arial" w:eastAsiaTheme="minorHAnsi" w:hAnsi="Arial" w:cstheme="minorBidi"/>
          <w:color w:val="auto"/>
          <w:sz w:val="24"/>
          <w:szCs w:val="22"/>
          <w:lang w:val="en-GB"/>
        </w:rPr>
        <w:id w:val="199523039"/>
        <w:docPartObj>
          <w:docPartGallery w:val="Table of Contents"/>
          <w:docPartUnique/>
        </w:docPartObj>
      </w:sdtPr>
      <w:sdtEndPr>
        <w:rPr>
          <w:b/>
          <w:bCs/>
          <w:noProof/>
        </w:rPr>
      </w:sdtEndPr>
      <w:sdtContent>
        <w:p w14:paraId="7FE61F5C" w14:textId="77777777" w:rsidR="00A518AE" w:rsidRPr="00A518AE" w:rsidRDefault="00A518AE">
          <w:pPr>
            <w:pStyle w:val="TOCHeading"/>
            <w:rPr>
              <w:rFonts w:ascii="Arial" w:hAnsi="Arial" w:cs="Arial"/>
              <w:b/>
              <w:color w:val="auto"/>
            </w:rPr>
          </w:pPr>
          <w:r w:rsidRPr="00A518AE">
            <w:rPr>
              <w:rFonts w:ascii="Arial" w:hAnsi="Arial" w:cs="Arial"/>
              <w:b/>
              <w:color w:val="auto"/>
            </w:rPr>
            <w:t>Contents</w:t>
          </w:r>
        </w:p>
        <w:p w14:paraId="3A4E09DA" w14:textId="77777777" w:rsidR="00A518AE" w:rsidRDefault="00A518AE">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5EDCCCBB"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594" w:history="1">
            <w:r w:rsidR="00A518AE" w:rsidRPr="006C6BF0">
              <w:rPr>
                <w:rStyle w:val="Hyperlink"/>
                <w:noProof/>
              </w:rPr>
              <w:t>Introduction</w:t>
            </w:r>
            <w:r w:rsidR="00A518AE">
              <w:rPr>
                <w:noProof/>
                <w:webHidden/>
              </w:rPr>
              <w:tab/>
            </w:r>
            <w:r w:rsidR="00A518AE">
              <w:rPr>
                <w:noProof/>
                <w:webHidden/>
              </w:rPr>
              <w:fldChar w:fldCharType="begin"/>
            </w:r>
            <w:r w:rsidR="00A518AE">
              <w:rPr>
                <w:noProof/>
                <w:webHidden/>
              </w:rPr>
              <w:instrText xml:space="preserve"> PAGEREF _Toc56690594 \h </w:instrText>
            </w:r>
            <w:r w:rsidR="00A518AE">
              <w:rPr>
                <w:noProof/>
                <w:webHidden/>
              </w:rPr>
            </w:r>
            <w:r w:rsidR="00A518AE">
              <w:rPr>
                <w:noProof/>
                <w:webHidden/>
              </w:rPr>
              <w:fldChar w:fldCharType="separate"/>
            </w:r>
            <w:r w:rsidR="00B033AF">
              <w:rPr>
                <w:noProof/>
                <w:webHidden/>
              </w:rPr>
              <w:t>1</w:t>
            </w:r>
            <w:r w:rsidR="00A518AE">
              <w:rPr>
                <w:noProof/>
                <w:webHidden/>
              </w:rPr>
              <w:fldChar w:fldCharType="end"/>
            </w:r>
          </w:hyperlink>
        </w:p>
        <w:p w14:paraId="57A70849"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595" w:history="1">
            <w:r w:rsidR="00A518AE" w:rsidRPr="006C6BF0">
              <w:rPr>
                <w:rStyle w:val="Hyperlink"/>
                <w:noProof/>
              </w:rPr>
              <w:t>Caring responsibilities</w:t>
            </w:r>
            <w:r w:rsidR="00A518AE">
              <w:rPr>
                <w:noProof/>
                <w:webHidden/>
              </w:rPr>
              <w:tab/>
            </w:r>
            <w:r w:rsidR="00A518AE">
              <w:rPr>
                <w:noProof/>
                <w:webHidden/>
              </w:rPr>
              <w:fldChar w:fldCharType="begin"/>
            </w:r>
            <w:r w:rsidR="00A518AE">
              <w:rPr>
                <w:noProof/>
                <w:webHidden/>
              </w:rPr>
              <w:instrText xml:space="preserve"> PAGEREF _Toc56690595 \h </w:instrText>
            </w:r>
            <w:r w:rsidR="00A518AE">
              <w:rPr>
                <w:noProof/>
                <w:webHidden/>
              </w:rPr>
            </w:r>
            <w:r w:rsidR="00A518AE">
              <w:rPr>
                <w:noProof/>
                <w:webHidden/>
              </w:rPr>
              <w:fldChar w:fldCharType="separate"/>
            </w:r>
            <w:r w:rsidR="00B033AF">
              <w:rPr>
                <w:noProof/>
                <w:webHidden/>
              </w:rPr>
              <w:t>2</w:t>
            </w:r>
            <w:r w:rsidR="00A518AE">
              <w:rPr>
                <w:noProof/>
                <w:webHidden/>
              </w:rPr>
              <w:fldChar w:fldCharType="end"/>
            </w:r>
          </w:hyperlink>
        </w:p>
        <w:p w14:paraId="3DF5B701"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596" w:history="1">
            <w:r w:rsidR="00A518AE" w:rsidRPr="006C6BF0">
              <w:rPr>
                <w:rStyle w:val="Hyperlink"/>
                <w:noProof/>
              </w:rPr>
              <w:t>Disability</w:t>
            </w:r>
            <w:r w:rsidR="00A518AE">
              <w:rPr>
                <w:noProof/>
                <w:webHidden/>
              </w:rPr>
              <w:tab/>
            </w:r>
            <w:r w:rsidR="00A518AE">
              <w:rPr>
                <w:noProof/>
                <w:webHidden/>
              </w:rPr>
              <w:fldChar w:fldCharType="begin"/>
            </w:r>
            <w:r w:rsidR="00A518AE">
              <w:rPr>
                <w:noProof/>
                <w:webHidden/>
              </w:rPr>
              <w:instrText xml:space="preserve"> PAGEREF _Toc56690596 \h </w:instrText>
            </w:r>
            <w:r w:rsidR="00A518AE">
              <w:rPr>
                <w:noProof/>
                <w:webHidden/>
              </w:rPr>
            </w:r>
            <w:r w:rsidR="00A518AE">
              <w:rPr>
                <w:noProof/>
                <w:webHidden/>
              </w:rPr>
              <w:fldChar w:fldCharType="separate"/>
            </w:r>
            <w:r w:rsidR="00B033AF">
              <w:rPr>
                <w:noProof/>
                <w:webHidden/>
              </w:rPr>
              <w:t>3</w:t>
            </w:r>
            <w:r w:rsidR="00A518AE">
              <w:rPr>
                <w:noProof/>
                <w:webHidden/>
              </w:rPr>
              <w:fldChar w:fldCharType="end"/>
            </w:r>
          </w:hyperlink>
        </w:p>
        <w:p w14:paraId="167A7D14"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597" w:history="1">
            <w:r w:rsidR="00A518AE" w:rsidRPr="006C6BF0">
              <w:rPr>
                <w:rStyle w:val="Hyperlink"/>
                <w:noProof/>
              </w:rPr>
              <w:t>Ethnicity</w:t>
            </w:r>
            <w:r w:rsidR="00A518AE">
              <w:rPr>
                <w:noProof/>
                <w:webHidden/>
              </w:rPr>
              <w:tab/>
            </w:r>
            <w:r w:rsidR="00A518AE">
              <w:rPr>
                <w:noProof/>
                <w:webHidden/>
              </w:rPr>
              <w:fldChar w:fldCharType="begin"/>
            </w:r>
            <w:r w:rsidR="00A518AE">
              <w:rPr>
                <w:noProof/>
                <w:webHidden/>
              </w:rPr>
              <w:instrText xml:space="preserve"> PAGEREF _Toc56690597 \h </w:instrText>
            </w:r>
            <w:r w:rsidR="00A518AE">
              <w:rPr>
                <w:noProof/>
                <w:webHidden/>
              </w:rPr>
            </w:r>
            <w:r w:rsidR="00A518AE">
              <w:rPr>
                <w:noProof/>
                <w:webHidden/>
              </w:rPr>
              <w:fldChar w:fldCharType="separate"/>
            </w:r>
            <w:r w:rsidR="00B033AF">
              <w:rPr>
                <w:noProof/>
                <w:webHidden/>
              </w:rPr>
              <w:t>4</w:t>
            </w:r>
            <w:r w:rsidR="00A518AE">
              <w:rPr>
                <w:noProof/>
                <w:webHidden/>
              </w:rPr>
              <w:fldChar w:fldCharType="end"/>
            </w:r>
          </w:hyperlink>
        </w:p>
        <w:p w14:paraId="741D2854"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598" w:history="1">
            <w:r w:rsidR="00A518AE" w:rsidRPr="006C6BF0">
              <w:rPr>
                <w:rStyle w:val="Hyperlink"/>
                <w:noProof/>
              </w:rPr>
              <w:t>Gender</w:t>
            </w:r>
            <w:r w:rsidR="00A518AE">
              <w:rPr>
                <w:noProof/>
                <w:webHidden/>
              </w:rPr>
              <w:tab/>
            </w:r>
            <w:r w:rsidR="00A518AE">
              <w:rPr>
                <w:noProof/>
                <w:webHidden/>
              </w:rPr>
              <w:fldChar w:fldCharType="begin"/>
            </w:r>
            <w:r w:rsidR="00A518AE">
              <w:rPr>
                <w:noProof/>
                <w:webHidden/>
              </w:rPr>
              <w:instrText xml:space="preserve"> PAGEREF _Toc56690598 \h </w:instrText>
            </w:r>
            <w:r w:rsidR="00A518AE">
              <w:rPr>
                <w:noProof/>
                <w:webHidden/>
              </w:rPr>
            </w:r>
            <w:r w:rsidR="00A518AE">
              <w:rPr>
                <w:noProof/>
                <w:webHidden/>
              </w:rPr>
              <w:fldChar w:fldCharType="separate"/>
            </w:r>
            <w:r w:rsidR="00B033AF">
              <w:rPr>
                <w:noProof/>
                <w:webHidden/>
              </w:rPr>
              <w:t>5</w:t>
            </w:r>
            <w:r w:rsidR="00A518AE">
              <w:rPr>
                <w:noProof/>
                <w:webHidden/>
              </w:rPr>
              <w:fldChar w:fldCharType="end"/>
            </w:r>
          </w:hyperlink>
        </w:p>
        <w:p w14:paraId="1DA103F9"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599" w:history="1">
            <w:r w:rsidR="00A518AE" w:rsidRPr="006C6BF0">
              <w:rPr>
                <w:rStyle w:val="Hyperlink"/>
                <w:noProof/>
              </w:rPr>
              <w:t>Gender reassignment</w:t>
            </w:r>
            <w:r w:rsidR="00A518AE">
              <w:rPr>
                <w:noProof/>
                <w:webHidden/>
              </w:rPr>
              <w:tab/>
            </w:r>
            <w:r w:rsidR="00A518AE">
              <w:rPr>
                <w:noProof/>
                <w:webHidden/>
              </w:rPr>
              <w:fldChar w:fldCharType="begin"/>
            </w:r>
            <w:r w:rsidR="00A518AE">
              <w:rPr>
                <w:noProof/>
                <w:webHidden/>
              </w:rPr>
              <w:instrText xml:space="preserve"> PAGEREF _Toc56690599 \h </w:instrText>
            </w:r>
            <w:r w:rsidR="00A518AE">
              <w:rPr>
                <w:noProof/>
                <w:webHidden/>
              </w:rPr>
            </w:r>
            <w:r w:rsidR="00A518AE">
              <w:rPr>
                <w:noProof/>
                <w:webHidden/>
              </w:rPr>
              <w:fldChar w:fldCharType="separate"/>
            </w:r>
            <w:r w:rsidR="00B033AF">
              <w:rPr>
                <w:noProof/>
                <w:webHidden/>
              </w:rPr>
              <w:t>6</w:t>
            </w:r>
            <w:r w:rsidR="00A518AE">
              <w:rPr>
                <w:noProof/>
                <w:webHidden/>
              </w:rPr>
              <w:fldChar w:fldCharType="end"/>
            </w:r>
          </w:hyperlink>
        </w:p>
        <w:p w14:paraId="452218D6"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600" w:history="1">
            <w:r w:rsidR="00A518AE" w:rsidRPr="006C6BF0">
              <w:rPr>
                <w:rStyle w:val="Hyperlink"/>
                <w:noProof/>
              </w:rPr>
              <w:t>Religion or Belief</w:t>
            </w:r>
            <w:r w:rsidR="00A518AE">
              <w:rPr>
                <w:noProof/>
                <w:webHidden/>
              </w:rPr>
              <w:tab/>
            </w:r>
            <w:r w:rsidR="00A518AE">
              <w:rPr>
                <w:noProof/>
                <w:webHidden/>
              </w:rPr>
              <w:fldChar w:fldCharType="begin"/>
            </w:r>
            <w:r w:rsidR="00A518AE">
              <w:rPr>
                <w:noProof/>
                <w:webHidden/>
              </w:rPr>
              <w:instrText xml:space="preserve"> PAGEREF _Toc56690600 \h </w:instrText>
            </w:r>
            <w:r w:rsidR="00A518AE">
              <w:rPr>
                <w:noProof/>
                <w:webHidden/>
              </w:rPr>
            </w:r>
            <w:r w:rsidR="00A518AE">
              <w:rPr>
                <w:noProof/>
                <w:webHidden/>
              </w:rPr>
              <w:fldChar w:fldCharType="separate"/>
            </w:r>
            <w:r w:rsidR="00B033AF">
              <w:rPr>
                <w:noProof/>
                <w:webHidden/>
              </w:rPr>
              <w:t>7</w:t>
            </w:r>
            <w:r w:rsidR="00A518AE">
              <w:rPr>
                <w:noProof/>
                <w:webHidden/>
              </w:rPr>
              <w:fldChar w:fldCharType="end"/>
            </w:r>
          </w:hyperlink>
        </w:p>
        <w:p w14:paraId="481F981E" w14:textId="77777777" w:rsidR="00A518AE" w:rsidRDefault="00000000">
          <w:pPr>
            <w:pStyle w:val="TOC2"/>
            <w:tabs>
              <w:tab w:val="right" w:leader="dot" w:pos="9628"/>
            </w:tabs>
            <w:rPr>
              <w:rFonts w:asciiTheme="minorHAnsi" w:eastAsiaTheme="minorEastAsia" w:hAnsiTheme="minorHAnsi"/>
              <w:noProof/>
              <w:sz w:val="22"/>
              <w:lang w:eastAsia="en-GB"/>
            </w:rPr>
          </w:pPr>
          <w:hyperlink w:anchor="_Toc56690601" w:history="1">
            <w:r w:rsidR="00A518AE" w:rsidRPr="006C6BF0">
              <w:rPr>
                <w:rStyle w:val="Hyperlink"/>
                <w:noProof/>
              </w:rPr>
              <w:t>Sexual Orientation</w:t>
            </w:r>
            <w:r w:rsidR="00A518AE">
              <w:rPr>
                <w:noProof/>
                <w:webHidden/>
              </w:rPr>
              <w:tab/>
            </w:r>
            <w:r w:rsidR="00A518AE">
              <w:rPr>
                <w:noProof/>
                <w:webHidden/>
              </w:rPr>
              <w:fldChar w:fldCharType="begin"/>
            </w:r>
            <w:r w:rsidR="00A518AE">
              <w:rPr>
                <w:noProof/>
                <w:webHidden/>
              </w:rPr>
              <w:instrText xml:space="preserve"> PAGEREF _Toc56690601 \h </w:instrText>
            </w:r>
            <w:r w:rsidR="00A518AE">
              <w:rPr>
                <w:noProof/>
                <w:webHidden/>
              </w:rPr>
            </w:r>
            <w:r w:rsidR="00A518AE">
              <w:rPr>
                <w:noProof/>
                <w:webHidden/>
              </w:rPr>
              <w:fldChar w:fldCharType="separate"/>
            </w:r>
            <w:r w:rsidR="00B033AF">
              <w:rPr>
                <w:noProof/>
                <w:webHidden/>
              </w:rPr>
              <w:t>8</w:t>
            </w:r>
            <w:r w:rsidR="00A518AE">
              <w:rPr>
                <w:noProof/>
                <w:webHidden/>
              </w:rPr>
              <w:fldChar w:fldCharType="end"/>
            </w:r>
          </w:hyperlink>
        </w:p>
        <w:p w14:paraId="7F1B9096" w14:textId="77777777" w:rsidR="00A518AE" w:rsidRDefault="00A518AE">
          <w:r>
            <w:rPr>
              <w:b/>
              <w:bCs/>
              <w:noProof/>
            </w:rPr>
            <w:fldChar w:fldCharType="end"/>
          </w:r>
        </w:p>
      </w:sdtContent>
    </w:sdt>
    <w:p w14:paraId="5F86B497" w14:textId="77777777" w:rsidR="00ED2188" w:rsidRDefault="00ED2188" w:rsidP="00A518AE">
      <w:pPr>
        <w:pStyle w:val="Heading2"/>
      </w:pPr>
    </w:p>
    <w:p w14:paraId="4DCAE67D" w14:textId="77777777" w:rsidR="00ED2188" w:rsidRPr="00ED2188" w:rsidRDefault="00A518AE" w:rsidP="00A518AE">
      <w:pPr>
        <w:pStyle w:val="Heading2"/>
      </w:pPr>
      <w:bookmarkStart w:id="1" w:name="_Toc56690594"/>
      <w:r>
        <w:t>Introduction</w:t>
      </w:r>
      <w:bookmarkEnd w:id="1"/>
    </w:p>
    <w:p w14:paraId="7BF916E2" w14:textId="77777777" w:rsidR="001D1CBA" w:rsidRPr="00BD27C3" w:rsidRDefault="001D1CBA" w:rsidP="00A518AE">
      <w:pPr>
        <w:spacing w:line="360" w:lineRule="auto"/>
        <w:rPr>
          <w:rFonts w:cs="Arial"/>
          <w:sz w:val="10"/>
          <w:szCs w:val="10"/>
        </w:rPr>
      </w:pPr>
    </w:p>
    <w:p w14:paraId="1DEFD543" w14:textId="5CD37913" w:rsidR="00642FA8" w:rsidRDefault="00642FA8" w:rsidP="00A518AE">
      <w:pPr>
        <w:spacing w:line="360" w:lineRule="auto"/>
        <w:rPr>
          <w:rFonts w:cs="Arial"/>
          <w:szCs w:val="24"/>
        </w:rPr>
      </w:pPr>
      <w:r w:rsidRPr="000C2E49">
        <w:rPr>
          <w:rFonts w:cs="Arial"/>
          <w:szCs w:val="24"/>
        </w:rPr>
        <w:t xml:space="preserve">The following information provides </w:t>
      </w:r>
      <w:r>
        <w:rPr>
          <w:rFonts w:cs="Arial"/>
          <w:szCs w:val="24"/>
        </w:rPr>
        <w:t>support</w:t>
      </w:r>
      <w:r w:rsidRPr="000C2E49">
        <w:rPr>
          <w:rFonts w:cs="Arial"/>
          <w:szCs w:val="24"/>
        </w:rPr>
        <w:t xml:space="preserve"> staff recruitment</w:t>
      </w:r>
      <w:r w:rsidR="00E71DEE">
        <w:rPr>
          <w:rFonts w:cs="Arial"/>
          <w:szCs w:val="24"/>
        </w:rPr>
        <w:t xml:space="preserve"> data for the period August 20</w:t>
      </w:r>
      <w:r w:rsidR="00372767">
        <w:rPr>
          <w:rFonts w:cs="Arial"/>
          <w:szCs w:val="24"/>
        </w:rPr>
        <w:t>2</w:t>
      </w:r>
      <w:r w:rsidR="00652511">
        <w:rPr>
          <w:rFonts w:cs="Arial"/>
          <w:szCs w:val="24"/>
        </w:rPr>
        <w:t>1</w:t>
      </w:r>
      <w:r w:rsidR="00E71DEE">
        <w:rPr>
          <w:rFonts w:cs="Arial"/>
          <w:szCs w:val="24"/>
        </w:rPr>
        <w:t xml:space="preserve"> – July 20</w:t>
      </w:r>
      <w:r w:rsidR="007D40CD">
        <w:rPr>
          <w:rFonts w:cs="Arial"/>
          <w:szCs w:val="24"/>
        </w:rPr>
        <w:t>2</w:t>
      </w:r>
      <w:r w:rsidR="00652511">
        <w:rPr>
          <w:rFonts w:cs="Arial"/>
          <w:szCs w:val="24"/>
        </w:rPr>
        <w:t>2</w:t>
      </w:r>
      <w:r w:rsidRPr="000C2E49">
        <w:rPr>
          <w:rFonts w:cs="Arial"/>
          <w:szCs w:val="24"/>
        </w:rPr>
        <w:t xml:space="preserve">. </w:t>
      </w:r>
      <w:r>
        <w:rPr>
          <w:rFonts w:cs="Arial"/>
          <w:szCs w:val="24"/>
        </w:rPr>
        <w:t>The</w:t>
      </w:r>
      <w:r w:rsidR="00E71DEE">
        <w:rPr>
          <w:rFonts w:cs="Arial"/>
          <w:szCs w:val="24"/>
        </w:rPr>
        <w:t>se</w:t>
      </w:r>
      <w:r>
        <w:rPr>
          <w:rFonts w:cs="Arial"/>
          <w:szCs w:val="24"/>
        </w:rPr>
        <w:t xml:space="preserve"> data </w:t>
      </w:r>
      <w:r w:rsidR="00E71DEE">
        <w:rPr>
          <w:rFonts w:cs="Arial"/>
          <w:szCs w:val="24"/>
        </w:rPr>
        <w:t>are</w:t>
      </w:r>
      <w:r>
        <w:rPr>
          <w:rFonts w:cs="Arial"/>
          <w:szCs w:val="24"/>
        </w:rPr>
        <w:t xml:space="preserve"> provided by the following protected characteristics: caring responsibilit</w:t>
      </w:r>
      <w:r w:rsidR="007D40CD">
        <w:rPr>
          <w:rFonts w:cs="Arial"/>
          <w:szCs w:val="24"/>
        </w:rPr>
        <w:t>ies</w:t>
      </w:r>
      <w:r>
        <w:rPr>
          <w:rFonts w:cs="Arial"/>
          <w:szCs w:val="24"/>
        </w:rPr>
        <w:t>; disability; e</w:t>
      </w:r>
      <w:r w:rsidR="00D3693B">
        <w:rPr>
          <w:rFonts w:cs="Arial"/>
          <w:szCs w:val="24"/>
        </w:rPr>
        <w:t>thnicity; gender; gender reassignment</w:t>
      </w:r>
      <w:r>
        <w:rPr>
          <w:rFonts w:cs="Arial"/>
          <w:szCs w:val="24"/>
        </w:rPr>
        <w:t>; religio</w:t>
      </w:r>
      <w:r w:rsidR="008336CF">
        <w:rPr>
          <w:rFonts w:cs="Arial"/>
          <w:szCs w:val="24"/>
        </w:rPr>
        <w:t>n or</w:t>
      </w:r>
      <w:r>
        <w:rPr>
          <w:rFonts w:cs="Arial"/>
          <w:szCs w:val="24"/>
        </w:rPr>
        <w:t xml:space="preserve"> belief</w:t>
      </w:r>
      <w:r w:rsidR="008336CF">
        <w:rPr>
          <w:rFonts w:cs="Arial"/>
          <w:szCs w:val="24"/>
        </w:rPr>
        <w:t>;</w:t>
      </w:r>
      <w:r>
        <w:rPr>
          <w:rFonts w:cs="Arial"/>
          <w:szCs w:val="24"/>
        </w:rPr>
        <w:t xml:space="preserve"> and sexual orientation. For each protected characteristic, t</w:t>
      </w:r>
      <w:r w:rsidR="00E71DEE">
        <w:rPr>
          <w:rFonts w:cs="Arial"/>
          <w:szCs w:val="24"/>
        </w:rPr>
        <w:t>he data are</w:t>
      </w:r>
      <w:r w:rsidRPr="000C2E49">
        <w:rPr>
          <w:rFonts w:cs="Arial"/>
          <w:szCs w:val="24"/>
        </w:rPr>
        <w:t xml:space="preserve"> </w:t>
      </w:r>
      <w:r>
        <w:rPr>
          <w:rFonts w:cs="Arial"/>
          <w:szCs w:val="24"/>
        </w:rPr>
        <w:t>broken down</w:t>
      </w:r>
      <w:r w:rsidRPr="000C2E49">
        <w:rPr>
          <w:rFonts w:cs="Arial"/>
          <w:szCs w:val="24"/>
        </w:rPr>
        <w:t xml:space="preserve"> </w:t>
      </w:r>
      <w:r>
        <w:rPr>
          <w:rFonts w:cs="Arial"/>
          <w:szCs w:val="24"/>
        </w:rPr>
        <w:t xml:space="preserve">by the following three stages of the University’s recruitment </w:t>
      </w:r>
      <w:r w:rsidR="00814F31">
        <w:rPr>
          <w:rFonts w:cs="Arial"/>
          <w:szCs w:val="24"/>
        </w:rPr>
        <w:t>process</w:t>
      </w:r>
      <w:r>
        <w:rPr>
          <w:rFonts w:cs="Arial"/>
          <w:szCs w:val="24"/>
        </w:rPr>
        <w:t>:</w:t>
      </w:r>
      <w:r w:rsidRPr="000C2E49">
        <w:rPr>
          <w:rFonts w:cs="Arial"/>
          <w:szCs w:val="24"/>
        </w:rPr>
        <w:t xml:space="preserve"> application</w:t>
      </w:r>
      <w:r>
        <w:rPr>
          <w:rFonts w:cs="Arial"/>
          <w:szCs w:val="24"/>
        </w:rPr>
        <w:t>; interview;</w:t>
      </w:r>
      <w:r w:rsidRPr="000C2E49">
        <w:rPr>
          <w:rFonts w:cs="Arial"/>
          <w:szCs w:val="24"/>
        </w:rPr>
        <w:t xml:space="preserve"> and </w:t>
      </w:r>
      <w:r>
        <w:rPr>
          <w:rFonts w:cs="Arial"/>
          <w:szCs w:val="24"/>
        </w:rPr>
        <w:t>appointment.</w:t>
      </w:r>
    </w:p>
    <w:p w14:paraId="0ADFB9BA" w14:textId="7DA1CF7A" w:rsidR="00372767" w:rsidRDefault="00372767" w:rsidP="00A518AE">
      <w:pPr>
        <w:spacing w:line="360" w:lineRule="auto"/>
        <w:rPr>
          <w:rFonts w:cs="Arial"/>
          <w:szCs w:val="24"/>
        </w:rPr>
      </w:pPr>
      <w:r>
        <w:rPr>
          <w:rFonts w:cs="Arial"/>
          <w:szCs w:val="24"/>
        </w:rPr>
        <w:t>During this period 1</w:t>
      </w:r>
      <w:r w:rsidR="00652511">
        <w:rPr>
          <w:rFonts w:cs="Arial"/>
          <w:szCs w:val="24"/>
        </w:rPr>
        <w:t>1</w:t>
      </w:r>
      <w:r>
        <w:rPr>
          <w:rFonts w:cs="Arial"/>
          <w:szCs w:val="24"/>
        </w:rPr>
        <w:t>,</w:t>
      </w:r>
      <w:r w:rsidR="00652511">
        <w:rPr>
          <w:rFonts w:cs="Arial"/>
          <w:szCs w:val="24"/>
        </w:rPr>
        <w:t>432</w:t>
      </w:r>
      <w:r>
        <w:rPr>
          <w:rFonts w:cs="Arial"/>
          <w:szCs w:val="24"/>
        </w:rPr>
        <w:t xml:space="preserve"> applications were received for support staff positions, </w:t>
      </w:r>
      <w:r w:rsidR="00652511">
        <w:rPr>
          <w:rFonts w:cs="Arial"/>
          <w:szCs w:val="24"/>
        </w:rPr>
        <w:t>4</w:t>
      </w:r>
      <w:r>
        <w:rPr>
          <w:rFonts w:cs="Arial"/>
          <w:szCs w:val="24"/>
        </w:rPr>
        <w:t>,</w:t>
      </w:r>
      <w:r w:rsidR="00652511">
        <w:rPr>
          <w:rFonts w:cs="Arial"/>
          <w:szCs w:val="24"/>
        </w:rPr>
        <w:t>007</w:t>
      </w:r>
      <w:r>
        <w:rPr>
          <w:rFonts w:cs="Arial"/>
          <w:szCs w:val="24"/>
        </w:rPr>
        <w:t xml:space="preserve"> individuals were interviewed and </w:t>
      </w:r>
      <w:r w:rsidR="00652511">
        <w:rPr>
          <w:rFonts w:cs="Arial"/>
          <w:szCs w:val="24"/>
        </w:rPr>
        <w:t>1,281</w:t>
      </w:r>
      <w:r>
        <w:rPr>
          <w:rFonts w:cs="Arial"/>
          <w:szCs w:val="24"/>
        </w:rPr>
        <w:t xml:space="preserve"> were appointed.</w:t>
      </w:r>
    </w:p>
    <w:p w14:paraId="14D53A3E" w14:textId="569513B0" w:rsidR="00642FA8" w:rsidRPr="000C2E49" w:rsidRDefault="00372767" w:rsidP="00A518AE">
      <w:pPr>
        <w:spacing w:line="360" w:lineRule="auto"/>
        <w:rPr>
          <w:rFonts w:cs="Arial"/>
          <w:szCs w:val="24"/>
        </w:rPr>
      </w:pPr>
      <w:r>
        <w:rPr>
          <w:rFonts w:cs="Arial"/>
          <w:szCs w:val="24"/>
        </w:rPr>
        <w:t>For comparison, d</w:t>
      </w:r>
      <w:r w:rsidR="00A61B29">
        <w:rPr>
          <w:rFonts w:cs="Arial"/>
          <w:szCs w:val="24"/>
        </w:rPr>
        <w:t>uring 20</w:t>
      </w:r>
      <w:r w:rsidR="00652511">
        <w:rPr>
          <w:rFonts w:cs="Arial"/>
          <w:szCs w:val="24"/>
        </w:rPr>
        <w:t>20</w:t>
      </w:r>
      <w:r>
        <w:rPr>
          <w:rFonts w:cs="Arial"/>
          <w:szCs w:val="24"/>
        </w:rPr>
        <w:t>-2</w:t>
      </w:r>
      <w:r w:rsidR="00652511">
        <w:rPr>
          <w:rFonts w:cs="Arial"/>
          <w:szCs w:val="24"/>
        </w:rPr>
        <w:t>1</w:t>
      </w:r>
      <w:r w:rsidR="00A61B29">
        <w:rPr>
          <w:rFonts w:cs="Arial"/>
          <w:szCs w:val="24"/>
        </w:rPr>
        <w:t xml:space="preserve"> </w:t>
      </w:r>
      <w:r w:rsidR="009D5E9D">
        <w:rPr>
          <w:rFonts w:cs="Arial"/>
          <w:szCs w:val="24"/>
        </w:rPr>
        <w:t>1</w:t>
      </w:r>
      <w:r w:rsidR="00652511">
        <w:rPr>
          <w:rFonts w:cs="Arial"/>
          <w:szCs w:val="24"/>
        </w:rPr>
        <w:t>0</w:t>
      </w:r>
      <w:r w:rsidR="009D5E9D">
        <w:rPr>
          <w:rFonts w:cs="Arial"/>
          <w:szCs w:val="24"/>
        </w:rPr>
        <w:t>,</w:t>
      </w:r>
      <w:r w:rsidR="00652511">
        <w:rPr>
          <w:rFonts w:cs="Arial"/>
          <w:szCs w:val="24"/>
        </w:rPr>
        <w:t>3</w:t>
      </w:r>
      <w:r w:rsidR="007D40CD">
        <w:rPr>
          <w:rFonts w:cs="Arial"/>
          <w:szCs w:val="24"/>
        </w:rPr>
        <w:t>79</w:t>
      </w:r>
      <w:r w:rsidR="00642FA8">
        <w:rPr>
          <w:rFonts w:cs="Arial"/>
          <w:szCs w:val="24"/>
        </w:rPr>
        <w:t xml:space="preserve"> applications were received for support </w:t>
      </w:r>
      <w:r w:rsidR="006E6549">
        <w:rPr>
          <w:rFonts w:cs="Arial"/>
          <w:szCs w:val="24"/>
        </w:rPr>
        <w:t xml:space="preserve">staff </w:t>
      </w:r>
      <w:r w:rsidR="00642FA8">
        <w:rPr>
          <w:rFonts w:cs="Arial"/>
          <w:szCs w:val="24"/>
        </w:rPr>
        <w:t>positions</w:t>
      </w:r>
      <w:r>
        <w:rPr>
          <w:rFonts w:cs="Arial"/>
          <w:szCs w:val="24"/>
        </w:rPr>
        <w:t xml:space="preserve">, </w:t>
      </w:r>
      <w:r w:rsidR="007D40CD">
        <w:rPr>
          <w:rFonts w:cs="Arial"/>
          <w:szCs w:val="24"/>
        </w:rPr>
        <w:t>2</w:t>
      </w:r>
      <w:r w:rsidR="009D5E9D">
        <w:rPr>
          <w:rFonts w:cs="Arial"/>
          <w:szCs w:val="24"/>
        </w:rPr>
        <w:t>,</w:t>
      </w:r>
      <w:r w:rsidR="00652511">
        <w:rPr>
          <w:rFonts w:cs="Arial"/>
          <w:szCs w:val="24"/>
        </w:rPr>
        <w:t>138</w:t>
      </w:r>
      <w:r>
        <w:rPr>
          <w:rFonts w:cs="Arial"/>
          <w:szCs w:val="24"/>
        </w:rPr>
        <w:t xml:space="preserve"> individuals</w:t>
      </w:r>
      <w:r w:rsidR="009D5E9D">
        <w:rPr>
          <w:rFonts w:cs="Arial"/>
          <w:szCs w:val="24"/>
        </w:rPr>
        <w:t xml:space="preserve"> were interviewed and </w:t>
      </w:r>
      <w:r w:rsidR="00652511">
        <w:rPr>
          <w:rFonts w:cs="Arial"/>
          <w:szCs w:val="24"/>
        </w:rPr>
        <w:t>525</w:t>
      </w:r>
      <w:r w:rsidR="009D5E9D">
        <w:rPr>
          <w:rFonts w:cs="Arial"/>
          <w:szCs w:val="24"/>
        </w:rPr>
        <w:t xml:space="preserve"> </w:t>
      </w:r>
      <w:r w:rsidR="00642FA8">
        <w:rPr>
          <w:rFonts w:cs="Arial"/>
          <w:szCs w:val="24"/>
        </w:rPr>
        <w:t>were appointed.</w:t>
      </w:r>
    </w:p>
    <w:p w14:paraId="53281A43" w14:textId="77777777" w:rsidR="00642FA8" w:rsidRPr="000C2E49" w:rsidRDefault="001F2436" w:rsidP="00A518AE">
      <w:pPr>
        <w:spacing w:line="360" w:lineRule="auto"/>
        <w:rPr>
          <w:rFonts w:cs="Arial"/>
          <w:b/>
          <w:szCs w:val="24"/>
        </w:rPr>
      </w:pPr>
      <w:r>
        <w:rPr>
          <w:rFonts w:cs="Arial"/>
          <w:b/>
          <w:i/>
          <w:szCs w:val="24"/>
        </w:rPr>
        <w:t>Data are</w:t>
      </w:r>
      <w:r w:rsidR="00642FA8" w:rsidRPr="000C2E49">
        <w:rPr>
          <w:rFonts w:cs="Arial"/>
          <w:b/>
          <w:i/>
          <w:szCs w:val="24"/>
        </w:rPr>
        <w:t xml:space="preserve"> rounded to the nearest whole percent and therefore may not always total 100%.</w:t>
      </w:r>
    </w:p>
    <w:p w14:paraId="344990F1" w14:textId="77777777" w:rsidR="00E43BF5" w:rsidRDefault="00761A9C" w:rsidP="00E43BF5">
      <w:pPr>
        <w:pStyle w:val="Heading2"/>
      </w:pPr>
      <w:bookmarkStart w:id="2" w:name="_Toc56690595"/>
      <w:r w:rsidRPr="00631CE2">
        <w:lastRenderedPageBreak/>
        <w:t>Caring responsibilities</w:t>
      </w:r>
      <w:r w:rsidRPr="00631CE2">
        <w:rPr>
          <w:rStyle w:val="FootnoteReference"/>
          <w:rFonts w:cs="Arial"/>
          <w:b w:val="0"/>
          <w:color w:val="17365D" w:themeColor="text2" w:themeShade="BF"/>
          <w:szCs w:val="32"/>
        </w:rPr>
        <w:footnoteReference w:id="2"/>
      </w:r>
      <w:bookmarkEnd w:id="2"/>
      <w:r w:rsidRPr="00631CE2">
        <w:t xml:space="preserve">  </w:t>
      </w:r>
    </w:p>
    <w:p w14:paraId="364C7761" w14:textId="30212A85" w:rsidR="00FF4B89" w:rsidRPr="00FF4B89" w:rsidRDefault="00830073" w:rsidP="003866B4">
      <w:pPr>
        <w:pStyle w:val="Heading2"/>
        <w:jc w:val="center"/>
      </w:pPr>
      <w:r>
        <w:rPr>
          <w:noProof/>
        </w:rPr>
        <w:drawing>
          <wp:inline distT="0" distB="0" distL="0" distR="0" wp14:anchorId="1F663524" wp14:editId="1069BAAE">
            <wp:extent cx="6059606" cy="3234520"/>
            <wp:effectExtent l="0" t="0" r="17780" b="4445"/>
            <wp:docPr id="3" name="Chart 3">
              <a:extLst xmlns:a="http://schemas.openxmlformats.org/drawingml/2006/main">
                <a:ext uri="{FF2B5EF4-FFF2-40B4-BE49-F238E27FC236}">
                  <a16:creationId xmlns:a16="http://schemas.microsoft.com/office/drawing/2014/main" id="{7CE7E9EA-F24B-9FDA-D8F6-A2DDFD90ED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Layout w:type="fixed"/>
        <w:tblLook w:val="04A0" w:firstRow="1" w:lastRow="0" w:firstColumn="1" w:lastColumn="0" w:noHBand="0" w:noVBand="1"/>
        <w:tblCaption w:val="Support Staff Recruitment by Caring Responsibility"/>
        <w:tblDescription w:val="Table showing the percentage of support staff recruitment (applicants, Interviewed and Appointed) by caring responsibility. Categories include yes, no, prefer not to answer and unknown."/>
      </w:tblPr>
      <w:tblGrid>
        <w:gridCol w:w="1925"/>
        <w:gridCol w:w="1925"/>
        <w:gridCol w:w="1926"/>
        <w:gridCol w:w="1926"/>
        <w:gridCol w:w="1926"/>
      </w:tblGrid>
      <w:tr w:rsidR="006E6549" w:rsidRPr="00977FB0" w14:paraId="72CE91CE" w14:textId="77777777" w:rsidTr="006E6549">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A040" w14:textId="77777777" w:rsidR="006E6549" w:rsidRPr="00977FB0" w:rsidRDefault="006E6549" w:rsidP="00B033AF">
            <w:pPr>
              <w:spacing w:line="240" w:lineRule="auto"/>
              <w:rPr>
                <w:rFonts w:eastAsia="Times New Roman" w:cs="Arial"/>
                <w:b/>
                <w:color w:val="000000"/>
                <w:szCs w:val="24"/>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3EC932F" w14:textId="77777777" w:rsidR="006E6549" w:rsidRPr="00977FB0" w:rsidRDefault="006E6549" w:rsidP="00B033AF">
            <w:pPr>
              <w:spacing w:line="240" w:lineRule="auto"/>
              <w:jc w:val="center"/>
              <w:rPr>
                <w:rFonts w:eastAsia="Times New Roman" w:cs="Arial"/>
                <w:b/>
                <w:color w:val="000000"/>
                <w:szCs w:val="24"/>
                <w:lang w:eastAsia="en-GB"/>
              </w:rPr>
            </w:pPr>
            <w:r w:rsidRPr="00977FB0">
              <w:rPr>
                <w:rFonts w:eastAsia="Times New Roman" w:cs="Arial"/>
                <w:b/>
                <w:color w:val="000000"/>
                <w:szCs w:val="24"/>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5D76D69" w14:textId="77777777" w:rsidR="006E6549" w:rsidRPr="00977FB0" w:rsidRDefault="006E6549" w:rsidP="00B033AF">
            <w:pPr>
              <w:spacing w:line="240" w:lineRule="auto"/>
              <w:jc w:val="center"/>
              <w:rPr>
                <w:rFonts w:eastAsia="Times New Roman" w:cs="Arial"/>
                <w:b/>
                <w:color w:val="000000"/>
                <w:szCs w:val="24"/>
                <w:lang w:eastAsia="en-GB"/>
              </w:rPr>
            </w:pPr>
            <w:r w:rsidRPr="00977FB0">
              <w:rPr>
                <w:rFonts w:eastAsia="Times New Roman" w:cs="Arial"/>
                <w:b/>
                <w:color w:val="000000"/>
                <w:szCs w:val="24"/>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48D07DF" w14:textId="77777777" w:rsidR="006E6549" w:rsidRPr="00977FB0" w:rsidRDefault="006E6549" w:rsidP="00B033AF">
            <w:pPr>
              <w:spacing w:line="240" w:lineRule="auto"/>
              <w:jc w:val="center"/>
              <w:rPr>
                <w:rFonts w:eastAsia="Times New Roman" w:cs="Arial"/>
                <w:b/>
                <w:color w:val="000000"/>
                <w:szCs w:val="24"/>
                <w:lang w:eastAsia="en-GB"/>
              </w:rPr>
            </w:pPr>
            <w:r w:rsidRPr="00977FB0">
              <w:rPr>
                <w:rFonts w:eastAsia="Times New Roman" w:cs="Arial"/>
                <w:b/>
                <w:color w:val="000000"/>
                <w:szCs w:val="24"/>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173CEBB" w14:textId="77777777" w:rsidR="006E6549" w:rsidRPr="00977FB0" w:rsidRDefault="006E6549" w:rsidP="00B033AF">
            <w:pPr>
              <w:spacing w:line="240" w:lineRule="auto"/>
              <w:jc w:val="center"/>
              <w:rPr>
                <w:rFonts w:eastAsia="Times New Roman" w:cs="Arial"/>
                <w:b/>
                <w:color w:val="000000"/>
                <w:szCs w:val="24"/>
                <w:lang w:eastAsia="en-GB"/>
              </w:rPr>
            </w:pPr>
            <w:r w:rsidRPr="00977FB0">
              <w:rPr>
                <w:rFonts w:eastAsia="Times New Roman" w:cs="Arial"/>
                <w:b/>
                <w:color w:val="000000"/>
                <w:szCs w:val="24"/>
                <w:lang w:eastAsia="en-GB"/>
              </w:rPr>
              <w:t>Unknown</w:t>
            </w:r>
          </w:p>
        </w:tc>
      </w:tr>
      <w:tr w:rsidR="00977FB0" w:rsidRPr="00977FB0" w14:paraId="573D1D20" w14:textId="77777777" w:rsidTr="003866B4">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9BC7CAD" w14:textId="77777777" w:rsidR="00977FB0" w:rsidRPr="00977FB0" w:rsidRDefault="00977FB0" w:rsidP="00977FB0">
            <w:pPr>
              <w:spacing w:line="240" w:lineRule="auto"/>
              <w:rPr>
                <w:rFonts w:eastAsia="Times New Roman" w:cs="Arial"/>
                <w:b/>
                <w:color w:val="000000"/>
                <w:szCs w:val="24"/>
                <w:lang w:eastAsia="en-GB"/>
              </w:rPr>
            </w:pPr>
            <w:r w:rsidRPr="00977FB0">
              <w:rPr>
                <w:rFonts w:eastAsia="Times New Roman" w:cs="Arial"/>
                <w:b/>
                <w:color w:val="000000"/>
                <w:szCs w:val="24"/>
                <w:lang w:eastAsia="en-GB"/>
              </w:rPr>
              <w:t>Applicants</w:t>
            </w:r>
          </w:p>
        </w:tc>
        <w:tc>
          <w:tcPr>
            <w:tcW w:w="1000" w:type="pct"/>
            <w:tcBorders>
              <w:top w:val="nil"/>
              <w:left w:val="nil"/>
              <w:bottom w:val="single" w:sz="4" w:space="0" w:color="auto"/>
              <w:right w:val="single" w:sz="4" w:space="0" w:color="auto"/>
            </w:tcBorders>
            <w:shd w:val="clear" w:color="auto" w:fill="auto"/>
            <w:noWrap/>
            <w:vAlign w:val="bottom"/>
            <w:hideMark/>
          </w:tcPr>
          <w:p w14:paraId="4F07E7F7" w14:textId="23A6D62E"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15%</w:t>
            </w:r>
          </w:p>
        </w:tc>
        <w:tc>
          <w:tcPr>
            <w:tcW w:w="1000" w:type="pct"/>
            <w:tcBorders>
              <w:top w:val="nil"/>
              <w:left w:val="nil"/>
              <w:bottom w:val="single" w:sz="4" w:space="0" w:color="auto"/>
              <w:right w:val="single" w:sz="4" w:space="0" w:color="auto"/>
            </w:tcBorders>
            <w:shd w:val="clear" w:color="auto" w:fill="auto"/>
            <w:noWrap/>
            <w:vAlign w:val="bottom"/>
            <w:hideMark/>
          </w:tcPr>
          <w:p w14:paraId="7D5AD6F4" w14:textId="471E5836"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83%</w:t>
            </w:r>
          </w:p>
        </w:tc>
        <w:tc>
          <w:tcPr>
            <w:tcW w:w="1000" w:type="pct"/>
            <w:tcBorders>
              <w:top w:val="nil"/>
              <w:left w:val="nil"/>
              <w:bottom w:val="single" w:sz="4" w:space="0" w:color="auto"/>
              <w:right w:val="single" w:sz="4" w:space="0" w:color="auto"/>
            </w:tcBorders>
            <w:shd w:val="clear" w:color="auto" w:fill="auto"/>
            <w:noWrap/>
            <w:vAlign w:val="bottom"/>
            <w:hideMark/>
          </w:tcPr>
          <w:p w14:paraId="20F541E2" w14:textId="7395BBCF"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7BED3CA9" w14:textId="5252FBE5"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0%</w:t>
            </w:r>
          </w:p>
        </w:tc>
      </w:tr>
      <w:tr w:rsidR="00977FB0" w:rsidRPr="00977FB0" w14:paraId="64142EE7" w14:textId="77777777" w:rsidTr="003866B4">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E9326AC" w14:textId="77777777" w:rsidR="00977FB0" w:rsidRPr="00977FB0" w:rsidRDefault="00977FB0" w:rsidP="00977FB0">
            <w:pPr>
              <w:spacing w:line="240" w:lineRule="auto"/>
              <w:rPr>
                <w:rFonts w:eastAsia="Times New Roman" w:cs="Arial"/>
                <w:b/>
                <w:color w:val="000000"/>
                <w:szCs w:val="24"/>
                <w:lang w:eastAsia="en-GB"/>
              </w:rPr>
            </w:pPr>
            <w:r w:rsidRPr="00977FB0">
              <w:rPr>
                <w:rFonts w:eastAsia="Times New Roman" w:cs="Arial"/>
                <w:b/>
                <w:color w:val="000000"/>
                <w:szCs w:val="24"/>
                <w:lang w:eastAsia="en-GB"/>
              </w:rPr>
              <w:t>Interviewed</w:t>
            </w:r>
          </w:p>
        </w:tc>
        <w:tc>
          <w:tcPr>
            <w:tcW w:w="1000" w:type="pct"/>
            <w:tcBorders>
              <w:top w:val="nil"/>
              <w:left w:val="nil"/>
              <w:bottom w:val="single" w:sz="4" w:space="0" w:color="auto"/>
              <w:right w:val="single" w:sz="4" w:space="0" w:color="auto"/>
            </w:tcBorders>
            <w:shd w:val="clear" w:color="auto" w:fill="auto"/>
            <w:noWrap/>
            <w:vAlign w:val="bottom"/>
            <w:hideMark/>
          </w:tcPr>
          <w:p w14:paraId="4E3F6A5A" w14:textId="20057247"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16%</w:t>
            </w:r>
          </w:p>
        </w:tc>
        <w:tc>
          <w:tcPr>
            <w:tcW w:w="1000" w:type="pct"/>
            <w:tcBorders>
              <w:top w:val="nil"/>
              <w:left w:val="nil"/>
              <w:bottom w:val="single" w:sz="4" w:space="0" w:color="auto"/>
              <w:right w:val="single" w:sz="4" w:space="0" w:color="auto"/>
            </w:tcBorders>
            <w:shd w:val="clear" w:color="auto" w:fill="auto"/>
            <w:noWrap/>
            <w:vAlign w:val="bottom"/>
            <w:hideMark/>
          </w:tcPr>
          <w:p w14:paraId="71DFDEAD" w14:textId="7141B150"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82%</w:t>
            </w:r>
          </w:p>
        </w:tc>
        <w:tc>
          <w:tcPr>
            <w:tcW w:w="1000" w:type="pct"/>
            <w:tcBorders>
              <w:top w:val="nil"/>
              <w:left w:val="nil"/>
              <w:bottom w:val="single" w:sz="4" w:space="0" w:color="auto"/>
              <w:right w:val="single" w:sz="4" w:space="0" w:color="auto"/>
            </w:tcBorders>
            <w:shd w:val="clear" w:color="auto" w:fill="auto"/>
            <w:noWrap/>
            <w:vAlign w:val="bottom"/>
            <w:hideMark/>
          </w:tcPr>
          <w:p w14:paraId="346E86D6" w14:textId="21B25EA1"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0F37A07A" w14:textId="52E51876"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1%</w:t>
            </w:r>
          </w:p>
        </w:tc>
      </w:tr>
      <w:tr w:rsidR="00977FB0" w:rsidRPr="00977FB0" w14:paraId="6306E68D" w14:textId="77777777" w:rsidTr="003866B4">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55831CD" w14:textId="77777777" w:rsidR="00977FB0" w:rsidRPr="00977FB0" w:rsidRDefault="00977FB0" w:rsidP="00977FB0">
            <w:pPr>
              <w:spacing w:line="240" w:lineRule="auto"/>
              <w:rPr>
                <w:rFonts w:eastAsia="Times New Roman" w:cs="Arial"/>
                <w:b/>
                <w:color w:val="000000"/>
                <w:szCs w:val="24"/>
                <w:lang w:eastAsia="en-GB"/>
              </w:rPr>
            </w:pPr>
            <w:r w:rsidRPr="00977FB0">
              <w:rPr>
                <w:rFonts w:eastAsia="Times New Roman" w:cs="Arial"/>
                <w:b/>
                <w:color w:val="000000"/>
                <w:szCs w:val="24"/>
                <w:lang w:eastAsia="en-GB"/>
              </w:rPr>
              <w:t>Appointed</w:t>
            </w:r>
          </w:p>
        </w:tc>
        <w:tc>
          <w:tcPr>
            <w:tcW w:w="1000" w:type="pct"/>
            <w:tcBorders>
              <w:top w:val="nil"/>
              <w:left w:val="nil"/>
              <w:bottom w:val="single" w:sz="4" w:space="0" w:color="auto"/>
              <w:right w:val="single" w:sz="4" w:space="0" w:color="auto"/>
            </w:tcBorders>
            <w:shd w:val="clear" w:color="auto" w:fill="auto"/>
            <w:noWrap/>
            <w:vAlign w:val="bottom"/>
            <w:hideMark/>
          </w:tcPr>
          <w:p w14:paraId="537B762A" w14:textId="28B15A78"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16%</w:t>
            </w:r>
          </w:p>
        </w:tc>
        <w:tc>
          <w:tcPr>
            <w:tcW w:w="1000" w:type="pct"/>
            <w:tcBorders>
              <w:top w:val="nil"/>
              <w:left w:val="nil"/>
              <w:bottom w:val="single" w:sz="4" w:space="0" w:color="auto"/>
              <w:right w:val="single" w:sz="4" w:space="0" w:color="auto"/>
            </w:tcBorders>
            <w:shd w:val="clear" w:color="auto" w:fill="auto"/>
            <w:noWrap/>
            <w:vAlign w:val="bottom"/>
            <w:hideMark/>
          </w:tcPr>
          <w:p w14:paraId="42710A4A" w14:textId="1E404CBE"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81%</w:t>
            </w:r>
          </w:p>
        </w:tc>
        <w:tc>
          <w:tcPr>
            <w:tcW w:w="1000" w:type="pct"/>
            <w:tcBorders>
              <w:top w:val="nil"/>
              <w:left w:val="nil"/>
              <w:bottom w:val="single" w:sz="4" w:space="0" w:color="auto"/>
              <w:right w:val="single" w:sz="4" w:space="0" w:color="auto"/>
            </w:tcBorders>
            <w:shd w:val="clear" w:color="auto" w:fill="auto"/>
            <w:noWrap/>
            <w:vAlign w:val="bottom"/>
            <w:hideMark/>
          </w:tcPr>
          <w:p w14:paraId="05A49B58" w14:textId="06761729"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16E82602" w14:textId="294BE2F3" w:rsidR="00977FB0" w:rsidRPr="00977FB0" w:rsidRDefault="00977FB0" w:rsidP="00977FB0">
            <w:pPr>
              <w:spacing w:line="240" w:lineRule="auto"/>
              <w:jc w:val="center"/>
              <w:rPr>
                <w:rFonts w:eastAsia="Times New Roman" w:cs="Arial"/>
                <w:color w:val="000000"/>
                <w:szCs w:val="24"/>
                <w:lang w:eastAsia="en-GB"/>
              </w:rPr>
            </w:pPr>
            <w:r w:rsidRPr="003866B4">
              <w:rPr>
                <w:rFonts w:cs="Arial"/>
                <w:color w:val="000000"/>
                <w:szCs w:val="24"/>
              </w:rPr>
              <w:t>1%</w:t>
            </w:r>
          </w:p>
        </w:tc>
      </w:tr>
    </w:tbl>
    <w:p w14:paraId="1AC7A889" w14:textId="77777777" w:rsidR="00B35C4E" w:rsidRDefault="00B35C4E" w:rsidP="00A518AE">
      <w:pPr>
        <w:spacing w:line="360" w:lineRule="auto"/>
        <w:rPr>
          <w:rFonts w:cs="Arial"/>
          <w:b/>
        </w:rPr>
      </w:pPr>
    </w:p>
    <w:p w14:paraId="7899462A" w14:textId="77777777" w:rsidR="00B8665E" w:rsidRPr="00A518AE" w:rsidRDefault="001B37D5" w:rsidP="00A518AE">
      <w:pPr>
        <w:spacing w:line="360" w:lineRule="auto"/>
        <w:rPr>
          <w:rFonts w:cs="Arial"/>
          <w:b/>
        </w:rPr>
      </w:pPr>
      <w:r w:rsidRPr="00A518AE">
        <w:rPr>
          <w:rFonts w:cs="Arial"/>
          <w:b/>
        </w:rPr>
        <w:t>Commentary</w:t>
      </w:r>
    </w:p>
    <w:p w14:paraId="2B25B484" w14:textId="42EAD4BC" w:rsidR="00A518AE" w:rsidRPr="00ED0561" w:rsidRDefault="000B5FD3" w:rsidP="00F57526">
      <w:pPr>
        <w:spacing w:line="360" w:lineRule="auto"/>
        <w:rPr>
          <w:rFonts w:eastAsiaTheme="majorEastAsia" w:cs="Arial"/>
          <w:bCs/>
        </w:rPr>
      </w:pPr>
      <w:r w:rsidRPr="000B5FD3">
        <w:rPr>
          <w:rFonts w:cs="Arial"/>
        </w:rPr>
        <w:t>During the academic year 20</w:t>
      </w:r>
      <w:r w:rsidR="000315E2">
        <w:rPr>
          <w:rFonts w:cs="Arial"/>
        </w:rPr>
        <w:t>2</w:t>
      </w:r>
      <w:r w:rsidR="00977FB0">
        <w:rPr>
          <w:rFonts w:cs="Arial"/>
        </w:rPr>
        <w:t>1</w:t>
      </w:r>
      <w:r w:rsidRPr="000B5FD3">
        <w:rPr>
          <w:rFonts w:cs="Arial"/>
        </w:rPr>
        <w:t>-</w:t>
      </w:r>
      <w:r w:rsidR="0003363E">
        <w:rPr>
          <w:rFonts w:cs="Arial"/>
        </w:rPr>
        <w:t>2</w:t>
      </w:r>
      <w:r w:rsidR="00977FB0">
        <w:rPr>
          <w:rFonts w:cs="Arial"/>
        </w:rPr>
        <w:t>2</w:t>
      </w:r>
      <w:r w:rsidRPr="000B5FD3">
        <w:rPr>
          <w:rFonts w:cs="Arial"/>
        </w:rPr>
        <w:t>, 1</w:t>
      </w:r>
      <w:r w:rsidR="00977FB0">
        <w:rPr>
          <w:rFonts w:cs="Arial"/>
        </w:rPr>
        <w:t>5</w:t>
      </w:r>
      <w:r w:rsidRPr="000B5FD3">
        <w:rPr>
          <w:rFonts w:cs="Arial"/>
        </w:rPr>
        <w:t xml:space="preserve">% of support staff </w:t>
      </w:r>
      <w:r w:rsidRPr="000B5FD3">
        <w:rPr>
          <w:rFonts w:cs="Arial"/>
          <w:b/>
        </w:rPr>
        <w:t xml:space="preserve">applicants </w:t>
      </w:r>
      <w:r w:rsidR="00724FF1">
        <w:rPr>
          <w:rFonts w:cs="Arial"/>
        </w:rPr>
        <w:t>(1</w:t>
      </w:r>
      <w:r w:rsidR="000315E2">
        <w:rPr>
          <w:rFonts w:cs="Arial"/>
        </w:rPr>
        <w:t>1</w:t>
      </w:r>
      <w:r w:rsidR="009D10A3">
        <w:rPr>
          <w:rFonts w:cs="Arial"/>
        </w:rPr>
        <w:t>%</w:t>
      </w:r>
      <w:r w:rsidR="00977FB0">
        <w:rPr>
          <w:rFonts w:cs="Arial"/>
        </w:rPr>
        <w:t>,</w:t>
      </w:r>
      <w:r w:rsidR="009D10A3">
        <w:rPr>
          <w:rFonts w:cs="Arial"/>
        </w:rPr>
        <w:t xml:space="preserve"> </w:t>
      </w:r>
      <w:r w:rsidR="000315E2">
        <w:rPr>
          <w:rFonts w:cs="Arial"/>
        </w:rPr>
        <w:t>20</w:t>
      </w:r>
      <w:r w:rsidR="00977FB0">
        <w:rPr>
          <w:rFonts w:cs="Arial"/>
        </w:rPr>
        <w:t>20</w:t>
      </w:r>
      <w:r w:rsidR="000315E2">
        <w:rPr>
          <w:rFonts w:cs="Arial"/>
        </w:rPr>
        <w:t>-2</w:t>
      </w:r>
      <w:r w:rsidR="00977FB0">
        <w:rPr>
          <w:rFonts w:cs="Arial"/>
        </w:rPr>
        <w:t>1</w:t>
      </w:r>
      <w:r w:rsidR="007A63B4">
        <w:rPr>
          <w:rFonts w:cs="Arial"/>
        </w:rPr>
        <w:t>), 1</w:t>
      </w:r>
      <w:r w:rsidR="00977FB0">
        <w:rPr>
          <w:rFonts w:cs="Arial"/>
        </w:rPr>
        <w:t>6</w:t>
      </w:r>
      <w:r w:rsidRPr="000B5FD3">
        <w:rPr>
          <w:rFonts w:cs="Arial"/>
        </w:rPr>
        <w:t xml:space="preserve">% of support staff </w:t>
      </w:r>
      <w:r w:rsidRPr="000B5FD3">
        <w:rPr>
          <w:rFonts w:cs="Arial"/>
          <w:b/>
        </w:rPr>
        <w:t>interviewees</w:t>
      </w:r>
      <w:r w:rsidR="009D10A3">
        <w:rPr>
          <w:rFonts w:cs="Arial"/>
        </w:rPr>
        <w:t xml:space="preserve"> (1</w:t>
      </w:r>
      <w:r w:rsidR="00977FB0">
        <w:rPr>
          <w:rFonts w:cs="Arial"/>
        </w:rPr>
        <w:t>5</w:t>
      </w:r>
      <w:r w:rsidR="009D10A3">
        <w:rPr>
          <w:rFonts w:cs="Arial"/>
        </w:rPr>
        <w:t>%</w:t>
      </w:r>
      <w:r w:rsidR="00977FB0">
        <w:rPr>
          <w:rFonts w:cs="Arial"/>
        </w:rPr>
        <w:t>,</w:t>
      </w:r>
      <w:r w:rsidR="009D10A3">
        <w:rPr>
          <w:rFonts w:cs="Arial"/>
        </w:rPr>
        <w:t xml:space="preserve"> </w:t>
      </w:r>
      <w:r w:rsidR="000315E2">
        <w:rPr>
          <w:rFonts w:cs="Arial"/>
        </w:rPr>
        <w:t>20</w:t>
      </w:r>
      <w:r w:rsidR="00977FB0">
        <w:rPr>
          <w:rFonts w:cs="Arial"/>
        </w:rPr>
        <w:t>20</w:t>
      </w:r>
      <w:r w:rsidR="000315E2">
        <w:rPr>
          <w:rFonts w:cs="Arial"/>
        </w:rPr>
        <w:t>-2</w:t>
      </w:r>
      <w:r w:rsidR="00977FB0">
        <w:rPr>
          <w:rFonts w:cs="Arial"/>
        </w:rPr>
        <w:t>1</w:t>
      </w:r>
      <w:r w:rsidRPr="000B5FD3">
        <w:rPr>
          <w:rFonts w:cs="Arial"/>
        </w:rPr>
        <w:t xml:space="preserve">) and </w:t>
      </w:r>
      <w:r w:rsidR="0035212F" w:rsidRPr="000B5FD3">
        <w:rPr>
          <w:rFonts w:cs="Arial"/>
        </w:rPr>
        <w:t>1</w:t>
      </w:r>
      <w:r w:rsidR="00977FB0">
        <w:rPr>
          <w:rFonts w:cs="Arial"/>
        </w:rPr>
        <w:t>6</w:t>
      </w:r>
      <w:r w:rsidR="001B37D5" w:rsidRPr="000B5FD3">
        <w:rPr>
          <w:rFonts w:cs="Arial"/>
        </w:rPr>
        <w:t xml:space="preserve">% of </w:t>
      </w:r>
      <w:r w:rsidR="001B37D5" w:rsidRPr="000B5FD3">
        <w:rPr>
          <w:rFonts w:cs="Arial"/>
          <w:b/>
        </w:rPr>
        <w:t>appointed</w:t>
      </w:r>
      <w:r>
        <w:rPr>
          <w:rFonts w:cs="Arial"/>
          <w:b/>
        </w:rPr>
        <w:t xml:space="preserve"> </w:t>
      </w:r>
      <w:r>
        <w:rPr>
          <w:rFonts w:cs="Arial"/>
        </w:rPr>
        <w:t>support staff</w:t>
      </w:r>
      <w:r w:rsidRPr="000B5FD3">
        <w:rPr>
          <w:rFonts w:cs="Arial"/>
          <w:b/>
        </w:rPr>
        <w:t xml:space="preserve"> </w:t>
      </w:r>
      <w:r w:rsidR="00724FF1">
        <w:rPr>
          <w:rFonts w:cs="Arial"/>
        </w:rPr>
        <w:t>(1</w:t>
      </w:r>
      <w:r w:rsidR="00977FB0">
        <w:rPr>
          <w:rFonts w:cs="Arial"/>
        </w:rPr>
        <w:t>4</w:t>
      </w:r>
      <w:r w:rsidR="009D10A3">
        <w:rPr>
          <w:rFonts w:cs="Arial"/>
        </w:rPr>
        <w:t>%</w:t>
      </w:r>
      <w:r w:rsidR="00977FB0">
        <w:rPr>
          <w:rFonts w:cs="Arial"/>
        </w:rPr>
        <w:t>,</w:t>
      </w:r>
      <w:r w:rsidR="009D10A3">
        <w:rPr>
          <w:rFonts w:cs="Arial"/>
        </w:rPr>
        <w:t xml:space="preserve"> </w:t>
      </w:r>
      <w:r w:rsidR="000315E2">
        <w:rPr>
          <w:rFonts w:cs="Arial"/>
        </w:rPr>
        <w:t>20</w:t>
      </w:r>
      <w:r w:rsidR="00977FB0">
        <w:rPr>
          <w:rFonts w:cs="Arial"/>
        </w:rPr>
        <w:t>20</w:t>
      </w:r>
      <w:r w:rsidR="000315E2">
        <w:rPr>
          <w:rFonts w:cs="Arial"/>
        </w:rPr>
        <w:t>-2</w:t>
      </w:r>
      <w:r w:rsidR="00977FB0">
        <w:rPr>
          <w:rFonts w:cs="Arial"/>
        </w:rPr>
        <w:t>1</w:t>
      </w:r>
      <w:r w:rsidRPr="000B5FD3">
        <w:rPr>
          <w:rFonts w:cs="Arial"/>
        </w:rPr>
        <w:t>)</w:t>
      </w:r>
      <w:r w:rsidR="001B37D5" w:rsidRPr="000B5FD3">
        <w:rPr>
          <w:rFonts w:cs="Arial"/>
        </w:rPr>
        <w:t xml:space="preserve"> declared they</w:t>
      </w:r>
      <w:r>
        <w:rPr>
          <w:rFonts w:cs="Arial"/>
        </w:rPr>
        <w:t xml:space="preserve"> had caring responsibilities.</w:t>
      </w:r>
    </w:p>
    <w:p w14:paraId="608AFE26" w14:textId="77777777" w:rsidR="00D93F10" w:rsidRDefault="00D93F10">
      <w:pPr>
        <w:rPr>
          <w:rFonts w:eastAsiaTheme="majorEastAsia" w:cstheme="majorBidi"/>
          <w:b/>
          <w:sz w:val="32"/>
          <w:szCs w:val="26"/>
        </w:rPr>
      </w:pPr>
      <w:bookmarkStart w:id="3" w:name="_Toc56690596"/>
      <w:r>
        <w:br w:type="page"/>
      </w:r>
    </w:p>
    <w:p w14:paraId="4F44DB9C" w14:textId="77777777" w:rsidR="00DC7C75" w:rsidRDefault="00784ECD" w:rsidP="00A518AE">
      <w:pPr>
        <w:pStyle w:val="Heading2"/>
      </w:pPr>
      <w:r w:rsidRPr="00631CE2">
        <w:lastRenderedPageBreak/>
        <w:t>Disability</w:t>
      </w:r>
      <w:r w:rsidRPr="00631CE2">
        <w:rPr>
          <w:rStyle w:val="FootnoteReference"/>
          <w:rFonts w:cs="Arial"/>
          <w:b w:val="0"/>
          <w:color w:val="17365D" w:themeColor="text2" w:themeShade="BF"/>
          <w:szCs w:val="32"/>
        </w:rPr>
        <w:footnoteReference w:id="3"/>
      </w:r>
      <w:bookmarkEnd w:id="3"/>
    </w:p>
    <w:p w14:paraId="1FA9C76A" w14:textId="77777777" w:rsidR="00D93F10" w:rsidRPr="00D93F10" w:rsidRDefault="00D93F10" w:rsidP="00D93F10"/>
    <w:p w14:paraId="4F53FBE2" w14:textId="45F00364" w:rsidR="00A77690" w:rsidRPr="00A77690" w:rsidRDefault="0071593C" w:rsidP="0024047A">
      <w:pPr>
        <w:spacing w:line="360" w:lineRule="auto"/>
        <w:jc w:val="center"/>
      </w:pPr>
      <w:r>
        <w:rPr>
          <w:noProof/>
        </w:rPr>
        <w:drawing>
          <wp:inline distT="0" distB="0" distL="0" distR="0" wp14:anchorId="3E5D2737" wp14:editId="0F8AF285">
            <wp:extent cx="6032310" cy="3370997"/>
            <wp:effectExtent l="0" t="0" r="6985" b="1270"/>
            <wp:docPr id="4" name="Chart 4">
              <a:extLst xmlns:a="http://schemas.openxmlformats.org/drawingml/2006/main">
                <a:ext uri="{FF2B5EF4-FFF2-40B4-BE49-F238E27FC236}">
                  <a16:creationId xmlns:a16="http://schemas.microsoft.com/office/drawing/2014/main" id="{172AD757-E45F-23A5-7D40-5AAE82E40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Disability"/>
        <w:tblDescription w:val="Table showing the percentage of support staff recruitment (applicants, Interviewed and Appointed) by disability. Categories include yes, no, prefer not to answer and unknown."/>
      </w:tblPr>
      <w:tblGrid>
        <w:gridCol w:w="1925"/>
        <w:gridCol w:w="1925"/>
        <w:gridCol w:w="1926"/>
        <w:gridCol w:w="1926"/>
        <w:gridCol w:w="1926"/>
      </w:tblGrid>
      <w:tr w:rsidR="00AC68BF" w:rsidRPr="007A5363" w14:paraId="4D1CA232" w14:textId="77777777" w:rsidTr="00AC68BF">
        <w:trPr>
          <w:trHeight w:val="315"/>
        </w:trPr>
        <w:tc>
          <w:tcPr>
            <w:tcW w:w="1000" w:type="pct"/>
            <w:noWrap/>
            <w:vAlign w:val="center"/>
            <w:hideMark/>
          </w:tcPr>
          <w:p w14:paraId="63F2E6CA" w14:textId="77777777" w:rsidR="00AC68BF" w:rsidRPr="007A5363" w:rsidRDefault="00AC68BF" w:rsidP="00A518AE">
            <w:pPr>
              <w:spacing w:line="360" w:lineRule="auto"/>
              <w:rPr>
                <w:rFonts w:eastAsia="Times New Roman" w:cs="Arial"/>
                <w:color w:val="000000"/>
                <w:szCs w:val="24"/>
                <w:lang w:eastAsia="en-GB"/>
              </w:rPr>
            </w:pPr>
          </w:p>
        </w:tc>
        <w:tc>
          <w:tcPr>
            <w:tcW w:w="1000" w:type="pct"/>
            <w:noWrap/>
            <w:vAlign w:val="center"/>
            <w:hideMark/>
          </w:tcPr>
          <w:p w14:paraId="788CBD7A" w14:textId="77777777" w:rsidR="00AC68BF" w:rsidRPr="007A5363" w:rsidRDefault="00AC68BF" w:rsidP="00B033AF">
            <w:pPr>
              <w:spacing w:line="360" w:lineRule="auto"/>
              <w:jc w:val="center"/>
              <w:rPr>
                <w:rFonts w:eastAsia="Times New Roman" w:cs="Arial"/>
                <w:b/>
                <w:bCs/>
                <w:color w:val="000000"/>
                <w:szCs w:val="24"/>
                <w:lang w:eastAsia="en-GB"/>
              </w:rPr>
            </w:pPr>
            <w:r w:rsidRPr="007A5363">
              <w:rPr>
                <w:rFonts w:eastAsia="Times New Roman" w:cs="Arial"/>
                <w:b/>
                <w:bCs/>
                <w:color w:val="000000"/>
                <w:szCs w:val="24"/>
                <w:lang w:eastAsia="en-GB"/>
              </w:rPr>
              <w:t>Yes</w:t>
            </w:r>
          </w:p>
        </w:tc>
        <w:tc>
          <w:tcPr>
            <w:tcW w:w="1000" w:type="pct"/>
            <w:noWrap/>
            <w:vAlign w:val="center"/>
            <w:hideMark/>
          </w:tcPr>
          <w:p w14:paraId="4A4DF951" w14:textId="77777777" w:rsidR="00AC68BF" w:rsidRPr="007A5363" w:rsidRDefault="00AC68BF" w:rsidP="00B033AF">
            <w:pPr>
              <w:spacing w:line="360" w:lineRule="auto"/>
              <w:jc w:val="center"/>
              <w:rPr>
                <w:rFonts w:eastAsia="Times New Roman" w:cs="Arial"/>
                <w:b/>
                <w:bCs/>
                <w:color w:val="000000"/>
                <w:szCs w:val="24"/>
                <w:lang w:eastAsia="en-GB"/>
              </w:rPr>
            </w:pPr>
            <w:r w:rsidRPr="007A5363">
              <w:rPr>
                <w:rFonts w:eastAsia="Times New Roman" w:cs="Arial"/>
                <w:b/>
                <w:bCs/>
                <w:color w:val="000000"/>
                <w:szCs w:val="24"/>
                <w:lang w:eastAsia="en-GB"/>
              </w:rPr>
              <w:t>No</w:t>
            </w:r>
          </w:p>
        </w:tc>
        <w:tc>
          <w:tcPr>
            <w:tcW w:w="1000" w:type="pct"/>
            <w:noWrap/>
            <w:vAlign w:val="center"/>
            <w:hideMark/>
          </w:tcPr>
          <w:p w14:paraId="2C6265FA" w14:textId="77777777" w:rsidR="00AC68BF" w:rsidRPr="007A5363" w:rsidRDefault="00AC68BF" w:rsidP="00B033AF">
            <w:pPr>
              <w:spacing w:line="360" w:lineRule="auto"/>
              <w:jc w:val="center"/>
              <w:rPr>
                <w:rFonts w:eastAsia="Times New Roman" w:cs="Arial"/>
                <w:b/>
                <w:bCs/>
                <w:color w:val="000000"/>
                <w:szCs w:val="24"/>
                <w:lang w:eastAsia="en-GB"/>
              </w:rPr>
            </w:pPr>
            <w:r w:rsidRPr="007A5363">
              <w:rPr>
                <w:rFonts w:eastAsia="Times New Roman" w:cs="Arial"/>
                <w:b/>
                <w:bCs/>
                <w:color w:val="000000"/>
                <w:szCs w:val="24"/>
                <w:lang w:eastAsia="en-GB"/>
              </w:rPr>
              <w:t>Prefer not to answer</w:t>
            </w:r>
          </w:p>
        </w:tc>
        <w:tc>
          <w:tcPr>
            <w:tcW w:w="1000" w:type="pct"/>
            <w:noWrap/>
            <w:vAlign w:val="center"/>
            <w:hideMark/>
          </w:tcPr>
          <w:p w14:paraId="55EF0195" w14:textId="77777777" w:rsidR="00AC68BF" w:rsidRPr="007A5363" w:rsidRDefault="00AC68BF" w:rsidP="00B033AF">
            <w:pPr>
              <w:spacing w:line="360" w:lineRule="auto"/>
              <w:jc w:val="center"/>
              <w:rPr>
                <w:rFonts w:eastAsia="Times New Roman" w:cs="Arial"/>
                <w:b/>
                <w:bCs/>
                <w:color w:val="000000"/>
                <w:szCs w:val="24"/>
                <w:lang w:eastAsia="en-GB"/>
              </w:rPr>
            </w:pPr>
            <w:r w:rsidRPr="007A5363">
              <w:rPr>
                <w:rFonts w:eastAsia="Times New Roman" w:cs="Arial"/>
                <w:b/>
                <w:bCs/>
                <w:color w:val="000000"/>
                <w:szCs w:val="24"/>
                <w:lang w:eastAsia="en-GB"/>
              </w:rPr>
              <w:t>Unknown</w:t>
            </w:r>
          </w:p>
        </w:tc>
      </w:tr>
      <w:tr w:rsidR="00830073" w:rsidRPr="007A5363" w14:paraId="427ECA59" w14:textId="77777777" w:rsidTr="003866B4">
        <w:trPr>
          <w:trHeight w:val="315"/>
        </w:trPr>
        <w:tc>
          <w:tcPr>
            <w:tcW w:w="1000" w:type="pct"/>
            <w:noWrap/>
            <w:vAlign w:val="center"/>
            <w:hideMark/>
          </w:tcPr>
          <w:p w14:paraId="5E8735AC" w14:textId="77777777" w:rsidR="00830073" w:rsidRPr="007A5363" w:rsidRDefault="00830073" w:rsidP="00830073">
            <w:pPr>
              <w:spacing w:line="360" w:lineRule="auto"/>
              <w:rPr>
                <w:rFonts w:eastAsia="Times New Roman" w:cs="Arial"/>
                <w:b/>
                <w:bCs/>
                <w:color w:val="000000"/>
                <w:szCs w:val="24"/>
                <w:lang w:eastAsia="en-GB"/>
              </w:rPr>
            </w:pPr>
            <w:r w:rsidRPr="007A5363">
              <w:rPr>
                <w:rFonts w:eastAsia="Times New Roman" w:cs="Arial"/>
                <w:b/>
                <w:bCs/>
                <w:color w:val="000000"/>
                <w:szCs w:val="24"/>
                <w:lang w:eastAsia="en-GB"/>
              </w:rPr>
              <w:t>Applicants</w:t>
            </w:r>
          </w:p>
        </w:tc>
        <w:tc>
          <w:tcPr>
            <w:tcW w:w="1000" w:type="pct"/>
            <w:noWrap/>
            <w:vAlign w:val="bottom"/>
            <w:hideMark/>
          </w:tcPr>
          <w:p w14:paraId="0422FBB4" w14:textId="5E73098C"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9%</w:t>
            </w:r>
          </w:p>
        </w:tc>
        <w:tc>
          <w:tcPr>
            <w:tcW w:w="1000" w:type="pct"/>
            <w:noWrap/>
            <w:vAlign w:val="bottom"/>
            <w:hideMark/>
          </w:tcPr>
          <w:p w14:paraId="4D1ED14D" w14:textId="55F2D245"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86%</w:t>
            </w:r>
          </w:p>
        </w:tc>
        <w:tc>
          <w:tcPr>
            <w:tcW w:w="1000" w:type="pct"/>
            <w:noWrap/>
            <w:vAlign w:val="bottom"/>
            <w:hideMark/>
          </w:tcPr>
          <w:p w14:paraId="3250578E" w14:textId="55A5E2D6"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5%</w:t>
            </w:r>
          </w:p>
        </w:tc>
        <w:tc>
          <w:tcPr>
            <w:tcW w:w="1000" w:type="pct"/>
            <w:noWrap/>
            <w:vAlign w:val="bottom"/>
            <w:hideMark/>
          </w:tcPr>
          <w:p w14:paraId="4F3BC198" w14:textId="57FC0BA6"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0%</w:t>
            </w:r>
          </w:p>
        </w:tc>
      </w:tr>
      <w:tr w:rsidR="00830073" w:rsidRPr="007A5363" w14:paraId="2FB5E10B" w14:textId="77777777" w:rsidTr="003866B4">
        <w:trPr>
          <w:trHeight w:val="300"/>
        </w:trPr>
        <w:tc>
          <w:tcPr>
            <w:tcW w:w="1000" w:type="pct"/>
            <w:noWrap/>
            <w:vAlign w:val="center"/>
            <w:hideMark/>
          </w:tcPr>
          <w:p w14:paraId="152581EA" w14:textId="77777777" w:rsidR="00830073" w:rsidRPr="007A5363" w:rsidRDefault="00830073" w:rsidP="00830073">
            <w:pPr>
              <w:spacing w:line="360" w:lineRule="auto"/>
              <w:rPr>
                <w:rFonts w:eastAsia="Times New Roman" w:cs="Arial"/>
                <w:b/>
                <w:bCs/>
                <w:color w:val="000000"/>
                <w:szCs w:val="24"/>
                <w:lang w:eastAsia="en-GB"/>
              </w:rPr>
            </w:pPr>
            <w:r w:rsidRPr="007A5363">
              <w:rPr>
                <w:rFonts w:eastAsia="Times New Roman" w:cs="Arial"/>
                <w:b/>
                <w:bCs/>
                <w:color w:val="000000"/>
                <w:szCs w:val="24"/>
                <w:lang w:eastAsia="en-GB"/>
              </w:rPr>
              <w:t>Interviewed</w:t>
            </w:r>
          </w:p>
        </w:tc>
        <w:tc>
          <w:tcPr>
            <w:tcW w:w="1000" w:type="pct"/>
            <w:noWrap/>
            <w:vAlign w:val="bottom"/>
            <w:hideMark/>
          </w:tcPr>
          <w:p w14:paraId="5AF5AFB8" w14:textId="598A0D8F"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9%</w:t>
            </w:r>
          </w:p>
        </w:tc>
        <w:tc>
          <w:tcPr>
            <w:tcW w:w="1000" w:type="pct"/>
            <w:noWrap/>
            <w:vAlign w:val="bottom"/>
            <w:hideMark/>
          </w:tcPr>
          <w:p w14:paraId="1E630B26" w14:textId="252D74F5"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85%</w:t>
            </w:r>
          </w:p>
        </w:tc>
        <w:tc>
          <w:tcPr>
            <w:tcW w:w="1000" w:type="pct"/>
            <w:noWrap/>
            <w:vAlign w:val="bottom"/>
            <w:hideMark/>
          </w:tcPr>
          <w:p w14:paraId="58AF7A75" w14:textId="22A916BB"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6%</w:t>
            </w:r>
          </w:p>
        </w:tc>
        <w:tc>
          <w:tcPr>
            <w:tcW w:w="1000" w:type="pct"/>
            <w:noWrap/>
            <w:vAlign w:val="bottom"/>
            <w:hideMark/>
          </w:tcPr>
          <w:p w14:paraId="5EF9C98C" w14:textId="4BD9BCA7"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0%</w:t>
            </w:r>
          </w:p>
        </w:tc>
      </w:tr>
      <w:tr w:rsidR="00830073" w:rsidRPr="007A5363" w14:paraId="74B959CE" w14:textId="77777777" w:rsidTr="003866B4">
        <w:trPr>
          <w:trHeight w:val="300"/>
        </w:trPr>
        <w:tc>
          <w:tcPr>
            <w:tcW w:w="1000" w:type="pct"/>
            <w:noWrap/>
            <w:vAlign w:val="center"/>
            <w:hideMark/>
          </w:tcPr>
          <w:p w14:paraId="6F872D06" w14:textId="77777777" w:rsidR="00830073" w:rsidRPr="007A5363" w:rsidRDefault="00830073" w:rsidP="00830073">
            <w:pPr>
              <w:spacing w:line="360" w:lineRule="auto"/>
              <w:rPr>
                <w:rFonts w:eastAsia="Times New Roman" w:cs="Arial"/>
                <w:b/>
                <w:bCs/>
                <w:color w:val="000000"/>
                <w:szCs w:val="24"/>
                <w:lang w:eastAsia="en-GB"/>
              </w:rPr>
            </w:pPr>
            <w:r w:rsidRPr="007A5363">
              <w:rPr>
                <w:rFonts w:eastAsia="Times New Roman" w:cs="Arial"/>
                <w:b/>
                <w:bCs/>
                <w:color w:val="000000"/>
                <w:szCs w:val="24"/>
                <w:lang w:eastAsia="en-GB"/>
              </w:rPr>
              <w:t>Appointed</w:t>
            </w:r>
          </w:p>
        </w:tc>
        <w:tc>
          <w:tcPr>
            <w:tcW w:w="1000" w:type="pct"/>
            <w:noWrap/>
            <w:vAlign w:val="bottom"/>
            <w:hideMark/>
          </w:tcPr>
          <w:p w14:paraId="2FD72AB4" w14:textId="257B521C"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9%</w:t>
            </w:r>
          </w:p>
        </w:tc>
        <w:tc>
          <w:tcPr>
            <w:tcW w:w="1000" w:type="pct"/>
            <w:noWrap/>
            <w:vAlign w:val="bottom"/>
            <w:hideMark/>
          </w:tcPr>
          <w:p w14:paraId="6C8E080A" w14:textId="0AFD9103"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85%</w:t>
            </w:r>
          </w:p>
        </w:tc>
        <w:tc>
          <w:tcPr>
            <w:tcW w:w="1000" w:type="pct"/>
            <w:noWrap/>
            <w:vAlign w:val="bottom"/>
            <w:hideMark/>
          </w:tcPr>
          <w:p w14:paraId="1FD760DE" w14:textId="6591C047"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5%</w:t>
            </w:r>
          </w:p>
        </w:tc>
        <w:tc>
          <w:tcPr>
            <w:tcW w:w="1000" w:type="pct"/>
            <w:noWrap/>
            <w:vAlign w:val="bottom"/>
            <w:hideMark/>
          </w:tcPr>
          <w:p w14:paraId="24ABFA98" w14:textId="0D9E5129" w:rsidR="00830073" w:rsidRPr="007A5363" w:rsidRDefault="00830073" w:rsidP="00830073">
            <w:pPr>
              <w:spacing w:line="360" w:lineRule="auto"/>
              <w:jc w:val="center"/>
              <w:rPr>
                <w:rFonts w:eastAsia="Times New Roman" w:cs="Arial"/>
                <w:color w:val="000000"/>
                <w:szCs w:val="24"/>
                <w:lang w:eastAsia="en-GB"/>
              </w:rPr>
            </w:pPr>
            <w:r w:rsidRPr="003866B4">
              <w:rPr>
                <w:rFonts w:cs="Arial"/>
                <w:color w:val="000000"/>
                <w:szCs w:val="24"/>
              </w:rPr>
              <w:t>1%</w:t>
            </w:r>
          </w:p>
        </w:tc>
      </w:tr>
    </w:tbl>
    <w:p w14:paraId="05B723B5" w14:textId="77777777" w:rsidR="008D41B1" w:rsidRPr="00ED0561" w:rsidRDefault="008D41B1" w:rsidP="00A518AE">
      <w:pPr>
        <w:spacing w:line="360" w:lineRule="auto"/>
        <w:rPr>
          <w:rFonts w:cs="Arial"/>
        </w:rPr>
      </w:pPr>
    </w:p>
    <w:p w14:paraId="5DE19192" w14:textId="77777777" w:rsidR="008D41B1" w:rsidRPr="00A518AE" w:rsidRDefault="0066136E" w:rsidP="00A518AE">
      <w:pPr>
        <w:spacing w:line="360" w:lineRule="auto"/>
        <w:rPr>
          <w:rFonts w:cs="Arial"/>
          <w:b/>
          <w:szCs w:val="24"/>
        </w:rPr>
      </w:pPr>
      <w:r w:rsidRPr="00A518AE">
        <w:rPr>
          <w:rFonts w:cs="Arial"/>
          <w:b/>
          <w:szCs w:val="24"/>
        </w:rPr>
        <w:t>Commentary</w:t>
      </w:r>
    </w:p>
    <w:p w14:paraId="319A7E6F" w14:textId="585C4646" w:rsidR="00BD6BE7" w:rsidRPr="00ED0561" w:rsidRDefault="00C66301" w:rsidP="00A518AE">
      <w:pPr>
        <w:spacing w:line="360" w:lineRule="auto"/>
        <w:rPr>
          <w:rFonts w:cs="Arial"/>
        </w:rPr>
      </w:pPr>
      <w:r>
        <w:rPr>
          <w:rFonts w:cs="Arial"/>
          <w:szCs w:val="24"/>
        </w:rPr>
        <w:t>During the academic year 20</w:t>
      </w:r>
      <w:r w:rsidR="0024047A">
        <w:rPr>
          <w:rFonts w:cs="Arial"/>
          <w:szCs w:val="24"/>
        </w:rPr>
        <w:t>2</w:t>
      </w:r>
      <w:r w:rsidR="007A5363">
        <w:rPr>
          <w:rFonts w:cs="Arial"/>
          <w:szCs w:val="24"/>
        </w:rPr>
        <w:t>1</w:t>
      </w:r>
      <w:r>
        <w:rPr>
          <w:rFonts w:cs="Arial"/>
          <w:szCs w:val="24"/>
        </w:rPr>
        <w:t>-</w:t>
      </w:r>
      <w:r w:rsidR="00F805B2">
        <w:rPr>
          <w:rFonts w:cs="Arial"/>
          <w:szCs w:val="24"/>
        </w:rPr>
        <w:t>2</w:t>
      </w:r>
      <w:r w:rsidR="007A5363">
        <w:rPr>
          <w:rFonts w:cs="Arial"/>
          <w:szCs w:val="24"/>
        </w:rPr>
        <w:t>2</w:t>
      </w:r>
      <w:r w:rsidR="000B5FD3">
        <w:rPr>
          <w:rFonts w:cs="Arial"/>
          <w:szCs w:val="24"/>
        </w:rPr>
        <w:t xml:space="preserve">, </w:t>
      </w:r>
      <w:r w:rsidR="007A5363">
        <w:rPr>
          <w:rFonts w:cs="Arial"/>
          <w:szCs w:val="24"/>
        </w:rPr>
        <w:t>9</w:t>
      </w:r>
      <w:r w:rsidR="000B5FD3">
        <w:rPr>
          <w:rFonts w:cs="Arial"/>
          <w:szCs w:val="24"/>
        </w:rPr>
        <w:t xml:space="preserve">% of support staff </w:t>
      </w:r>
      <w:r w:rsidR="000B5FD3">
        <w:rPr>
          <w:rFonts w:cs="Arial"/>
          <w:b/>
          <w:szCs w:val="24"/>
        </w:rPr>
        <w:t xml:space="preserve">applicants </w:t>
      </w:r>
      <w:r w:rsidR="00E553B1">
        <w:rPr>
          <w:rFonts w:cs="Arial"/>
          <w:szCs w:val="24"/>
        </w:rPr>
        <w:t>(</w:t>
      </w:r>
      <w:r w:rsidR="007A5363">
        <w:rPr>
          <w:rFonts w:cs="Arial"/>
          <w:szCs w:val="24"/>
        </w:rPr>
        <w:t>8</w:t>
      </w:r>
      <w:r>
        <w:rPr>
          <w:rFonts w:cs="Arial"/>
          <w:szCs w:val="24"/>
        </w:rPr>
        <w:t xml:space="preserve">%, </w:t>
      </w:r>
      <w:r w:rsidR="000315E2">
        <w:rPr>
          <w:rFonts w:cs="Arial"/>
          <w:szCs w:val="24"/>
        </w:rPr>
        <w:t>20</w:t>
      </w:r>
      <w:r w:rsidR="007A5363">
        <w:rPr>
          <w:rFonts w:cs="Arial"/>
          <w:szCs w:val="24"/>
        </w:rPr>
        <w:t>20</w:t>
      </w:r>
      <w:r w:rsidR="000315E2">
        <w:rPr>
          <w:rFonts w:cs="Arial"/>
          <w:szCs w:val="24"/>
        </w:rPr>
        <w:t>-2</w:t>
      </w:r>
      <w:r w:rsidR="007A5363">
        <w:rPr>
          <w:rFonts w:cs="Arial"/>
          <w:szCs w:val="24"/>
        </w:rPr>
        <w:t>1</w:t>
      </w:r>
      <w:r w:rsidR="006B2B6D">
        <w:rPr>
          <w:rFonts w:cs="Arial"/>
          <w:szCs w:val="24"/>
        </w:rPr>
        <w:t xml:space="preserve">), </w:t>
      </w:r>
      <w:r w:rsidR="007A5363">
        <w:rPr>
          <w:rFonts w:cs="Arial"/>
          <w:szCs w:val="24"/>
        </w:rPr>
        <w:t>9</w:t>
      </w:r>
      <w:r w:rsidR="000B5FD3">
        <w:rPr>
          <w:rFonts w:cs="Arial"/>
          <w:szCs w:val="24"/>
        </w:rPr>
        <w:t xml:space="preserve">% of support staff </w:t>
      </w:r>
      <w:r w:rsidR="000B5FD3">
        <w:rPr>
          <w:rFonts w:cs="Arial"/>
          <w:b/>
          <w:szCs w:val="24"/>
        </w:rPr>
        <w:t xml:space="preserve">interviewees </w:t>
      </w:r>
      <w:r w:rsidR="00E553B1">
        <w:rPr>
          <w:rFonts w:cs="Arial"/>
          <w:szCs w:val="24"/>
        </w:rPr>
        <w:t>(</w:t>
      </w:r>
      <w:r w:rsidR="007A5363">
        <w:rPr>
          <w:rFonts w:cs="Arial"/>
          <w:szCs w:val="24"/>
        </w:rPr>
        <w:t>10</w:t>
      </w:r>
      <w:r>
        <w:rPr>
          <w:rFonts w:cs="Arial"/>
          <w:szCs w:val="24"/>
        </w:rPr>
        <w:t xml:space="preserve">%, </w:t>
      </w:r>
      <w:r w:rsidR="000315E2">
        <w:rPr>
          <w:rFonts w:cs="Arial"/>
          <w:szCs w:val="24"/>
        </w:rPr>
        <w:t>20</w:t>
      </w:r>
      <w:r w:rsidR="007A5363">
        <w:rPr>
          <w:rFonts w:cs="Arial"/>
          <w:szCs w:val="24"/>
        </w:rPr>
        <w:t>20</w:t>
      </w:r>
      <w:r w:rsidR="000315E2">
        <w:rPr>
          <w:rFonts w:cs="Arial"/>
          <w:szCs w:val="24"/>
        </w:rPr>
        <w:t>-2</w:t>
      </w:r>
      <w:r w:rsidR="007A5363">
        <w:rPr>
          <w:rFonts w:cs="Arial"/>
          <w:szCs w:val="24"/>
        </w:rPr>
        <w:t>1</w:t>
      </w:r>
      <w:r w:rsidR="006B2B6D">
        <w:rPr>
          <w:rFonts w:cs="Arial"/>
          <w:szCs w:val="24"/>
        </w:rPr>
        <w:t xml:space="preserve">) and </w:t>
      </w:r>
      <w:r w:rsidR="007A5363">
        <w:rPr>
          <w:rFonts w:cs="Arial"/>
          <w:szCs w:val="24"/>
        </w:rPr>
        <w:t>9</w:t>
      </w:r>
      <w:r w:rsidR="000B5FD3">
        <w:rPr>
          <w:rFonts w:cs="Arial"/>
          <w:szCs w:val="24"/>
        </w:rPr>
        <w:t xml:space="preserve">% of </w:t>
      </w:r>
      <w:r w:rsidR="000B5FD3">
        <w:rPr>
          <w:rFonts w:cs="Arial"/>
          <w:b/>
          <w:szCs w:val="24"/>
        </w:rPr>
        <w:t xml:space="preserve">appointed </w:t>
      </w:r>
      <w:r w:rsidR="00E553B1">
        <w:rPr>
          <w:rFonts w:cs="Arial"/>
          <w:szCs w:val="24"/>
        </w:rPr>
        <w:t>support staff (</w:t>
      </w:r>
      <w:r w:rsidR="007A5363">
        <w:rPr>
          <w:rFonts w:cs="Arial"/>
          <w:szCs w:val="24"/>
        </w:rPr>
        <w:t>10</w:t>
      </w:r>
      <w:r w:rsidR="000B5FD3" w:rsidRPr="00631CE2">
        <w:rPr>
          <w:rFonts w:cs="Arial"/>
          <w:szCs w:val="24"/>
        </w:rPr>
        <w:t>%</w:t>
      </w:r>
      <w:r w:rsidR="000B5FD3">
        <w:rPr>
          <w:rFonts w:cs="Arial"/>
          <w:szCs w:val="24"/>
        </w:rPr>
        <w:t>,</w:t>
      </w:r>
      <w:r>
        <w:rPr>
          <w:rFonts w:cs="Arial"/>
          <w:szCs w:val="24"/>
        </w:rPr>
        <w:t xml:space="preserve"> </w:t>
      </w:r>
      <w:r w:rsidR="000315E2">
        <w:rPr>
          <w:rFonts w:cs="Arial"/>
          <w:szCs w:val="24"/>
        </w:rPr>
        <w:t>20</w:t>
      </w:r>
      <w:r w:rsidR="007A5363">
        <w:rPr>
          <w:rFonts w:cs="Arial"/>
          <w:szCs w:val="24"/>
        </w:rPr>
        <w:t>20</w:t>
      </w:r>
      <w:r w:rsidR="000315E2">
        <w:rPr>
          <w:rFonts w:cs="Arial"/>
          <w:szCs w:val="24"/>
        </w:rPr>
        <w:t>-2</w:t>
      </w:r>
      <w:r w:rsidR="007A5363">
        <w:rPr>
          <w:rFonts w:cs="Arial"/>
          <w:szCs w:val="24"/>
        </w:rPr>
        <w:t>1</w:t>
      </w:r>
      <w:r w:rsidR="00DC5291" w:rsidRPr="00631CE2">
        <w:rPr>
          <w:rFonts w:cs="Arial"/>
          <w:szCs w:val="24"/>
        </w:rPr>
        <w:t>)</w:t>
      </w:r>
      <w:r w:rsidR="007C1DE0">
        <w:rPr>
          <w:rFonts w:cs="Arial"/>
          <w:szCs w:val="24"/>
        </w:rPr>
        <w:t xml:space="preserve"> declared a disability. </w:t>
      </w:r>
      <w:r w:rsidR="00BD6BE7" w:rsidRPr="00ED0561">
        <w:rPr>
          <w:rFonts w:cs="Arial"/>
        </w:rPr>
        <w:br w:type="page"/>
      </w:r>
    </w:p>
    <w:p w14:paraId="0EF12D7D" w14:textId="77777777" w:rsidR="009C6B09" w:rsidRDefault="00DE7B58" w:rsidP="00A518AE">
      <w:pPr>
        <w:pStyle w:val="Heading2"/>
      </w:pPr>
      <w:bookmarkStart w:id="4" w:name="_Toc56690597"/>
      <w:r w:rsidRPr="00631CE2">
        <w:lastRenderedPageBreak/>
        <w:t>Ethnicity</w:t>
      </w:r>
      <w:bookmarkEnd w:id="4"/>
      <w:r w:rsidRPr="00631CE2">
        <w:t xml:space="preserve"> </w:t>
      </w:r>
    </w:p>
    <w:p w14:paraId="556ABA9F" w14:textId="6700C591" w:rsidR="00D50E41" w:rsidRPr="00D50E41" w:rsidRDefault="00B06BD6" w:rsidP="003A4C5B">
      <w:pPr>
        <w:jc w:val="center"/>
      </w:pPr>
      <w:r>
        <w:rPr>
          <w:noProof/>
        </w:rPr>
        <w:drawing>
          <wp:inline distT="0" distB="0" distL="0" distR="0" wp14:anchorId="65151B57" wp14:editId="6EC68198">
            <wp:extent cx="6045835" cy="3234519"/>
            <wp:effectExtent l="0" t="0" r="12065" b="4445"/>
            <wp:docPr id="5" name="Chart 5">
              <a:extLst xmlns:a="http://schemas.openxmlformats.org/drawingml/2006/main">
                <a:ext uri="{FF2B5EF4-FFF2-40B4-BE49-F238E27FC236}">
                  <a16:creationId xmlns:a16="http://schemas.microsoft.com/office/drawing/2014/main" id="{A4B545D8-8186-558B-AFE8-A799783CF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Ethnicity"/>
        <w:tblDescription w:val="Table showing the percentage of support staff recruitment (applicants, Interviewed and Appointed) by ethnicity. Categories include white, BME, prefer not answer and unknown."/>
      </w:tblPr>
      <w:tblGrid>
        <w:gridCol w:w="1637"/>
        <w:gridCol w:w="1058"/>
        <w:gridCol w:w="1135"/>
        <w:gridCol w:w="1133"/>
        <w:gridCol w:w="1135"/>
        <w:gridCol w:w="994"/>
        <w:gridCol w:w="1557"/>
        <w:gridCol w:w="1410"/>
      </w:tblGrid>
      <w:tr w:rsidR="00B11794" w:rsidRPr="007214E4" w14:paraId="21140D3A" w14:textId="77777777" w:rsidTr="003A4C5B">
        <w:trPr>
          <w:trHeight w:val="300"/>
        </w:trPr>
        <w:tc>
          <w:tcPr>
            <w:tcW w:w="814" w:type="pct"/>
            <w:shd w:val="clear" w:color="auto" w:fill="auto"/>
            <w:noWrap/>
            <w:vAlign w:val="center"/>
            <w:hideMark/>
          </w:tcPr>
          <w:p w14:paraId="0EEBDE76" w14:textId="77777777" w:rsidR="00276D8A" w:rsidRPr="007214E4" w:rsidRDefault="00276D8A" w:rsidP="00B033AF">
            <w:pPr>
              <w:spacing w:line="240" w:lineRule="auto"/>
              <w:rPr>
                <w:rFonts w:eastAsia="Times New Roman" w:cs="Arial"/>
                <w:color w:val="000000"/>
                <w:szCs w:val="24"/>
                <w:lang w:eastAsia="en-GB"/>
              </w:rPr>
            </w:pPr>
          </w:p>
        </w:tc>
        <w:tc>
          <w:tcPr>
            <w:tcW w:w="526" w:type="pct"/>
            <w:shd w:val="clear" w:color="auto" w:fill="auto"/>
            <w:noWrap/>
            <w:vAlign w:val="center"/>
            <w:hideMark/>
          </w:tcPr>
          <w:p w14:paraId="09C20726" w14:textId="77777777" w:rsidR="00276D8A" w:rsidRPr="007214E4" w:rsidRDefault="00276D8A" w:rsidP="00B033AF">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White</w:t>
            </w:r>
          </w:p>
        </w:tc>
        <w:tc>
          <w:tcPr>
            <w:tcW w:w="564" w:type="pct"/>
            <w:tcBorders>
              <w:right w:val="single" w:sz="4" w:space="0" w:color="auto"/>
            </w:tcBorders>
            <w:shd w:val="clear" w:color="auto" w:fill="auto"/>
            <w:noWrap/>
            <w:vAlign w:val="center"/>
            <w:hideMark/>
          </w:tcPr>
          <w:p w14:paraId="7398EBB5" w14:textId="77777777" w:rsidR="00276D8A" w:rsidRPr="007214E4" w:rsidRDefault="00276D8A" w:rsidP="00B033AF">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Black</w:t>
            </w:r>
          </w:p>
        </w:tc>
        <w:tc>
          <w:tcPr>
            <w:tcW w:w="563" w:type="pct"/>
            <w:tcBorders>
              <w:top w:val="single" w:sz="4" w:space="0" w:color="auto"/>
              <w:left w:val="single" w:sz="4" w:space="0" w:color="auto"/>
              <w:bottom w:val="single" w:sz="4" w:space="0" w:color="auto"/>
              <w:right w:val="single" w:sz="4" w:space="0" w:color="auto"/>
            </w:tcBorders>
            <w:vAlign w:val="center"/>
          </w:tcPr>
          <w:p w14:paraId="4C9773B7" w14:textId="77777777" w:rsidR="00276D8A" w:rsidRPr="007214E4" w:rsidRDefault="00276D8A">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Asian</w:t>
            </w:r>
          </w:p>
        </w:tc>
        <w:tc>
          <w:tcPr>
            <w:tcW w:w="564" w:type="pct"/>
            <w:tcBorders>
              <w:top w:val="single" w:sz="4" w:space="0" w:color="auto"/>
              <w:left w:val="single" w:sz="4" w:space="0" w:color="auto"/>
              <w:bottom w:val="single" w:sz="4" w:space="0" w:color="auto"/>
              <w:right w:val="single" w:sz="4" w:space="0" w:color="auto"/>
            </w:tcBorders>
            <w:vAlign w:val="center"/>
          </w:tcPr>
          <w:p w14:paraId="693F2226" w14:textId="77777777" w:rsidR="00276D8A" w:rsidRPr="007214E4" w:rsidRDefault="00276D8A">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Mixed</w:t>
            </w:r>
          </w:p>
        </w:tc>
        <w:tc>
          <w:tcPr>
            <w:tcW w:w="494" w:type="pct"/>
            <w:tcBorders>
              <w:top w:val="single" w:sz="4" w:space="0" w:color="auto"/>
              <w:left w:val="single" w:sz="4" w:space="0" w:color="auto"/>
              <w:bottom w:val="single" w:sz="4" w:space="0" w:color="auto"/>
              <w:right w:val="single" w:sz="4" w:space="0" w:color="auto"/>
            </w:tcBorders>
            <w:vAlign w:val="center"/>
          </w:tcPr>
          <w:p w14:paraId="360DF082" w14:textId="77777777" w:rsidR="00276D8A" w:rsidRPr="007214E4" w:rsidRDefault="006E28B8">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Othe</w:t>
            </w:r>
            <w:r w:rsidR="00276D8A" w:rsidRPr="007214E4">
              <w:rPr>
                <w:rFonts w:eastAsia="Times New Roman" w:cs="Arial"/>
                <w:b/>
                <w:bCs/>
                <w:color w:val="000000"/>
                <w:szCs w:val="24"/>
                <w:lang w:eastAsia="en-GB"/>
              </w:rPr>
              <w:t>r</w:t>
            </w:r>
          </w:p>
        </w:tc>
        <w:tc>
          <w:tcPr>
            <w:tcW w:w="774" w:type="pct"/>
            <w:tcBorders>
              <w:left w:val="single" w:sz="4" w:space="0" w:color="auto"/>
            </w:tcBorders>
            <w:shd w:val="clear" w:color="auto" w:fill="auto"/>
            <w:noWrap/>
            <w:vAlign w:val="center"/>
            <w:hideMark/>
          </w:tcPr>
          <w:p w14:paraId="4FD089DC" w14:textId="77777777" w:rsidR="00276D8A" w:rsidRPr="007214E4" w:rsidRDefault="00276D8A" w:rsidP="00B033AF">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Prefer not to answer</w:t>
            </w:r>
          </w:p>
        </w:tc>
        <w:tc>
          <w:tcPr>
            <w:tcW w:w="701" w:type="pct"/>
            <w:shd w:val="clear" w:color="auto" w:fill="auto"/>
            <w:noWrap/>
            <w:vAlign w:val="center"/>
            <w:hideMark/>
          </w:tcPr>
          <w:p w14:paraId="0E45A693" w14:textId="77777777" w:rsidR="00276D8A" w:rsidRPr="007214E4" w:rsidRDefault="00276D8A" w:rsidP="00B033AF">
            <w:pPr>
              <w:spacing w:line="240" w:lineRule="auto"/>
              <w:jc w:val="center"/>
              <w:rPr>
                <w:rFonts w:eastAsia="Times New Roman" w:cs="Arial"/>
                <w:b/>
                <w:bCs/>
                <w:color w:val="000000"/>
                <w:szCs w:val="24"/>
                <w:lang w:eastAsia="en-GB"/>
              </w:rPr>
            </w:pPr>
            <w:r w:rsidRPr="007214E4">
              <w:rPr>
                <w:rFonts w:eastAsia="Times New Roman" w:cs="Arial"/>
                <w:b/>
                <w:bCs/>
                <w:color w:val="000000"/>
                <w:szCs w:val="24"/>
                <w:lang w:eastAsia="en-GB"/>
              </w:rPr>
              <w:t>Unknown</w:t>
            </w:r>
          </w:p>
        </w:tc>
      </w:tr>
      <w:tr w:rsidR="007214E4" w:rsidRPr="007214E4" w14:paraId="7D6955DA" w14:textId="77777777" w:rsidTr="003866B4">
        <w:trPr>
          <w:trHeight w:val="300"/>
        </w:trPr>
        <w:tc>
          <w:tcPr>
            <w:tcW w:w="814" w:type="pct"/>
            <w:shd w:val="clear" w:color="auto" w:fill="auto"/>
            <w:noWrap/>
            <w:vAlign w:val="center"/>
            <w:hideMark/>
          </w:tcPr>
          <w:p w14:paraId="194C29E9" w14:textId="77777777" w:rsidR="007214E4" w:rsidRPr="007214E4" w:rsidRDefault="007214E4" w:rsidP="007214E4">
            <w:pPr>
              <w:spacing w:line="240" w:lineRule="auto"/>
              <w:rPr>
                <w:rFonts w:eastAsia="Times New Roman" w:cs="Arial"/>
                <w:b/>
                <w:bCs/>
                <w:color w:val="000000"/>
                <w:szCs w:val="24"/>
                <w:lang w:eastAsia="en-GB"/>
              </w:rPr>
            </w:pPr>
            <w:r w:rsidRPr="007214E4">
              <w:rPr>
                <w:rFonts w:eastAsia="Times New Roman" w:cs="Arial"/>
                <w:b/>
                <w:bCs/>
                <w:color w:val="000000"/>
                <w:szCs w:val="24"/>
                <w:lang w:eastAsia="en-GB"/>
              </w:rPr>
              <w:t>Applicants</w:t>
            </w:r>
          </w:p>
        </w:tc>
        <w:tc>
          <w:tcPr>
            <w:tcW w:w="526" w:type="pct"/>
            <w:shd w:val="clear" w:color="auto" w:fill="auto"/>
            <w:noWrap/>
            <w:vAlign w:val="bottom"/>
            <w:hideMark/>
          </w:tcPr>
          <w:p w14:paraId="19F0A032" w14:textId="3926965A"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61%</w:t>
            </w:r>
          </w:p>
        </w:tc>
        <w:tc>
          <w:tcPr>
            <w:tcW w:w="564" w:type="pct"/>
            <w:tcBorders>
              <w:right w:val="single" w:sz="4" w:space="0" w:color="auto"/>
            </w:tcBorders>
            <w:shd w:val="clear" w:color="auto" w:fill="auto"/>
            <w:noWrap/>
            <w:vAlign w:val="bottom"/>
            <w:hideMark/>
          </w:tcPr>
          <w:p w14:paraId="3F3E5BC1" w14:textId="213E6BEE"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6%</w:t>
            </w:r>
          </w:p>
        </w:tc>
        <w:tc>
          <w:tcPr>
            <w:tcW w:w="563" w:type="pct"/>
            <w:tcBorders>
              <w:top w:val="single" w:sz="4" w:space="0" w:color="auto"/>
              <w:left w:val="single" w:sz="4" w:space="0" w:color="auto"/>
              <w:bottom w:val="single" w:sz="4" w:space="0" w:color="auto"/>
              <w:right w:val="single" w:sz="4" w:space="0" w:color="auto"/>
            </w:tcBorders>
            <w:vAlign w:val="bottom"/>
          </w:tcPr>
          <w:p w14:paraId="5652E0CA" w14:textId="13C8B839"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22%</w:t>
            </w:r>
          </w:p>
        </w:tc>
        <w:tc>
          <w:tcPr>
            <w:tcW w:w="564" w:type="pct"/>
            <w:tcBorders>
              <w:top w:val="single" w:sz="4" w:space="0" w:color="auto"/>
              <w:left w:val="single" w:sz="4" w:space="0" w:color="auto"/>
              <w:bottom w:val="single" w:sz="4" w:space="0" w:color="auto"/>
              <w:right w:val="single" w:sz="4" w:space="0" w:color="auto"/>
            </w:tcBorders>
            <w:vAlign w:val="bottom"/>
          </w:tcPr>
          <w:p w14:paraId="448691E1" w14:textId="16500E51"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4%</w:t>
            </w:r>
          </w:p>
        </w:tc>
        <w:tc>
          <w:tcPr>
            <w:tcW w:w="494" w:type="pct"/>
            <w:tcBorders>
              <w:top w:val="single" w:sz="4" w:space="0" w:color="auto"/>
              <w:left w:val="single" w:sz="4" w:space="0" w:color="auto"/>
              <w:bottom w:val="single" w:sz="4" w:space="0" w:color="auto"/>
              <w:right w:val="single" w:sz="4" w:space="0" w:color="auto"/>
            </w:tcBorders>
            <w:vAlign w:val="bottom"/>
          </w:tcPr>
          <w:p w14:paraId="79973F2C" w14:textId="18420854"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3%</w:t>
            </w:r>
          </w:p>
        </w:tc>
        <w:tc>
          <w:tcPr>
            <w:tcW w:w="774" w:type="pct"/>
            <w:tcBorders>
              <w:left w:val="single" w:sz="4" w:space="0" w:color="auto"/>
            </w:tcBorders>
            <w:shd w:val="clear" w:color="auto" w:fill="auto"/>
            <w:noWrap/>
            <w:vAlign w:val="bottom"/>
            <w:hideMark/>
          </w:tcPr>
          <w:p w14:paraId="3A5F8467" w14:textId="79827D39"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4%</w:t>
            </w:r>
          </w:p>
        </w:tc>
        <w:tc>
          <w:tcPr>
            <w:tcW w:w="701" w:type="pct"/>
            <w:shd w:val="clear" w:color="auto" w:fill="auto"/>
            <w:noWrap/>
            <w:vAlign w:val="bottom"/>
            <w:hideMark/>
          </w:tcPr>
          <w:p w14:paraId="7D674259" w14:textId="1E0AFE54"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0%</w:t>
            </w:r>
          </w:p>
        </w:tc>
      </w:tr>
      <w:tr w:rsidR="007214E4" w:rsidRPr="007214E4" w14:paraId="2C0497BC" w14:textId="77777777" w:rsidTr="003866B4">
        <w:trPr>
          <w:trHeight w:val="300"/>
        </w:trPr>
        <w:tc>
          <w:tcPr>
            <w:tcW w:w="814" w:type="pct"/>
            <w:shd w:val="clear" w:color="auto" w:fill="auto"/>
            <w:noWrap/>
            <w:vAlign w:val="center"/>
            <w:hideMark/>
          </w:tcPr>
          <w:p w14:paraId="4D0F8069" w14:textId="77777777" w:rsidR="007214E4" w:rsidRPr="007214E4" w:rsidRDefault="007214E4" w:rsidP="007214E4">
            <w:pPr>
              <w:spacing w:line="240" w:lineRule="auto"/>
              <w:rPr>
                <w:rFonts w:eastAsia="Times New Roman" w:cs="Arial"/>
                <w:b/>
                <w:bCs/>
                <w:color w:val="000000"/>
                <w:szCs w:val="24"/>
                <w:lang w:eastAsia="en-GB"/>
              </w:rPr>
            </w:pPr>
            <w:r w:rsidRPr="007214E4">
              <w:rPr>
                <w:rFonts w:eastAsia="Times New Roman" w:cs="Arial"/>
                <w:b/>
                <w:bCs/>
                <w:color w:val="000000"/>
                <w:szCs w:val="24"/>
                <w:lang w:eastAsia="en-GB"/>
              </w:rPr>
              <w:t>Interviewed</w:t>
            </w:r>
          </w:p>
        </w:tc>
        <w:tc>
          <w:tcPr>
            <w:tcW w:w="526" w:type="pct"/>
            <w:shd w:val="clear" w:color="auto" w:fill="auto"/>
            <w:noWrap/>
            <w:vAlign w:val="bottom"/>
            <w:hideMark/>
          </w:tcPr>
          <w:p w14:paraId="66BE0B7E" w14:textId="79EF07FB"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71%</w:t>
            </w:r>
          </w:p>
        </w:tc>
        <w:tc>
          <w:tcPr>
            <w:tcW w:w="564" w:type="pct"/>
            <w:tcBorders>
              <w:right w:val="single" w:sz="4" w:space="0" w:color="auto"/>
            </w:tcBorders>
            <w:shd w:val="clear" w:color="auto" w:fill="auto"/>
            <w:noWrap/>
            <w:vAlign w:val="bottom"/>
            <w:hideMark/>
          </w:tcPr>
          <w:p w14:paraId="23CBC854" w14:textId="6D791193"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5%</w:t>
            </w:r>
          </w:p>
        </w:tc>
        <w:tc>
          <w:tcPr>
            <w:tcW w:w="563" w:type="pct"/>
            <w:tcBorders>
              <w:top w:val="single" w:sz="4" w:space="0" w:color="auto"/>
              <w:left w:val="single" w:sz="4" w:space="0" w:color="auto"/>
              <w:bottom w:val="single" w:sz="4" w:space="0" w:color="auto"/>
              <w:right w:val="single" w:sz="4" w:space="0" w:color="auto"/>
            </w:tcBorders>
            <w:vAlign w:val="bottom"/>
          </w:tcPr>
          <w:p w14:paraId="5BD0F30A" w14:textId="2C35AAA5"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14%</w:t>
            </w:r>
          </w:p>
        </w:tc>
        <w:tc>
          <w:tcPr>
            <w:tcW w:w="564" w:type="pct"/>
            <w:tcBorders>
              <w:top w:val="single" w:sz="4" w:space="0" w:color="auto"/>
              <w:left w:val="single" w:sz="4" w:space="0" w:color="auto"/>
              <w:bottom w:val="single" w:sz="4" w:space="0" w:color="auto"/>
              <w:right w:val="single" w:sz="4" w:space="0" w:color="auto"/>
            </w:tcBorders>
            <w:vAlign w:val="bottom"/>
          </w:tcPr>
          <w:p w14:paraId="7A08AD22" w14:textId="21E03DBB"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4%</w:t>
            </w:r>
          </w:p>
        </w:tc>
        <w:tc>
          <w:tcPr>
            <w:tcW w:w="494" w:type="pct"/>
            <w:tcBorders>
              <w:top w:val="single" w:sz="4" w:space="0" w:color="auto"/>
              <w:left w:val="single" w:sz="4" w:space="0" w:color="auto"/>
              <w:bottom w:val="single" w:sz="4" w:space="0" w:color="auto"/>
              <w:right w:val="single" w:sz="4" w:space="0" w:color="auto"/>
            </w:tcBorders>
            <w:vAlign w:val="bottom"/>
          </w:tcPr>
          <w:p w14:paraId="39E6DDC6" w14:textId="3039C801"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2%</w:t>
            </w:r>
          </w:p>
        </w:tc>
        <w:tc>
          <w:tcPr>
            <w:tcW w:w="774" w:type="pct"/>
            <w:tcBorders>
              <w:left w:val="single" w:sz="4" w:space="0" w:color="auto"/>
            </w:tcBorders>
            <w:shd w:val="clear" w:color="auto" w:fill="auto"/>
            <w:noWrap/>
            <w:vAlign w:val="bottom"/>
            <w:hideMark/>
          </w:tcPr>
          <w:p w14:paraId="68D6C879" w14:textId="184FC189"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4%</w:t>
            </w:r>
          </w:p>
        </w:tc>
        <w:tc>
          <w:tcPr>
            <w:tcW w:w="701" w:type="pct"/>
            <w:shd w:val="clear" w:color="auto" w:fill="auto"/>
            <w:noWrap/>
            <w:vAlign w:val="bottom"/>
            <w:hideMark/>
          </w:tcPr>
          <w:p w14:paraId="12D5B81B" w14:textId="46C05A31"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0%</w:t>
            </w:r>
          </w:p>
        </w:tc>
      </w:tr>
      <w:tr w:rsidR="007214E4" w:rsidRPr="007214E4" w14:paraId="7F267DBE" w14:textId="77777777" w:rsidTr="003866B4">
        <w:trPr>
          <w:trHeight w:val="300"/>
        </w:trPr>
        <w:tc>
          <w:tcPr>
            <w:tcW w:w="814" w:type="pct"/>
            <w:shd w:val="clear" w:color="auto" w:fill="auto"/>
            <w:noWrap/>
            <w:vAlign w:val="center"/>
            <w:hideMark/>
          </w:tcPr>
          <w:p w14:paraId="473DDC6A" w14:textId="77777777" w:rsidR="007214E4" w:rsidRPr="007214E4" w:rsidRDefault="007214E4" w:rsidP="007214E4">
            <w:pPr>
              <w:spacing w:line="240" w:lineRule="auto"/>
              <w:rPr>
                <w:rFonts w:eastAsia="Times New Roman" w:cs="Arial"/>
                <w:b/>
                <w:bCs/>
                <w:color w:val="000000"/>
                <w:szCs w:val="24"/>
                <w:lang w:eastAsia="en-GB"/>
              </w:rPr>
            </w:pPr>
            <w:r w:rsidRPr="007214E4">
              <w:rPr>
                <w:rFonts w:eastAsia="Times New Roman" w:cs="Arial"/>
                <w:b/>
                <w:bCs/>
                <w:color w:val="000000"/>
                <w:szCs w:val="24"/>
                <w:lang w:eastAsia="en-GB"/>
              </w:rPr>
              <w:t>Appointed</w:t>
            </w:r>
          </w:p>
        </w:tc>
        <w:tc>
          <w:tcPr>
            <w:tcW w:w="526" w:type="pct"/>
            <w:shd w:val="clear" w:color="auto" w:fill="auto"/>
            <w:noWrap/>
            <w:vAlign w:val="bottom"/>
            <w:hideMark/>
          </w:tcPr>
          <w:p w14:paraId="2B3DB589" w14:textId="3A3D677D"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76%</w:t>
            </w:r>
          </w:p>
        </w:tc>
        <w:tc>
          <w:tcPr>
            <w:tcW w:w="564" w:type="pct"/>
            <w:tcBorders>
              <w:right w:val="single" w:sz="4" w:space="0" w:color="auto"/>
            </w:tcBorders>
            <w:shd w:val="clear" w:color="auto" w:fill="auto"/>
            <w:noWrap/>
            <w:vAlign w:val="bottom"/>
            <w:hideMark/>
          </w:tcPr>
          <w:p w14:paraId="796A193D" w14:textId="0F0DDBFE"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5%</w:t>
            </w:r>
          </w:p>
        </w:tc>
        <w:tc>
          <w:tcPr>
            <w:tcW w:w="563" w:type="pct"/>
            <w:tcBorders>
              <w:top w:val="single" w:sz="4" w:space="0" w:color="auto"/>
              <w:left w:val="single" w:sz="4" w:space="0" w:color="auto"/>
              <w:bottom w:val="single" w:sz="4" w:space="0" w:color="auto"/>
              <w:right w:val="single" w:sz="4" w:space="0" w:color="auto"/>
            </w:tcBorders>
            <w:vAlign w:val="bottom"/>
          </w:tcPr>
          <w:p w14:paraId="76573C82" w14:textId="21BD5C31"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9%</w:t>
            </w:r>
          </w:p>
        </w:tc>
        <w:tc>
          <w:tcPr>
            <w:tcW w:w="564" w:type="pct"/>
            <w:tcBorders>
              <w:top w:val="single" w:sz="4" w:space="0" w:color="auto"/>
              <w:left w:val="single" w:sz="4" w:space="0" w:color="auto"/>
              <w:bottom w:val="single" w:sz="4" w:space="0" w:color="auto"/>
              <w:right w:val="single" w:sz="4" w:space="0" w:color="auto"/>
            </w:tcBorders>
            <w:vAlign w:val="bottom"/>
          </w:tcPr>
          <w:p w14:paraId="0BB9311B" w14:textId="5D7A63D9"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5%</w:t>
            </w:r>
          </w:p>
        </w:tc>
        <w:tc>
          <w:tcPr>
            <w:tcW w:w="494" w:type="pct"/>
            <w:tcBorders>
              <w:top w:val="single" w:sz="4" w:space="0" w:color="auto"/>
              <w:left w:val="single" w:sz="4" w:space="0" w:color="auto"/>
              <w:bottom w:val="single" w:sz="4" w:space="0" w:color="auto"/>
              <w:right w:val="single" w:sz="4" w:space="0" w:color="auto"/>
            </w:tcBorders>
            <w:vAlign w:val="bottom"/>
          </w:tcPr>
          <w:p w14:paraId="5A9D7F3F" w14:textId="535CFDD0"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1%</w:t>
            </w:r>
          </w:p>
        </w:tc>
        <w:tc>
          <w:tcPr>
            <w:tcW w:w="774" w:type="pct"/>
            <w:tcBorders>
              <w:left w:val="single" w:sz="4" w:space="0" w:color="auto"/>
            </w:tcBorders>
            <w:shd w:val="clear" w:color="auto" w:fill="auto"/>
            <w:noWrap/>
            <w:vAlign w:val="bottom"/>
            <w:hideMark/>
          </w:tcPr>
          <w:p w14:paraId="672774B1" w14:textId="5FCF00A9"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3%</w:t>
            </w:r>
          </w:p>
        </w:tc>
        <w:tc>
          <w:tcPr>
            <w:tcW w:w="701" w:type="pct"/>
            <w:shd w:val="clear" w:color="auto" w:fill="auto"/>
            <w:noWrap/>
            <w:vAlign w:val="bottom"/>
            <w:hideMark/>
          </w:tcPr>
          <w:p w14:paraId="6FB49E36" w14:textId="2ECD2C9C" w:rsidR="007214E4" w:rsidRPr="007214E4" w:rsidRDefault="007214E4" w:rsidP="007214E4">
            <w:pPr>
              <w:spacing w:line="240" w:lineRule="auto"/>
              <w:jc w:val="center"/>
              <w:rPr>
                <w:rFonts w:eastAsia="Times New Roman" w:cs="Arial"/>
                <w:color w:val="000000"/>
                <w:szCs w:val="24"/>
                <w:lang w:eastAsia="en-GB"/>
              </w:rPr>
            </w:pPr>
            <w:r w:rsidRPr="003866B4">
              <w:rPr>
                <w:rFonts w:cs="Arial"/>
                <w:color w:val="000000"/>
                <w:szCs w:val="24"/>
              </w:rPr>
              <w:t>1%</w:t>
            </w:r>
          </w:p>
        </w:tc>
      </w:tr>
    </w:tbl>
    <w:p w14:paraId="02B2D33F" w14:textId="77777777" w:rsidR="00A327E5" w:rsidRPr="00ED0561" w:rsidRDefault="00A327E5" w:rsidP="00A518AE">
      <w:pPr>
        <w:spacing w:line="360" w:lineRule="auto"/>
      </w:pPr>
    </w:p>
    <w:p w14:paraId="215EB6AF" w14:textId="77777777" w:rsidR="00782DA7" w:rsidRPr="00A518AE" w:rsidRDefault="00782DA7" w:rsidP="00A518AE">
      <w:pPr>
        <w:spacing w:line="360" w:lineRule="auto"/>
        <w:rPr>
          <w:b/>
          <w:szCs w:val="24"/>
        </w:rPr>
      </w:pPr>
      <w:r w:rsidRPr="00A518AE">
        <w:rPr>
          <w:b/>
          <w:szCs w:val="24"/>
        </w:rPr>
        <w:t>Commentary</w:t>
      </w:r>
    </w:p>
    <w:p w14:paraId="49932427" w14:textId="5AB8D0D4" w:rsidR="00DC5291" w:rsidRPr="00631CE2" w:rsidRDefault="00F56CA5" w:rsidP="00A518AE">
      <w:pPr>
        <w:spacing w:line="360" w:lineRule="auto"/>
        <w:rPr>
          <w:szCs w:val="24"/>
        </w:rPr>
      </w:pPr>
      <w:r>
        <w:rPr>
          <w:szCs w:val="24"/>
        </w:rPr>
        <w:t>During the academic year 20</w:t>
      </w:r>
      <w:r w:rsidR="007214E4">
        <w:rPr>
          <w:szCs w:val="24"/>
        </w:rPr>
        <w:t>20</w:t>
      </w:r>
      <w:r>
        <w:rPr>
          <w:szCs w:val="24"/>
        </w:rPr>
        <w:t>-</w:t>
      </w:r>
      <w:r w:rsidR="00A529B9">
        <w:rPr>
          <w:szCs w:val="24"/>
        </w:rPr>
        <w:t>2</w:t>
      </w:r>
      <w:r w:rsidR="007214E4">
        <w:rPr>
          <w:szCs w:val="24"/>
        </w:rPr>
        <w:t>1</w:t>
      </w:r>
      <w:r w:rsidR="00666F51">
        <w:rPr>
          <w:szCs w:val="24"/>
        </w:rPr>
        <w:t xml:space="preserve">, </w:t>
      </w:r>
      <w:r w:rsidR="005A27CA">
        <w:rPr>
          <w:szCs w:val="24"/>
        </w:rPr>
        <w:t>35</w:t>
      </w:r>
      <w:r w:rsidR="00F93721">
        <w:rPr>
          <w:szCs w:val="24"/>
        </w:rPr>
        <w:t xml:space="preserve">% of support staff </w:t>
      </w:r>
      <w:r w:rsidR="00F93721">
        <w:rPr>
          <w:b/>
          <w:szCs w:val="24"/>
        </w:rPr>
        <w:t xml:space="preserve">applicants </w:t>
      </w:r>
      <w:r w:rsidR="00F93721">
        <w:rPr>
          <w:szCs w:val="24"/>
        </w:rPr>
        <w:t>(</w:t>
      </w:r>
      <w:r w:rsidR="00BF51E4" w:rsidRPr="00631CE2">
        <w:rPr>
          <w:szCs w:val="24"/>
        </w:rPr>
        <w:t>2</w:t>
      </w:r>
      <w:r w:rsidR="007214E4">
        <w:rPr>
          <w:szCs w:val="24"/>
        </w:rPr>
        <w:t>6</w:t>
      </w:r>
      <w:r w:rsidR="00782DA7" w:rsidRPr="00631CE2">
        <w:rPr>
          <w:szCs w:val="24"/>
        </w:rPr>
        <w:t>%</w:t>
      </w:r>
      <w:r w:rsidR="00F93721">
        <w:rPr>
          <w:szCs w:val="24"/>
        </w:rPr>
        <w:t xml:space="preserve">, </w:t>
      </w:r>
      <w:r w:rsidR="000315E2">
        <w:rPr>
          <w:szCs w:val="24"/>
        </w:rPr>
        <w:t>20</w:t>
      </w:r>
      <w:r w:rsidR="007214E4">
        <w:rPr>
          <w:szCs w:val="24"/>
        </w:rPr>
        <w:t>20</w:t>
      </w:r>
      <w:r w:rsidR="000315E2">
        <w:rPr>
          <w:szCs w:val="24"/>
        </w:rPr>
        <w:t>-2</w:t>
      </w:r>
      <w:r w:rsidR="007214E4">
        <w:rPr>
          <w:szCs w:val="24"/>
        </w:rPr>
        <w:t>1</w:t>
      </w:r>
      <w:r w:rsidR="00666F51">
        <w:rPr>
          <w:szCs w:val="24"/>
        </w:rPr>
        <w:t xml:space="preserve">), </w:t>
      </w:r>
      <w:r w:rsidR="005A27CA">
        <w:rPr>
          <w:szCs w:val="24"/>
        </w:rPr>
        <w:t>25</w:t>
      </w:r>
      <w:r w:rsidR="00F93721">
        <w:rPr>
          <w:szCs w:val="24"/>
        </w:rPr>
        <w:t xml:space="preserve">% of support staff </w:t>
      </w:r>
      <w:r w:rsidR="00F93721">
        <w:rPr>
          <w:b/>
          <w:szCs w:val="24"/>
        </w:rPr>
        <w:t xml:space="preserve">interviewees </w:t>
      </w:r>
      <w:r w:rsidR="00AA5FB7">
        <w:rPr>
          <w:szCs w:val="24"/>
        </w:rPr>
        <w:t>(1</w:t>
      </w:r>
      <w:r w:rsidR="007214E4">
        <w:rPr>
          <w:szCs w:val="24"/>
        </w:rPr>
        <w:t>9</w:t>
      </w:r>
      <w:r>
        <w:rPr>
          <w:szCs w:val="24"/>
        </w:rPr>
        <w:t xml:space="preserve">%, </w:t>
      </w:r>
      <w:r w:rsidR="000315E2">
        <w:rPr>
          <w:szCs w:val="24"/>
        </w:rPr>
        <w:t>20</w:t>
      </w:r>
      <w:r w:rsidR="007214E4">
        <w:rPr>
          <w:szCs w:val="24"/>
        </w:rPr>
        <w:t>20</w:t>
      </w:r>
      <w:r w:rsidR="000315E2">
        <w:rPr>
          <w:szCs w:val="24"/>
        </w:rPr>
        <w:t>-2</w:t>
      </w:r>
      <w:r w:rsidR="007214E4">
        <w:rPr>
          <w:szCs w:val="24"/>
        </w:rPr>
        <w:t>1</w:t>
      </w:r>
      <w:r w:rsidR="00F93721">
        <w:rPr>
          <w:szCs w:val="24"/>
        </w:rPr>
        <w:t xml:space="preserve">) and </w:t>
      </w:r>
      <w:r w:rsidR="005A27CA">
        <w:rPr>
          <w:szCs w:val="24"/>
        </w:rPr>
        <w:t>20</w:t>
      </w:r>
      <w:r w:rsidR="00F93721">
        <w:rPr>
          <w:szCs w:val="24"/>
        </w:rPr>
        <w:t xml:space="preserve">% of support staff </w:t>
      </w:r>
      <w:r w:rsidR="00F93721">
        <w:rPr>
          <w:b/>
          <w:szCs w:val="24"/>
        </w:rPr>
        <w:t xml:space="preserve">appointments </w:t>
      </w:r>
      <w:r w:rsidR="00AA5FB7">
        <w:rPr>
          <w:szCs w:val="24"/>
        </w:rPr>
        <w:t>(1</w:t>
      </w:r>
      <w:r w:rsidR="007214E4">
        <w:rPr>
          <w:szCs w:val="24"/>
        </w:rPr>
        <w:t>7</w:t>
      </w:r>
      <w:r>
        <w:rPr>
          <w:szCs w:val="24"/>
        </w:rPr>
        <w:t xml:space="preserve">%, </w:t>
      </w:r>
      <w:r w:rsidR="000315E2">
        <w:rPr>
          <w:szCs w:val="24"/>
        </w:rPr>
        <w:t>20</w:t>
      </w:r>
      <w:r w:rsidR="007214E4">
        <w:rPr>
          <w:szCs w:val="24"/>
        </w:rPr>
        <w:t>20</w:t>
      </w:r>
      <w:r w:rsidR="000315E2">
        <w:rPr>
          <w:szCs w:val="24"/>
        </w:rPr>
        <w:t>-2</w:t>
      </w:r>
      <w:r w:rsidR="007214E4">
        <w:rPr>
          <w:szCs w:val="24"/>
        </w:rPr>
        <w:t>1</w:t>
      </w:r>
      <w:r w:rsidR="00F93721">
        <w:rPr>
          <w:szCs w:val="24"/>
        </w:rPr>
        <w:t>)</w:t>
      </w:r>
      <w:r w:rsidR="00782DA7" w:rsidRPr="00631CE2">
        <w:rPr>
          <w:szCs w:val="24"/>
        </w:rPr>
        <w:t xml:space="preserve"> </w:t>
      </w:r>
      <w:r w:rsidR="005256E7">
        <w:rPr>
          <w:szCs w:val="24"/>
        </w:rPr>
        <w:t>identified as B</w:t>
      </w:r>
      <w:r w:rsidR="00A529B9">
        <w:rPr>
          <w:szCs w:val="24"/>
        </w:rPr>
        <w:t>lack, Asian, Mixed or Other</w:t>
      </w:r>
      <w:r w:rsidR="003011ED">
        <w:rPr>
          <w:szCs w:val="24"/>
        </w:rPr>
        <w:t xml:space="preserve"> ethnicity</w:t>
      </w:r>
      <w:r w:rsidR="0035212F" w:rsidRPr="00631CE2">
        <w:rPr>
          <w:szCs w:val="24"/>
        </w:rPr>
        <w:t xml:space="preserve">. </w:t>
      </w:r>
    </w:p>
    <w:p w14:paraId="2CDECF13" w14:textId="77777777" w:rsidR="00DC5291" w:rsidRPr="00ED0561" w:rsidRDefault="00DC5291" w:rsidP="00A518AE">
      <w:pPr>
        <w:spacing w:line="360" w:lineRule="auto"/>
      </w:pPr>
    </w:p>
    <w:p w14:paraId="7ABADCBF" w14:textId="77777777" w:rsidR="00DC5291" w:rsidRPr="00ED0561" w:rsidRDefault="00DC5291" w:rsidP="00A518AE">
      <w:pPr>
        <w:spacing w:line="360" w:lineRule="auto"/>
      </w:pPr>
    </w:p>
    <w:p w14:paraId="6DB38B36" w14:textId="77777777" w:rsidR="00DC5291" w:rsidRPr="00ED0561" w:rsidRDefault="00DC5291" w:rsidP="00A518AE">
      <w:pPr>
        <w:spacing w:line="360" w:lineRule="auto"/>
      </w:pPr>
    </w:p>
    <w:p w14:paraId="1BF09254" w14:textId="77777777" w:rsidR="00DC5291" w:rsidRPr="00ED0561" w:rsidRDefault="00DC5291" w:rsidP="00A518AE">
      <w:pPr>
        <w:spacing w:line="360" w:lineRule="auto"/>
      </w:pPr>
    </w:p>
    <w:p w14:paraId="43162C98" w14:textId="77777777" w:rsidR="00CE6F60" w:rsidRDefault="005763B4" w:rsidP="00A518AE">
      <w:pPr>
        <w:pStyle w:val="Heading2"/>
      </w:pPr>
      <w:bookmarkStart w:id="5" w:name="_Toc56690598"/>
      <w:r>
        <w:lastRenderedPageBreak/>
        <w:t>G</w:t>
      </w:r>
      <w:r w:rsidR="00782DA7" w:rsidRPr="00631CE2">
        <w:t>ender</w:t>
      </w:r>
      <w:bookmarkEnd w:id="5"/>
      <w:r w:rsidR="00782DA7" w:rsidRPr="00631CE2">
        <w:t xml:space="preserve"> </w:t>
      </w:r>
    </w:p>
    <w:p w14:paraId="772A4FCB" w14:textId="7F302975" w:rsidR="001B091A" w:rsidRDefault="0018274E" w:rsidP="00CE6F60">
      <w:pPr>
        <w:pStyle w:val="Heading2"/>
        <w:jc w:val="center"/>
        <w:rPr>
          <w:rFonts w:cs="Arial"/>
        </w:rPr>
      </w:pPr>
      <w:r>
        <w:rPr>
          <w:noProof/>
        </w:rPr>
        <w:drawing>
          <wp:inline distT="0" distB="0" distL="0" distR="0" wp14:anchorId="150AD3B4" wp14:editId="4C582414">
            <wp:extent cx="6100549" cy="2906973"/>
            <wp:effectExtent l="0" t="0" r="14605" b="8255"/>
            <wp:docPr id="6" name="Chart 6">
              <a:extLst xmlns:a="http://schemas.openxmlformats.org/drawingml/2006/main">
                <a:ext uri="{FF2B5EF4-FFF2-40B4-BE49-F238E27FC236}">
                  <a16:creationId xmlns:a16="http://schemas.microsoft.com/office/drawing/2014/main" id="{1D4AFE2B-52B6-3B55-9163-C1B89CF2F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Gender"/>
        <w:tblDescription w:val="Table showing the percentage of support staff recruitment (applicants, Interviewed and Appointed) by gender. Categories include male, female, unknown."/>
      </w:tblPr>
      <w:tblGrid>
        <w:gridCol w:w="1537"/>
        <w:gridCol w:w="1347"/>
        <w:gridCol w:w="1348"/>
        <w:gridCol w:w="1348"/>
        <w:gridCol w:w="1350"/>
        <w:gridCol w:w="1350"/>
        <w:gridCol w:w="1348"/>
      </w:tblGrid>
      <w:tr w:rsidR="00FB2850" w:rsidRPr="00DD5B29" w14:paraId="2DAD22CC" w14:textId="77777777" w:rsidTr="005C260E">
        <w:trPr>
          <w:trHeight w:val="315"/>
        </w:trPr>
        <w:tc>
          <w:tcPr>
            <w:tcW w:w="798" w:type="pct"/>
            <w:shd w:val="clear" w:color="auto" w:fill="auto"/>
            <w:noWrap/>
            <w:vAlign w:val="center"/>
            <w:hideMark/>
          </w:tcPr>
          <w:p w14:paraId="2D441030" w14:textId="77777777" w:rsidR="00FB2850" w:rsidRPr="00DD5B29" w:rsidRDefault="00FB2850" w:rsidP="00B033AF">
            <w:pPr>
              <w:spacing w:line="240" w:lineRule="auto"/>
              <w:rPr>
                <w:rFonts w:eastAsia="Times New Roman" w:cs="Arial"/>
                <w:b/>
                <w:color w:val="000000"/>
                <w:szCs w:val="24"/>
                <w:lang w:eastAsia="en-GB"/>
              </w:rPr>
            </w:pPr>
          </w:p>
        </w:tc>
        <w:tc>
          <w:tcPr>
            <w:tcW w:w="700" w:type="pct"/>
            <w:shd w:val="clear" w:color="auto" w:fill="auto"/>
            <w:noWrap/>
            <w:vAlign w:val="center"/>
            <w:hideMark/>
          </w:tcPr>
          <w:p w14:paraId="272DDB94" w14:textId="77777777" w:rsidR="00FB2850" w:rsidRPr="00DD5B29" w:rsidRDefault="00FB2850" w:rsidP="00B033AF">
            <w:pPr>
              <w:spacing w:line="240" w:lineRule="auto"/>
              <w:jc w:val="center"/>
              <w:rPr>
                <w:rFonts w:eastAsia="Times New Roman" w:cs="Arial"/>
                <w:b/>
                <w:bCs/>
                <w:color w:val="000000"/>
                <w:szCs w:val="24"/>
                <w:lang w:eastAsia="en-GB"/>
              </w:rPr>
            </w:pPr>
            <w:r w:rsidRPr="00DD5B29">
              <w:rPr>
                <w:rFonts w:eastAsia="Times New Roman" w:cs="Arial"/>
                <w:b/>
                <w:bCs/>
                <w:color w:val="000000"/>
                <w:szCs w:val="24"/>
                <w:lang w:eastAsia="en-GB"/>
              </w:rPr>
              <w:t>Male</w:t>
            </w:r>
          </w:p>
        </w:tc>
        <w:tc>
          <w:tcPr>
            <w:tcW w:w="700" w:type="pct"/>
            <w:shd w:val="clear" w:color="auto" w:fill="auto"/>
            <w:noWrap/>
            <w:vAlign w:val="center"/>
            <w:hideMark/>
          </w:tcPr>
          <w:p w14:paraId="254D83F3" w14:textId="77777777" w:rsidR="00FB2850" w:rsidRPr="00DD5B29" w:rsidRDefault="00FB2850" w:rsidP="00B033AF">
            <w:pPr>
              <w:spacing w:line="240" w:lineRule="auto"/>
              <w:jc w:val="center"/>
              <w:rPr>
                <w:rFonts w:eastAsia="Times New Roman" w:cs="Arial"/>
                <w:b/>
                <w:bCs/>
                <w:color w:val="000000"/>
                <w:szCs w:val="24"/>
                <w:lang w:eastAsia="en-GB"/>
              </w:rPr>
            </w:pPr>
            <w:r w:rsidRPr="00DD5B29">
              <w:rPr>
                <w:rFonts w:eastAsia="Times New Roman" w:cs="Arial"/>
                <w:b/>
                <w:bCs/>
                <w:color w:val="000000"/>
                <w:szCs w:val="24"/>
                <w:lang w:eastAsia="en-GB"/>
              </w:rPr>
              <w:t>Female</w:t>
            </w:r>
          </w:p>
        </w:tc>
        <w:tc>
          <w:tcPr>
            <w:tcW w:w="700" w:type="pct"/>
            <w:vAlign w:val="center"/>
          </w:tcPr>
          <w:p w14:paraId="29CBCA2F" w14:textId="77777777" w:rsidR="00FB2850" w:rsidRPr="00DD5B29" w:rsidRDefault="00FB2850">
            <w:pPr>
              <w:spacing w:line="240" w:lineRule="auto"/>
              <w:jc w:val="center"/>
              <w:rPr>
                <w:rFonts w:eastAsia="Times New Roman" w:cs="Arial"/>
                <w:b/>
                <w:bCs/>
                <w:color w:val="000000"/>
                <w:szCs w:val="24"/>
                <w:lang w:eastAsia="en-GB"/>
              </w:rPr>
            </w:pPr>
            <w:r w:rsidRPr="00DD5B29">
              <w:rPr>
                <w:rFonts w:eastAsia="Times New Roman" w:cs="Arial"/>
                <w:b/>
                <w:bCs/>
                <w:color w:val="000000"/>
                <w:szCs w:val="24"/>
                <w:lang w:eastAsia="en-GB"/>
              </w:rPr>
              <w:t>Gender fluid</w:t>
            </w:r>
          </w:p>
        </w:tc>
        <w:tc>
          <w:tcPr>
            <w:tcW w:w="701" w:type="pct"/>
            <w:vAlign w:val="center"/>
          </w:tcPr>
          <w:p w14:paraId="0A183CCD" w14:textId="77777777" w:rsidR="00FB2850" w:rsidRPr="00DD5B29" w:rsidRDefault="00FB2850">
            <w:pPr>
              <w:spacing w:line="240" w:lineRule="auto"/>
              <w:jc w:val="center"/>
              <w:rPr>
                <w:rFonts w:eastAsia="Times New Roman" w:cs="Arial"/>
                <w:b/>
                <w:bCs/>
                <w:color w:val="000000"/>
                <w:szCs w:val="24"/>
                <w:lang w:eastAsia="en-GB"/>
              </w:rPr>
            </w:pPr>
            <w:r w:rsidRPr="00DD5B29">
              <w:rPr>
                <w:rFonts w:eastAsia="Times New Roman" w:cs="Arial"/>
                <w:b/>
                <w:bCs/>
                <w:color w:val="000000"/>
                <w:szCs w:val="24"/>
                <w:lang w:eastAsia="en-GB"/>
              </w:rPr>
              <w:t>Non binary</w:t>
            </w:r>
          </w:p>
        </w:tc>
        <w:tc>
          <w:tcPr>
            <w:tcW w:w="701" w:type="pct"/>
            <w:vAlign w:val="center"/>
          </w:tcPr>
          <w:p w14:paraId="5EE14223" w14:textId="77777777" w:rsidR="00FB2850" w:rsidRPr="00DD5B29" w:rsidRDefault="00FB2850">
            <w:pPr>
              <w:spacing w:line="240" w:lineRule="auto"/>
              <w:jc w:val="center"/>
              <w:rPr>
                <w:rFonts w:eastAsia="Times New Roman" w:cs="Arial"/>
                <w:b/>
                <w:bCs/>
                <w:color w:val="000000"/>
                <w:szCs w:val="24"/>
                <w:lang w:eastAsia="en-GB"/>
              </w:rPr>
            </w:pPr>
            <w:r w:rsidRPr="00DD5B29">
              <w:rPr>
                <w:rFonts w:eastAsia="Times New Roman" w:cs="Arial"/>
                <w:b/>
                <w:bCs/>
                <w:color w:val="000000"/>
                <w:szCs w:val="24"/>
                <w:lang w:eastAsia="en-GB"/>
              </w:rPr>
              <w:t>Other</w:t>
            </w:r>
          </w:p>
        </w:tc>
        <w:tc>
          <w:tcPr>
            <w:tcW w:w="700" w:type="pct"/>
            <w:shd w:val="clear" w:color="auto" w:fill="auto"/>
            <w:noWrap/>
            <w:vAlign w:val="center"/>
            <w:hideMark/>
          </w:tcPr>
          <w:p w14:paraId="02B3255D" w14:textId="77777777" w:rsidR="00FB2850" w:rsidRPr="00DD5B29" w:rsidRDefault="00FB2850" w:rsidP="00B033AF">
            <w:pPr>
              <w:spacing w:line="240" w:lineRule="auto"/>
              <w:jc w:val="center"/>
              <w:rPr>
                <w:rFonts w:eastAsia="Times New Roman" w:cs="Arial"/>
                <w:b/>
                <w:bCs/>
                <w:color w:val="000000"/>
                <w:szCs w:val="24"/>
                <w:lang w:eastAsia="en-GB"/>
              </w:rPr>
            </w:pPr>
            <w:r w:rsidRPr="00DD5B29">
              <w:rPr>
                <w:rFonts w:eastAsia="Times New Roman" w:cs="Arial"/>
                <w:b/>
                <w:bCs/>
                <w:color w:val="000000"/>
                <w:szCs w:val="24"/>
                <w:lang w:eastAsia="en-GB"/>
              </w:rPr>
              <w:t>Unknown</w:t>
            </w:r>
          </w:p>
        </w:tc>
      </w:tr>
      <w:tr w:rsidR="005C260E" w:rsidRPr="00DD5B29" w14:paraId="70317620" w14:textId="77777777" w:rsidTr="003866B4">
        <w:trPr>
          <w:trHeight w:val="300"/>
        </w:trPr>
        <w:tc>
          <w:tcPr>
            <w:tcW w:w="798" w:type="pct"/>
            <w:shd w:val="clear" w:color="auto" w:fill="auto"/>
            <w:noWrap/>
            <w:vAlign w:val="center"/>
            <w:hideMark/>
          </w:tcPr>
          <w:p w14:paraId="661CC6EC" w14:textId="77777777" w:rsidR="005C260E" w:rsidRPr="00DD5B29" w:rsidRDefault="005C260E" w:rsidP="005C260E">
            <w:pPr>
              <w:spacing w:line="240" w:lineRule="auto"/>
              <w:rPr>
                <w:rFonts w:eastAsia="Times New Roman" w:cs="Arial"/>
                <w:b/>
                <w:bCs/>
                <w:color w:val="000000"/>
                <w:szCs w:val="24"/>
                <w:lang w:eastAsia="en-GB"/>
              </w:rPr>
            </w:pPr>
            <w:r w:rsidRPr="00DD5B29">
              <w:rPr>
                <w:rFonts w:eastAsia="Times New Roman" w:cs="Arial"/>
                <w:b/>
                <w:bCs/>
                <w:color w:val="000000"/>
                <w:szCs w:val="24"/>
                <w:lang w:eastAsia="en-GB"/>
              </w:rPr>
              <w:t>Applicants</w:t>
            </w:r>
          </w:p>
        </w:tc>
        <w:tc>
          <w:tcPr>
            <w:tcW w:w="700" w:type="pct"/>
            <w:shd w:val="clear" w:color="auto" w:fill="auto"/>
            <w:noWrap/>
            <w:vAlign w:val="bottom"/>
            <w:hideMark/>
          </w:tcPr>
          <w:p w14:paraId="79084245" w14:textId="095EC0EC"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39%</w:t>
            </w:r>
          </w:p>
        </w:tc>
        <w:tc>
          <w:tcPr>
            <w:tcW w:w="700" w:type="pct"/>
            <w:shd w:val="clear" w:color="auto" w:fill="auto"/>
            <w:noWrap/>
            <w:vAlign w:val="bottom"/>
            <w:hideMark/>
          </w:tcPr>
          <w:p w14:paraId="4CE3388B" w14:textId="38EEC6C0"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59%</w:t>
            </w:r>
          </w:p>
        </w:tc>
        <w:tc>
          <w:tcPr>
            <w:tcW w:w="700" w:type="pct"/>
            <w:vAlign w:val="bottom"/>
          </w:tcPr>
          <w:p w14:paraId="43FD007E" w14:textId="3B4B8F63"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c>
          <w:tcPr>
            <w:tcW w:w="701" w:type="pct"/>
            <w:vAlign w:val="bottom"/>
          </w:tcPr>
          <w:p w14:paraId="5C08AD00" w14:textId="18F220D0"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1%</w:t>
            </w:r>
          </w:p>
        </w:tc>
        <w:tc>
          <w:tcPr>
            <w:tcW w:w="701" w:type="pct"/>
            <w:vAlign w:val="bottom"/>
          </w:tcPr>
          <w:p w14:paraId="53E1C0ED" w14:textId="1BE17C6B"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c>
          <w:tcPr>
            <w:tcW w:w="700" w:type="pct"/>
            <w:shd w:val="clear" w:color="auto" w:fill="auto"/>
            <w:noWrap/>
            <w:vAlign w:val="bottom"/>
            <w:hideMark/>
          </w:tcPr>
          <w:p w14:paraId="16B31B78" w14:textId="346ED8D5"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r>
      <w:tr w:rsidR="005C260E" w:rsidRPr="00DD5B29" w14:paraId="2B55172D" w14:textId="77777777" w:rsidTr="003866B4">
        <w:trPr>
          <w:trHeight w:val="300"/>
        </w:trPr>
        <w:tc>
          <w:tcPr>
            <w:tcW w:w="798" w:type="pct"/>
            <w:shd w:val="clear" w:color="auto" w:fill="auto"/>
            <w:noWrap/>
            <w:vAlign w:val="center"/>
            <w:hideMark/>
          </w:tcPr>
          <w:p w14:paraId="348D97EC" w14:textId="77777777" w:rsidR="005C260E" w:rsidRPr="00DD5B29" w:rsidRDefault="005C260E" w:rsidP="005C260E">
            <w:pPr>
              <w:spacing w:line="240" w:lineRule="auto"/>
              <w:rPr>
                <w:rFonts w:eastAsia="Times New Roman" w:cs="Arial"/>
                <w:b/>
                <w:bCs/>
                <w:color w:val="000000"/>
                <w:szCs w:val="24"/>
                <w:lang w:eastAsia="en-GB"/>
              </w:rPr>
            </w:pPr>
            <w:r w:rsidRPr="00DD5B29">
              <w:rPr>
                <w:rFonts w:eastAsia="Times New Roman" w:cs="Arial"/>
                <w:b/>
                <w:bCs/>
                <w:color w:val="000000"/>
                <w:szCs w:val="24"/>
                <w:lang w:eastAsia="en-GB"/>
              </w:rPr>
              <w:t>Interviewed</w:t>
            </w:r>
          </w:p>
        </w:tc>
        <w:tc>
          <w:tcPr>
            <w:tcW w:w="700" w:type="pct"/>
            <w:shd w:val="clear" w:color="auto" w:fill="auto"/>
            <w:noWrap/>
            <w:vAlign w:val="bottom"/>
            <w:hideMark/>
          </w:tcPr>
          <w:p w14:paraId="3709FA99" w14:textId="032CD9DE"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34%</w:t>
            </w:r>
          </w:p>
        </w:tc>
        <w:tc>
          <w:tcPr>
            <w:tcW w:w="700" w:type="pct"/>
            <w:shd w:val="clear" w:color="auto" w:fill="auto"/>
            <w:noWrap/>
            <w:vAlign w:val="bottom"/>
            <w:hideMark/>
          </w:tcPr>
          <w:p w14:paraId="14DF8C76" w14:textId="2DB2EB92"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64%</w:t>
            </w:r>
          </w:p>
        </w:tc>
        <w:tc>
          <w:tcPr>
            <w:tcW w:w="700" w:type="pct"/>
            <w:vAlign w:val="bottom"/>
          </w:tcPr>
          <w:p w14:paraId="5F1C4C47" w14:textId="4404104A"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c>
          <w:tcPr>
            <w:tcW w:w="701" w:type="pct"/>
            <w:vAlign w:val="bottom"/>
          </w:tcPr>
          <w:p w14:paraId="5BA72F96" w14:textId="54D20987"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1%</w:t>
            </w:r>
          </w:p>
        </w:tc>
        <w:tc>
          <w:tcPr>
            <w:tcW w:w="701" w:type="pct"/>
            <w:vAlign w:val="bottom"/>
          </w:tcPr>
          <w:p w14:paraId="37D967A2" w14:textId="18C46B1E"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c>
          <w:tcPr>
            <w:tcW w:w="700" w:type="pct"/>
            <w:shd w:val="clear" w:color="auto" w:fill="auto"/>
            <w:noWrap/>
            <w:vAlign w:val="bottom"/>
            <w:hideMark/>
          </w:tcPr>
          <w:p w14:paraId="2A697909" w14:textId="4B3C1C2C"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r>
      <w:tr w:rsidR="005C260E" w:rsidRPr="00DD5B29" w14:paraId="249002A2" w14:textId="77777777" w:rsidTr="003866B4">
        <w:trPr>
          <w:trHeight w:val="300"/>
        </w:trPr>
        <w:tc>
          <w:tcPr>
            <w:tcW w:w="798" w:type="pct"/>
            <w:shd w:val="clear" w:color="auto" w:fill="auto"/>
            <w:noWrap/>
            <w:vAlign w:val="center"/>
            <w:hideMark/>
          </w:tcPr>
          <w:p w14:paraId="7A66E911" w14:textId="77777777" w:rsidR="005C260E" w:rsidRPr="00DD5B29" w:rsidRDefault="005C260E" w:rsidP="005C260E">
            <w:pPr>
              <w:spacing w:line="240" w:lineRule="auto"/>
              <w:rPr>
                <w:rFonts w:eastAsia="Times New Roman" w:cs="Arial"/>
                <w:b/>
                <w:bCs/>
                <w:color w:val="000000"/>
                <w:szCs w:val="24"/>
                <w:lang w:eastAsia="en-GB"/>
              </w:rPr>
            </w:pPr>
            <w:r w:rsidRPr="00DD5B29">
              <w:rPr>
                <w:rFonts w:eastAsia="Times New Roman" w:cs="Arial"/>
                <w:b/>
                <w:bCs/>
                <w:color w:val="000000"/>
                <w:szCs w:val="24"/>
                <w:lang w:eastAsia="en-GB"/>
              </w:rPr>
              <w:t>Appointed</w:t>
            </w:r>
          </w:p>
        </w:tc>
        <w:tc>
          <w:tcPr>
            <w:tcW w:w="700" w:type="pct"/>
            <w:shd w:val="clear" w:color="auto" w:fill="auto"/>
            <w:noWrap/>
            <w:vAlign w:val="bottom"/>
            <w:hideMark/>
          </w:tcPr>
          <w:p w14:paraId="59083B91" w14:textId="2AD8F2C8"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32%</w:t>
            </w:r>
          </w:p>
        </w:tc>
        <w:tc>
          <w:tcPr>
            <w:tcW w:w="700" w:type="pct"/>
            <w:shd w:val="clear" w:color="auto" w:fill="auto"/>
            <w:noWrap/>
            <w:vAlign w:val="bottom"/>
            <w:hideMark/>
          </w:tcPr>
          <w:p w14:paraId="2BE21666" w14:textId="6B9657BA"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65%</w:t>
            </w:r>
          </w:p>
        </w:tc>
        <w:tc>
          <w:tcPr>
            <w:tcW w:w="700" w:type="pct"/>
            <w:vAlign w:val="bottom"/>
          </w:tcPr>
          <w:p w14:paraId="1B82100A" w14:textId="01B07588"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c>
          <w:tcPr>
            <w:tcW w:w="701" w:type="pct"/>
            <w:vAlign w:val="bottom"/>
          </w:tcPr>
          <w:p w14:paraId="67ADFFF6" w14:textId="44850BDD"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2%</w:t>
            </w:r>
          </w:p>
        </w:tc>
        <w:tc>
          <w:tcPr>
            <w:tcW w:w="701" w:type="pct"/>
            <w:vAlign w:val="bottom"/>
          </w:tcPr>
          <w:p w14:paraId="19416047" w14:textId="3F24E42B"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0%</w:t>
            </w:r>
          </w:p>
        </w:tc>
        <w:tc>
          <w:tcPr>
            <w:tcW w:w="700" w:type="pct"/>
            <w:shd w:val="clear" w:color="auto" w:fill="auto"/>
            <w:noWrap/>
            <w:vAlign w:val="bottom"/>
            <w:hideMark/>
          </w:tcPr>
          <w:p w14:paraId="7C174A72" w14:textId="39968EA9" w:rsidR="005C260E" w:rsidRPr="00DD5B29" w:rsidRDefault="005C260E" w:rsidP="005C260E">
            <w:pPr>
              <w:spacing w:line="240" w:lineRule="auto"/>
              <w:jc w:val="center"/>
              <w:rPr>
                <w:rFonts w:eastAsia="Times New Roman" w:cs="Arial"/>
                <w:color w:val="000000"/>
                <w:szCs w:val="24"/>
                <w:lang w:eastAsia="en-GB"/>
              </w:rPr>
            </w:pPr>
            <w:r w:rsidRPr="003866B4">
              <w:rPr>
                <w:rFonts w:cs="Arial"/>
                <w:color w:val="000000"/>
                <w:szCs w:val="24"/>
              </w:rPr>
              <w:t>1%</w:t>
            </w:r>
          </w:p>
        </w:tc>
      </w:tr>
    </w:tbl>
    <w:p w14:paraId="43C1C736" w14:textId="77777777" w:rsidR="009530F8" w:rsidRDefault="009530F8" w:rsidP="00A518AE">
      <w:pPr>
        <w:spacing w:line="360" w:lineRule="auto"/>
        <w:rPr>
          <w:rFonts w:cs="Arial"/>
          <w:b/>
          <w:szCs w:val="24"/>
        </w:rPr>
      </w:pPr>
    </w:p>
    <w:p w14:paraId="7C042B98" w14:textId="77777777" w:rsidR="001C6B55" w:rsidRPr="00A518AE" w:rsidRDefault="001C6B55" w:rsidP="00A518AE">
      <w:pPr>
        <w:spacing w:line="360" w:lineRule="auto"/>
        <w:rPr>
          <w:rFonts w:cs="Arial"/>
          <w:b/>
          <w:szCs w:val="24"/>
        </w:rPr>
      </w:pPr>
      <w:r w:rsidRPr="00A518AE">
        <w:rPr>
          <w:rFonts w:cs="Arial"/>
          <w:b/>
          <w:szCs w:val="24"/>
        </w:rPr>
        <w:t>Commentary</w:t>
      </w:r>
    </w:p>
    <w:p w14:paraId="47096346" w14:textId="364A6439" w:rsidR="008D41B1" w:rsidRPr="00631CE2" w:rsidRDefault="00BE734E" w:rsidP="00A518AE">
      <w:pPr>
        <w:spacing w:line="360" w:lineRule="auto"/>
        <w:rPr>
          <w:rFonts w:cs="Arial"/>
          <w:szCs w:val="24"/>
        </w:rPr>
      </w:pPr>
      <w:r>
        <w:rPr>
          <w:rFonts w:cs="Arial"/>
          <w:szCs w:val="24"/>
        </w:rPr>
        <w:t>During the academic year 20</w:t>
      </w:r>
      <w:r w:rsidR="003A4C5B">
        <w:rPr>
          <w:rFonts w:cs="Arial"/>
          <w:szCs w:val="24"/>
        </w:rPr>
        <w:t>2</w:t>
      </w:r>
      <w:r w:rsidR="00DD5B29">
        <w:rPr>
          <w:rFonts w:cs="Arial"/>
          <w:szCs w:val="24"/>
        </w:rPr>
        <w:t>1</w:t>
      </w:r>
      <w:r>
        <w:rPr>
          <w:rFonts w:cs="Arial"/>
          <w:szCs w:val="24"/>
        </w:rPr>
        <w:t>-</w:t>
      </w:r>
      <w:r w:rsidR="00EA6105">
        <w:rPr>
          <w:rFonts w:cs="Arial"/>
          <w:szCs w:val="24"/>
        </w:rPr>
        <w:t>2</w:t>
      </w:r>
      <w:r w:rsidR="00DD5B29">
        <w:rPr>
          <w:rFonts w:cs="Arial"/>
          <w:szCs w:val="24"/>
        </w:rPr>
        <w:t>2</w:t>
      </w:r>
      <w:r w:rsidR="00C23ACB">
        <w:rPr>
          <w:rFonts w:cs="Arial"/>
          <w:szCs w:val="24"/>
        </w:rPr>
        <w:t xml:space="preserve">, </w:t>
      </w:r>
      <w:r w:rsidR="009F6724">
        <w:rPr>
          <w:rFonts w:cs="Arial"/>
          <w:szCs w:val="24"/>
        </w:rPr>
        <w:t>59</w:t>
      </w:r>
      <w:r w:rsidR="00C32CBB" w:rsidRPr="00631CE2">
        <w:rPr>
          <w:rFonts w:cs="Arial"/>
          <w:szCs w:val="24"/>
        </w:rPr>
        <w:t>% of</w:t>
      </w:r>
      <w:r w:rsidR="00C23ACB">
        <w:rPr>
          <w:rFonts w:cs="Arial"/>
          <w:szCs w:val="24"/>
        </w:rPr>
        <w:t xml:space="preserve"> support staff</w:t>
      </w:r>
      <w:r w:rsidR="00C32CBB" w:rsidRPr="00631CE2">
        <w:rPr>
          <w:rFonts w:cs="Arial"/>
          <w:szCs w:val="24"/>
        </w:rPr>
        <w:t xml:space="preserve"> </w:t>
      </w:r>
      <w:r w:rsidR="00C32CBB" w:rsidRPr="00B033AF">
        <w:rPr>
          <w:rFonts w:cs="Arial"/>
          <w:b/>
          <w:szCs w:val="24"/>
        </w:rPr>
        <w:t>applicants</w:t>
      </w:r>
      <w:r w:rsidR="00C32CBB" w:rsidRPr="00631CE2">
        <w:rPr>
          <w:rFonts w:cs="Arial"/>
          <w:szCs w:val="24"/>
        </w:rPr>
        <w:t xml:space="preserve"> </w:t>
      </w:r>
      <w:r>
        <w:rPr>
          <w:rFonts w:cs="Arial"/>
          <w:szCs w:val="24"/>
        </w:rPr>
        <w:t>(6</w:t>
      </w:r>
      <w:r w:rsidR="00EA6105">
        <w:rPr>
          <w:rFonts w:cs="Arial"/>
          <w:szCs w:val="24"/>
        </w:rPr>
        <w:t>2</w:t>
      </w:r>
      <w:r>
        <w:rPr>
          <w:rFonts w:cs="Arial"/>
          <w:szCs w:val="24"/>
        </w:rPr>
        <w:t xml:space="preserve">%, </w:t>
      </w:r>
      <w:r w:rsidR="000315E2">
        <w:rPr>
          <w:rFonts w:cs="Arial"/>
          <w:szCs w:val="24"/>
        </w:rPr>
        <w:t>20</w:t>
      </w:r>
      <w:r w:rsidR="009F6724">
        <w:rPr>
          <w:rFonts w:cs="Arial"/>
          <w:szCs w:val="24"/>
        </w:rPr>
        <w:t>20</w:t>
      </w:r>
      <w:r w:rsidR="000315E2">
        <w:rPr>
          <w:rFonts w:cs="Arial"/>
          <w:szCs w:val="24"/>
        </w:rPr>
        <w:t>-2</w:t>
      </w:r>
      <w:r w:rsidR="009F6724">
        <w:rPr>
          <w:rFonts w:cs="Arial"/>
          <w:szCs w:val="24"/>
        </w:rPr>
        <w:t>1</w:t>
      </w:r>
      <w:r w:rsidR="00C45D8B">
        <w:rPr>
          <w:rFonts w:cs="Arial"/>
          <w:szCs w:val="24"/>
        </w:rPr>
        <w:t>), 6</w:t>
      </w:r>
      <w:r w:rsidR="009F6724">
        <w:rPr>
          <w:rFonts w:cs="Arial"/>
          <w:szCs w:val="24"/>
        </w:rPr>
        <w:t>4</w:t>
      </w:r>
      <w:r w:rsidR="00C23ACB">
        <w:rPr>
          <w:rFonts w:cs="Arial"/>
          <w:szCs w:val="24"/>
        </w:rPr>
        <w:t xml:space="preserve">% of support staff </w:t>
      </w:r>
      <w:r w:rsidR="00C23ACB" w:rsidRPr="00B033AF">
        <w:rPr>
          <w:rFonts w:cs="Arial"/>
          <w:b/>
          <w:szCs w:val="24"/>
        </w:rPr>
        <w:t>interviewees</w:t>
      </w:r>
      <w:r w:rsidR="001160A9">
        <w:rPr>
          <w:rFonts w:cs="Arial"/>
          <w:szCs w:val="24"/>
        </w:rPr>
        <w:t xml:space="preserve"> (6</w:t>
      </w:r>
      <w:r w:rsidR="009F6724">
        <w:rPr>
          <w:rFonts w:cs="Arial"/>
          <w:szCs w:val="24"/>
        </w:rPr>
        <w:t>6</w:t>
      </w:r>
      <w:r w:rsidR="00C23ACB">
        <w:rPr>
          <w:rFonts w:cs="Arial"/>
          <w:szCs w:val="24"/>
        </w:rPr>
        <w:t>%</w:t>
      </w:r>
      <w:r>
        <w:rPr>
          <w:rFonts w:cs="Arial"/>
          <w:szCs w:val="24"/>
        </w:rPr>
        <w:t xml:space="preserve">, </w:t>
      </w:r>
      <w:r w:rsidR="000315E2">
        <w:rPr>
          <w:rFonts w:cs="Arial"/>
          <w:szCs w:val="24"/>
        </w:rPr>
        <w:t>20</w:t>
      </w:r>
      <w:r w:rsidR="009F6724">
        <w:rPr>
          <w:rFonts w:cs="Arial"/>
          <w:szCs w:val="24"/>
        </w:rPr>
        <w:t>20</w:t>
      </w:r>
      <w:r w:rsidR="000315E2">
        <w:rPr>
          <w:rFonts w:cs="Arial"/>
          <w:szCs w:val="24"/>
        </w:rPr>
        <w:t>-2</w:t>
      </w:r>
      <w:r w:rsidR="009F6724">
        <w:rPr>
          <w:rFonts w:cs="Arial"/>
          <w:szCs w:val="24"/>
        </w:rPr>
        <w:t>1</w:t>
      </w:r>
      <w:r w:rsidR="00C45D8B">
        <w:rPr>
          <w:rFonts w:cs="Arial"/>
          <w:szCs w:val="24"/>
        </w:rPr>
        <w:t>) and 6</w:t>
      </w:r>
      <w:r w:rsidR="009F6724">
        <w:rPr>
          <w:rFonts w:cs="Arial"/>
          <w:szCs w:val="24"/>
        </w:rPr>
        <w:t>5</w:t>
      </w:r>
      <w:r w:rsidR="00C23ACB">
        <w:rPr>
          <w:rFonts w:cs="Arial"/>
          <w:szCs w:val="24"/>
        </w:rPr>
        <w:t xml:space="preserve">% of support staff </w:t>
      </w:r>
      <w:r w:rsidR="00C23ACB" w:rsidRPr="00B033AF">
        <w:rPr>
          <w:rFonts w:cs="Arial"/>
          <w:b/>
          <w:szCs w:val="24"/>
        </w:rPr>
        <w:t>appointments</w:t>
      </w:r>
      <w:r w:rsidR="001160A9" w:rsidRPr="00B033AF">
        <w:rPr>
          <w:rFonts w:cs="Arial"/>
          <w:b/>
          <w:szCs w:val="24"/>
        </w:rPr>
        <w:t xml:space="preserve"> </w:t>
      </w:r>
      <w:r w:rsidR="001160A9">
        <w:rPr>
          <w:rFonts w:cs="Arial"/>
          <w:szCs w:val="24"/>
        </w:rPr>
        <w:t>(6</w:t>
      </w:r>
      <w:r w:rsidR="009F6724">
        <w:rPr>
          <w:rFonts w:cs="Arial"/>
          <w:szCs w:val="24"/>
        </w:rPr>
        <w:t>7</w:t>
      </w:r>
      <w:r w:rsidR="00C23ACB">
        <w:rPr>
          <w:rFonts w:cs="Arial"/>
          <w:szCs w:val="24"/>
        </w:rPr>
        <w:t>%</w:t>
      </w:r>
      <w:r>
        <w:rPr>
          <w:rFonts w:cs="Arial"/>
          <w:szCs w:val="24"/>
        </w:rPr>
        <w:t xml:space="preserve">, </w:t>
      </w:r>
      <w:r w:rsidR="000315E2">
        <w:rPr>
          <w:rFonts w:cs="Arial"/>
          <w:szCs w:val="24"/>
        </w:rPr>
        <w:t>20</w:t>
      </w:r>
      <w:r w:rsidR="009F6724">
        <w:rPr>
          <w:rFonts w:cs="Arial"/>
          <w:szCs w:val="24"/>
        </w:rPr>
        <w:t>20</w:t>
      </w:r>
      <w:r w:rsidR="000315E2">
        <w:rPr>
          <w:rFonts w:cs="Arial"/>
          <w:szCs w:val="24"/>
        </w:rPr>
        <w:t>-2</w:t>
      </w:r>
      <w:r w:rsidR="009F6724">
        <w:rPr>
          <w:rFonts w:cs="Arial"/>
          <w:szCs w:val="24"/>
        </w:rPr>
        <w:t>1</w:t>
      </w:r>
      <w:r w:rsidR="00C23ACB">
        <w:rPr>
          <w:rFonts w:cs="Arial"/>
          <w:szCs w:val="24"/>
        </w:rPr>
        <w:t xml:space="preserve">) were female. </w:t>
      </w:r>
    </w:p>
    <w:p w14:paraId="4E32546A" w14:textId="45A9919D" w:rsidR="00BB6D17" w:rsidRPr="00631CE2" w:rsidRDefault="0060579D" w:rsidP="00A518AE">
      <w:pPr>
        <w:spacing w:line="360" w:lineRule="auto"/>
        <w:rPr>
          <w:rFonts w:cs="Arial"/>
          <w:szCs w:val="24"/>
        </w:rPr>
      </w:pPr>
      <w:r>
        <w:rPr>
          <w:rFonts w:cs="Arial"/>
          <w:szCs w:val="24"/>
        </w:rPr>
        <w:t>During the same period</w:t>
      </w:r>
      <w:r w:rsidR="007D41EA">
        <w:rPr>
          <w:rFonts w:cs="Arial"/>
          <w:szCs w:val="24"/>
        </w:rPr>
        <w:t>,</w:t>
      </w:r>
      <w:r>
        <w:rPr>
          <w:rFonts w:cs="Arial"/>
          <w:szCs w:val="24"/>
        </w:rPr>
        <w:t xml:space="preserve"> </w:t>
      </w:r>
      <w:r w:rsidR="00C45D8B">
        <w:rPr>
          <w:rFonts w:cs="Arial"/>
          <w:szCs w:val="24"/>
        </w:rPr>
        <w:t>3</w:t>
      </w:r>
      <w:r w:rsidR="007D41EA">
        <w:rPr>
          <w:rFonts w:cs="Arial"/>
          <w:szCs w:val="24"/>
        </w:rPr>
        <w:t>9</w:t>
      </w:r>
      <w:r w:rsidR="00187931" w:rsidRPr="00631CE2">
        <w:rPr>
          <w:rFonts w:cs="Arial"/>
          <w:szCs w:val="24"/>
        </w:rPr>
        <w:t>% of</w:t>
      </w:r>
      <w:r w:rsidR="00C23ACB">
        <w:rPr>
          <w:rFonts w:cs="Arial"/>
          <w:szCs w:val="24"/>
        </w:rPr>
        <w:t xml:space="preserve"> support staff</w:t>
      </w:r>
      <w:r w:rsidR="00187931" w:rsidRPr="00631CE2">
        <w:rPr>
          <w:rFonts w:cs="Arial"/>
          <w:szCs w:val="24"/>
        </w:rPr>
        <w:t xml:space="preserve"> </w:t>
      </w:r>
      <w:r w:rsidR="00187931" w:rsidRPr="00B033AF">
        <w:rPr>
          <w:rFonts w:cs="Arial"/>
          <w:b/>
          <w:szCs w:val="24"/>
        </w:rPr>
        <w:t>applicants</w:t>
      </w:r>
      <w:r w:rsidR="001160A9">
        <w:rPr>
          <w:rFonts w:cs="Arial"/>
          <w:szCs w:val="24"/>
        </w:rPr>
        <w:t xml:space="preserve"> (3</w:t>
      </w:r>
      <w:r w:rsidR="001A0F1E">
        <w:rPr>
          <w:rFonts w:cs="Arial"/>
          <w:szCs w:val="24"/>
        </w:rPr>
        <w:t>7</w:t>
      </w:r>
      <w:r w:rsidR="00BF51E4" w:rsidRPr="00631CE2">
        <w:rPr>
          <w:rFonts w:cs="Arial"/>
          <w:szCs w:val="24"/>
        </w:rPr>
        <w:t xml:space="preserve">%, </w:t>
      </w:r>
      <w:r w:rsidR="000315E2">
        <w:rPr>
          <w:rFonts w:cs="Arial"/>
          <w:szCs w:val="24"/>
        </w:rPr>
        <w:t>20</w:t>
      </w:r>
      <w:r w:rsidR="001A0F1E">
        <w:rPr>
          <w:rFonts w:cs="Arial"/>
          <w:szCs w:val="24"/>
        </w:rPr>
        <w:t>20</w:t>
      </w:r>
      <w:r w:rsidR="000315E2">
        <w:rPr>
          <w:rFonts w:cs="Arial"/>
          <w:szCs w:val="24"/>
        </w:rPr>
        <w:t>-2</w:t>
      </w:r>
      <w:r w:rsidR="001A0F1E">
        <w:rPr>
          <w:rFonts w:cs="Arial"/>
          <w:szCs w:val="24"/>
        </w:rPr>
        <w:t>1</w:t>
      </w:r>
      <w:r w:rsidR="004667BE" w:rsidRPr="00631CE2">
        <w:rPr>
          <w:rFonts w:cs="Arial"/>
          <w:szCs w:val="24"/>
        </w:rPr>
        <w:t>)</w:t>
      </w:r>
      <w:r w:rsidR="005571A2">
        <w:rPr>
          <w:rFonts w:cs="Arial"/>
          <w:szCs w:val="24"/>
        </w:rPr>
        <w:t xml:space="preserve"> and</w:t>
      </w:r>
      <w:r w:rsidR="004667BE" w:rsidRPr="00631CE2">
        <w:rPr>
          <w:rFonts w:cs="Arial"/>
          <w:szCs w:val="24"/>
        </w:rPr>
        <w:t xml:space="preserve"> 3</w:t>
      </w:r>
      <w:r w:rsidR="007D41EA">
        <w:rPr>
          <w:rFonts w:cs="Arial"/>
          <w:szCs w:val="24"/>
        </w:rPr>
        <w:t>2</w:t>
      </w:r>
      <w:r w:rsidR="00187931" w:rsidRPr="00631CE2">
        <w:rPr>
          <w:rFonts w:cs="Arial"/>
          <w:szCs w:val="24"/>
        </w:rPr>
        <w:t>% of</w:t>
      </w:r>
      <w:r w:rsidR="00FD191C">
        <w:rPr>
          <w:rFonts w:cs="Arial"/>
          <w:szCs w:val="24"/>
        </w:rPr>
        <w:t xml:space="preserve"> support staff </w:t>
      </w:r>
      <w:r w:rsidR="00187931" w:rsidRPr="00B033AF">
        <w:rPr>
          <w:rFonts w:cs="Arial"/>
          <w:b/>
          <w:szCs w:val="24"/>
        </w:rPr>
        <w:t>appointed</w:t>
      </w:r>
      <w:r w:rsidR="00A176B3" w:rsidRPr="00B033AF">
        <w:rPr>
          <w:rFonts w:cs="Arial"/>
          <w:b/>
          <w:szCs w:val="24"/>
        </w:rPr>
        <w:t xml:space="preserve"> </w:t>
      </w:r>
      <w:r w:rsidR="001160A9">
        <w:rPr>
          <w:rFonts w:cs="Arial"/>
          <w:szCs w:val="24"/>
        </w:rPr>
        <w:t>were male (3</w:t>
      </w:r>
      <w:r w:rsidR="003A4C5B">
        <w:rPr>
          <w:rFonts w:cs="Arial"/>
          <w:szCs w:val="24"/>
        </w:rPr>
        <w:t>1</w:t>
      </w:r>
      <w:r w:rsidR="00A176B3" w:rsidRPr="00631CE2">
        <w:rPr>
          <w:rFonts w:cs="Arial"/>
          <w:szCs w:val="24"/>
        </w:rPr>
        <w:t>%,</w:t>
      </w:r>
      <w:r w:rsidR="001A0F1E">
        <w:rPr>
          <w:rFonts w:cs="Arial"/>
          <w:szCs w:val="24"/>
        </w:rPr>
        <w:t xml:space="preserve"> </w:t>
      </w:r>
      <w:r w:rsidR="000315E2">
        <w:rPr>
          <w:rFonts w:cs="Arial"/>
          <w:szCs w:val="24"/>
        </w:rPr>
        <w:t>20</w:t>
      </w:r>
      <w:r w:rsidR="001A0F1E">
        <w:rPr>
          <w:rFonts w:cs="Arial"/>
          <w:szCs w:val="24"/>
        </w:rPr>
        <w:t>20</w:t>
      </w:r>
      <w:r w:rsidR="000315E2">
        <w:rPr>
          <w:rFonts w:cs="Arial"/>
          <w:szCs w:val="24"/>
        </w:rPr>
        <w:t>-2</w:t>
      </w:r>
      <w:r w:rsidR="001A0F1E">
        <w:rPr>
          <w:rFonts w:cs="Arial"/>
          <w:szCs w:val="24"/>
        </w:rPr>
        <w:t>1</w:t>
      </w:r>
      <w:r w:rsidR="00187931" w:rsidRPr="00631CE2">
        <w:rPr>
          <w:rFonts w:cs="Arial"/>
          <w:szCs w:val="24"/>
        </w:rPr>
        <w:t>).</w:t>
      </w:r>
    </w:p>
    <w:p w14:paraId="7BDD3421" w14:textId="37245127" w:rsidR="00BB6D17" w:rsidRPr="00ED0561" w:rsidRDefault="00CE6F60" w:rsidP="00A518AE">
      <w:pPr>
        <w:spacing w:line="360" w:lineRule="auto"/>
        <w:rPr>
          <w:rFonts w:cs="Arial"/>
        </w:rPr>
      </w:pPr>
      <w:r>
        <w:rPr>
          <w:rFonts w:cs="Arial"/>
        </w:rPr>
        <w:t>Tw</w:t>
      </w:r>
      <w:r w:rsidR="007D41EA">
        <w:rPr>
          <w:rFonts w:cs="Arial"/>
        </w:rPr>
        <w:t>enty four</w:t>
      </w:r>
      <w:r w:rsidR="009E4F40" w:rsidRPr="009E4F40">
        <w:rPr>
          <w:rFonts w:cs="Arial"/>
        </w:rPr>
        <w:t xml:space="preserve"> </w:t>
      </w:r>
      <w:r w:rsidR="009E4F40" w:rsidRPr="00B033AF">
        <w:rPr>
          <w:rFonts w:cs="Arial"/>
          <w:b/>
        </w:rPr>
        <w:t>applicants</w:t>
      </w:r>
      <w:r w:rsidR="009E4F40" w:rsidRPr="009E4F40">
        <w:rPr>
          <w:rFonts w:cs="Arial"/>
        </w:rPr>
        <w:t xml:space="preserve"> were gender fluid</w:t>
      </w:r>
      <w:r>
        <w:rPr>
          <w:rFonts w:cs="Arial"/>
        </w:rPr>
        <w:t xml:space="preserve"> of which </w:t>
      </w:r>
      <w:r w:rsidR="007D41EA">
        <w:rPr>
          <w:rFonts w:cs="Arial"/>
        </w:rPr>
        <w:t>7</w:t>
      </w:r>
      <w:r>
        <w:rPr>
          <w:rFonts w:cs="Arial"/>
        </w:rPr>
        <w:t xml:space="preserve"> were interviewed </w:t>
      </w:r>
      <w:r w:rsidR="007D41EA">
        <w:rPr>
          <w:rFonts w:cs="Arial"/>
        </w:rPr>
        <w:t>and two</w:t>
      </w:r>
      <w:r>
        <w:rPr>
          <w:rFonts w:cs="Arial"/>
        </w:rPr>
        <w:t xml:space="preserve"> appointed. </w:t>
      </w:r>
      <w:r w:rsidR="007D41EA">
        <w:rPr>
          <w:rFonts w:cs="Arial"/>
        </w:rPr>
        <w:t>149</w:t>
      </w:r>
      <w:r>
        <w:rPr>
          <w:rFonts w:cs="Arial"/>
        </w:rPr>
        <w:t xml:space="preserve"> applicants were</w:t>
      </w:r>
      <w:r w:rsidR="009E4F40" w:rsidRPr="009E4F40">
        <w:rPr>
          <w:rFonts w:cs="Arial"/>
        </w:rPr>
        <w:t xml:space="preserve"> no</w:t>
      </w:r>
      <w:r w:rsidR="009E4F40">
        <w:rPr>
          <w:rFonts w:cs="Arial"/>
        </w:rPr>
        <w:t>n bina</w:t>
      </w:r>
      <w:r w:rsidR="000A28BA">
        <w:rPr>
          <w:rFonts w:cs="Arial"/>
        </w:rPr>
        <w:t>ry</w:t>
      </w:r>
      <w:r>
        <w:rPr>
          <w:rFonts w:cs="Arial"/>
        </w:rPr>
        <w:t xml:space="preserve">, with </w:t>
      </w:r>
      <w:r w:rsidR="007D41EA">
        <w:rPr>
          <w:rFonts w:cs="Arial"/>
        </w:rPr>
        <w:t>60</w:t>
      </w:r>
      <w:r>
        <w:rPr>
          <w:rFonts w:cs="Arial"/>
        </w:rPr>
        <w:t xml:space="preserve"> interviewed and</w:t>
      </w:r>
      <w:r w:rsidR="007D41EA">
        <w:rPr>
          <w:rFonts w:cs="Arial"/>
        </w:rPr>
        <w:t xml:space="preserve"> 23</w:t>
      </w:r>
      <w:r>
        <w:rPr>
          <w:rFonts w:cs="Arial"/>
        </w:rPr>
        <w:t xml:space="preserve"> appointed. </w:t>
      </w:r>
      <w:r w:rsidR="007D41EA">
        <w:rPr>
          <w:rFonts w:cs="Arial"/>
        </w:rPr>
        <w:t>27</w:t>
      </w:r>
      <w:r w:rsidR="009E4F40">
        <w:rPr>
          <w:rFonts w:cs="Arial"/>
        </w:rPr>
        <w:t xml:space="preserve"> </w:t>
      </w:r>
      <w:r w:rsidR="009E4F40" w:rsidRPr="00B033AF">
        <w:rPr>
          <w:rFonts w:cs="Arial"/>
          <w:b/>
        </w:rPr>
        <w:t>applicants</w:t>
      </w:r>
      <w:r w:rsidR="000A28BA">
        <w:rPr>
          <w:rFonts w:cs="Arial"/>
        </w:rPr>
        <w:t xml:space="preserve"> </w:t>
      </w:r>
      <w:r>
        <w:rPr>
          <w:rFonts w:cs="Arial"/>
        </w:rPr>
        <w:t>were of</w:t>
      </w:r>
      <w:r w:rsidR="000A28BA">
        <w:rPr>
          <w:rFonts w:cs="Arial"/>
        </w:rPr>
        <w:t xml:space="preserve"> other gender,</w:t>
      </w:r>
      <w:r w:rsidR="009E4F40">
        <w:rPr>
          <w:rFonts w:cs="Arial"/>
        </w:rPr>
        <w:t xml:space="preserve"> </w:t>
      </w:r>
      <w:r w:rsidR="007D41EA">
        <w:rPr>
          <w:rFonts w:cs="Arial"/>
        </w:rPr>
        <w:t>8</w:t>
      </w:r>
      <w:r w:rsidR="009E4F40">
        <w:rPr>
          <w:rFonts w:cs="Arial"/>
        </w:rPr>
        <w:t xml:space="preserve"> were </w:t>
      </w:r>
      <w:r w:rsidR="009E4F40" w:rsidRPr="00B033AF">
        <w:rPr>
          <w:rFonts w:cs="Arial"/>
          <w:b/>
        </w:rPr>
        <w:t>interviewed</w:t>
      </w:r>
      <w:r w:rsidR="009E4F40">
        <w:rPr>
          <w:rFonts w:cs="Arial"/>
        </w:rPr>
        <w:t xml:space="preserve">, </w:t>
      </w:r>
      <w:r w:rsidR="007D41EA">
        <w:rPr>
          <w:rFonts w:cs="Arial"/>
        </w:rPr>
        <w:t>but none</w:t>
      </w:r>
      <w:r w:rsidR="009E4F40" w:rsidRPr="009E4F40">
        <w:rPr>
          <w:rFonts w:cs="Arial"/>
        </w:rPr>
        <w:t xml:space="preserve"> </w:t>
      </w:r>
      <w:r w:rsidR="009E4F40" w:rsidRPr="00B033AF">
        <w:rPr>
          <w:rFonts w:cs="Arial"/>
          <w:b/>
        </w:rPr>
        <w:t>appointed</w:t>
      </w:r>
      <w:r w:rsidR="009E4F40" w:rsidRPr="009E4F40">
        <w:rPr>
          <w:rFonts w:cs="Arial"/>
        </w:rPr>
        <w:t>.</w:t>
      </w:r>
    </w:p>
    <w:p w14:paraId="7025DD15" w14:textId="77777777" w:rsidR="00BD6BE7" w:rsidRPr="00ED0561" w:rsidRDefault="00BD6BE7" w:rsidP="00A518AE">
      <w:pPr>
        <w:spacing w:line="360" w:lineRule="auto"/>
        <w:rPr>
          <w:rFonts w:cs="Arial"/>
        </w:rPr>
      </w:pPr>
      <w:r w:rsidRPr="00ED0561">
        <w:rPr>
          <w:rFonts w:cs="Arial"/>
        </w:rPr>
        <w:br w:type="page"/>
      </w:r>
    </w:p>
    <w:p w14:paraId="779F5BA6" w14:textId="77777777" w:rsidR="00A00520" w:rsidRDefault="00AB6AFE" w:rsidP="00A518AE">
      <w:pPr>
        <w:pStyle w:val="Heading2"/>
        <w:rPr>
          <w:rStyle w:val="Heading1Char"/>
          <w:b/>
          <w:bCs w:val="0"/>
          <w:sz w:val="32"/>
          <w:szCs w:val="26"/>
        </w:rPr>
      </w:pPr>
      <w:bookmarkStart w:id="6" w:name="_Toc56690599"/>
      <w:r w:rsidRPr="00A518AE">
        <w:rPr>
          <w:rStyle w:val="Heading1Char"/>
          <w:b/>
          <w:bCs w:val="0"/>
          <w:sz w:val="32"/>
          <w:szCs w:val="26"/>
        </w:rPr>
        <w:lastRenderedPageBreak/>
        <w:t xml:space="preserve">Gender </w:t>
      </w:r>
      <w:r w:rsidR="00B0208A" w:rsidRPr="00A518AE">
        <w:rPr>
          <w:rStyle w:val="Heading1Char"/>
          <w:b/>
          <w:bCs w:val="0"/>
          <w:sz w:val="32"/>
          <w:szCs w:val="26"/>
        </w:rPr>
        <w:t>reassignment</w:t>
      </w:r>
      <w:bookmarkEnd w:id="6"/>
    </w:p>
    <w:p w14:paraId="378BD43C" w14:textId="77777777" w:rsidR="00FA583F" w:rsidRPr="00B033AF" w:rsidRDefault="00FA583F" w:rsidP="00B033AF">
      <w:pPr>
        <w:rPr>
          <w:sz w:val="22"/>
        </w:rPr>
      </w:pPr>
      <w:r w:rsidRPr="00B033AF">
        <w:rPr>
          <w:sz w:val="22"/>
        </w:rPr>
        <w:t>“Is your gender identity the same as the gender you were assigned at birth?”</w:t>
      </w:r>
    </w:p>
    <w:p w14:paraId="0A59CF0D" w14:textId="074A1951" w:rsidR="00783909" w:rsidRPr="00631CE2" w:rsidRDefault="00614492" w:rsidP="00611D7B">
      <w:pPr>
        <w:spacing w:line="360" w:lineRule="auto"/>
        <w:jc w:val="center"/>
      </w:pPr>
      <w:r>
        <w:rPr>
          <w:noProof/>
        </w:rPr>
        <w:drawing>
          <wp:inline distT="0" distB="0" distL="0" distR="0" wp14:anchorId="0CDF4FE4" wp14:editId="4FB2DAFF">
            <wp:extent cx="5984543" cy="3152633"/>
            <wp:effectExtent l="0" t="0" r="16510" b="10160"/>
            <wp:docPr id="7" name="Chart 7">
              <a:extLst xmlns:a="http://schemas.openxmlformats.org/drawingml/2006/main">
                <a:ext uri="{FF2B5EF4-FFF2-40B4-BE49-F238E27FC236}">
                  <a16:creationId xmlns:a16="http://schemas.microsoft.com/office/drawing/2014/main" id="{4E3A6745-397F-6E16-5C51-DE72E96CC5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Gender Reassignment"/>
        <w:tblDescription w:val="Table showing the percentage of support staff recruitment (applicants, Interviewed and Appointed) by gender reassignment. Categories include as assigned at birth, not as assigned at birth, prefer not to answer and unknown."/>
      </w:tblPr>
      <w:tblGrid>
        <w:gridCol w:w="1925"/>
        <w:gridCol w:w="1925"/>
        <w:gridCol w:w="1926"/>
        <w:gridCol w:w="1926"/>
        <w:gridCol w:w="1926"/>
      </w:tblGrid>
      <w:tr w:rsidR="00AC68BF" w:rsidRPr="0083322A" w14:paraId="6B1ED15D" w14:textId="77777777" w:rsidTr="00AC68BF">
        <w:trPr>
          <w:trHeight w:val="315"/>
        </w:trPr>
        <w:tc>
          <w:tcPr>
            <w:tcW w:w="1000" w:type="pct"/>
            <w:shd w:val="clear" w:color="auto" w:fill="auto"/>
            <w:noWrap/>
            <w:vAlign w:val="center"/>
            <w:hideMark/>
          </w:tcPr>
          <w:p w14:paraId="3268E39D" w14:textId="77777777" w:rsidR="00AC68BF" w:rsidRPr="0083322A" w:rsidRDefault="00AC68BF" w:rsidP="00B033AF">
            <w:pPr>
              <w:spacing w:line="240" w:lineRule="auto"/>
              <w:rPr>
                <w:rFonts w:eastAsia="Times New Roman" w:cs="Arial"/>
                <w:color w:val="000000"/>
                <w:szCs w:val="24"/>
                <w:lang w:eastAsia="en-GB"/>
              </w:rPr>
            </w:pPr>
          </w:p>
        </w:tc>
        <w:tc>
          <w:tcPr>
            <w:tcW w:w="1000" w:type="pct"/>
            <w:shd w:val="clear" w:color="auto" w:fill="auto"/>
            <w:noWrap/>
            <w:vAlign w:val="center"/>
            <w:hideMark/>
          </w:tcPr>
          <w:p w14:paraId="7CF0D938" w14:textId="77777777" w:rsidR="00AC68BF" w:rsidRPr="0083322A" w:rsidRDefault="00AC68BF" w:rsidP="00B033AF">
            <w:pPr>
              <w:spacing w:line="240" w:lineRule="auto"/>
              <w:jc w:val="center"/>
              <w:rPr>
                <w:rFonts w:eastAsia="Times New Roman" w:cs="Arial"/>
                <w:b/>
                <w:color w:val="000000"/>
                <w:szCs w:val="24"/>
                <w:lang w:eastAsia="en-GB"/>
              </w:rPr>
            </w:pPr>
            <w:r w:rsidRPr="0083322A">
              <w:rPr>
                <w:rFonts w:eastAsia="Times New Roman" w:cs="Arial"/>
                <w:b/>
                <w:color w:val="000000"/>
                <w:szCs w:val="24"/>
                <w:lang w:eastAsia="en-GB"/>
              </w:rPr>
              <w:t>As assigned at birth</w:t>
            </w:r>
          </w:p>
        </w:tc>
        <w:tc>
          <w:tcPr>
            <w:tcW w:w="1000" w:type="pct"/>
            <w:shd w:val="clear" w:color="auto" w:fill="auto"/>
            <w:noWrap/>
            <w:vAlign w:val="center"/>
            <w:hideMark/>
          </w:tcPr>
          <w:p w14:paraId="3ECA3BB8" w14:textId="77777777" w:rsidR="00AC68BF" w:rsidRPr="0083322A" w:rsidRDefault="00AC68BF" w:rsidP="00B033AF">
            <w:pPr>
              <w:spacing w:line="240" w:lineRule="auto"/>
              <w:jc w:val="center"/>
              <w:rPr>
                <w:rFonts w:eastAsia="Times New Roman" w:cs="Arial"/>
                <w:b/>
                <w:color w:val="000000"/>
                <w:szCs w:val="24"/>
                <w:lang w:eastAsia="en-GB"/>
              </w:rPr>
            </w:pPr>
            <w:r w:rsidRPr="0083322A">
              <w:rPr>
                <w:rFonts w:eastAsia="Times New Roman" w:cs="Arial"/>
                <w:b/>
                <w:color w:val="000000"/>
                <w:szCs w:val="24"/>
                <w:lang w:eastAsia="en-GB"/>
              </w:rPr>
              <w:t>Not as assigned at birth</w:t>
            </w:r>
          </w:p>
        </w:tc>
        <w:tc>
          <w:tcPr>
            <w:tcW w:w="1000" w:type="pct"/>
            <w:shd w:val="clear" w:color="auto" w:fill="auto"/>
            <w:noWrap/>
            <w:vAlign w:val="center"/>
            <w:hideMark/>
          </w:tcPr>
          <w:p w14:paraId="6F61DDC7" w14:textId="77777777" w:rsidR="00AC68BF" w:rsidRPr="0083322A" w:rsidRDefault="00AC68BF" w:rsidP="00B033AF">
            <w:pPr>
              <w:spacing w:line="240" w:lineRule="auto"/>
              <w:jc w:val="center"/>
              <w:rPr>
                <w:rFonts w:eastAsia="Times New Roman" w:cs="Arial"/>
                <w:b/>
                <w:color w:val="000000"/>
                <w:szCs w:val="24"/>
                <w:lang w:eastAsia="en-GB"/>
              </w:rPr>
            </w:pPr>
            <w:r w:rsidRPr="0083322A">
              <w:rPr>
                <w:rFonts w:eastAsia="Times New Roman" w:cs="Arial"/>
                <w:b/>
                <w:color w:val="000000"/>
                <w:szCs w:val="24"/>
                <w:lang w:eastAsia="en-GB"/>
              </w:rPr>
              <w:t>Prefer not to answer</w:t>
            </w:r>
          </w:p>
        </w:tc>
        <w:tc>
          <w:tcPr>
            <w:tcW w:w="1000" w:type="pct"/>
            <w:shd w:val="clear" w:color="auto" w:fill="auto"/>
            <w:noWrap/>
            <w:vAlign w:val="center"/>
            <w:hideMark/>
          </w:tcPr>
          <w:p w14:paraId="188616A1" w14:textId="77777777" w:rsidR="00AC68BF" w:rsidRPr="0083322A" w:rsidRDefault="00AC68BF" w:rsidP="00B033AF">
            <w:pPr>
              <w:spacing w:line="240" w:lineRule="auto"/>
              <w:jc w:val="center"/>
              <w:rPr>
                <w:rFonts w:eastAsia="Times New Roman" w:cs="Arial"/>
                <w:b/>
                <w:color w:val="000000"/>
                <w:szCs w:val="24"/>
                <w:lang w:eastAsia="en-GB"/>
              </w:rPr>
            </w:pPr>
            <w:r w:rsidRPr="0083322A">
              <w:rPr>
                <w:rFonts w:eastAsia="Times New Roman" w:cs="Arial"/>
                <w:b/>
                <w:color w:val="000000"/>
                <w:szCs w:val="24"/>
                <w:lang w:eastAsia="en-GB"/>
              </w:rPr>
              <w:t>Unknown</w:t>
            </w:r>
          </w:p>
        </w:tc>
      </w:tr>
      <w:tr w:rsidR="00967392" w:rsidRPr="0083322A" w14:paraId="4A5CE6DE" w14:textId="77777777" w:rsidTr="003866B4">
        <w:trPr>
          <w:trHeight w:val="300"/>
        </w:trPr>
        <w:tc>
          <w:tcPr>
            <w:tcW w:w="1000" w:type="pct"/>
            <w:shd w:val="clear" w:color="auto" w:fill="auto"/>
            <w:noWrap/>
            <w:vAlign w:val="center"/>
            <w:hideMark/>
          </w:tcPr>
          <w:p w14:paraId="1852C371" w14:textId="77777777" w:rsidR="00967392" w:rsidRPr="0083322A" w:rsidRDefault="00967392" w:rsidP="00967392">
            <w:pPr>
              <w:spacing w:line="240" w:lineRule="auto"/>
              <w:rPr>
                <w:rFonts w:eastAsia="Times New Roman" w:cs="Arial"/>
                <w:b/>
                <w:color w:val="000000"/>
                <w:szCs w:val="24"/>
                <w:lang w:eastAsia="en-GB"/>
              </w:rPr>
            </w:pPr>
            <w:r w:rsidRPr="0083322A">
              <w:rPr>
                <w:rFonts w:eastAsia="Times New Roman" w:cs="Arial"/>
                <w:b/>
                <w:color w:val="000000"/>
                <w:szCs w:val="24"/>
                <w:lang w:eastAsia="en-GB"/>
              </w:rPr>
              <w:t>Applicants</w:t>
            </w:r>
          </w:p>
        </w:tc>
        <w:tc>
          <w:tcPr>
            <w:tcW w:w="1000" w:type="pct"/>
            <w:shd w:val="clear" w:color="auto" w:fill="auto"/>
            <w:noWrap/>
            <w:vAlign w:val="bottom"/>
            <w:hideMark/>
          </w:tcPr>
          <w:p w14:paraId="3A2073D5" w14:textId="1CF69C9D"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96%</w:t>
            </w:r>
          </w:p>
        </w:tc>
        <w:tc>
          <w:tcPr>
            <w:tcW w:w="1000" w:type="pct"/>
            <w:shd w:val="clear" w:color="auto" w:fill="auto"/>
            <w:noWrap/>
            <w:vAlign w:val="bottom"/>
            <w:hideMark/>
          </w:tcPr>
          <w:p w14:paraId="0A088B8C" w14:textId="3BE2F2BA"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shd w:val="clear" w:color="auto" w:fill="auto"/>
            <w:noWrap/>
            <w:vAlign w:val="bottom"/>
            <w:hideMark/>
          </w:tcPr>
          <w:p w14:paraId="04DE332F" w14:textId="20BCACE9"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shd w:val="clear" w:color="auto" w:fill="auto"/>
            <w:noWrap/>
            <w:vAlign w:val="bottom"/>
            <w:hideMark/>
          </w:tcPr>
          <w:p w14:paraId="5B5E43D3" w14:textId="01422537"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0%</w:t>
            </w:r>
          </w:p>
        </w:tc>
      </w:tr>
      <w:tr w:rsidR="00967392" w:rsidRPr="0083322A" w14:paraId="0D39DBBF" w14:textId="77777777" w:rsidTr="003866B4">
        <w:trPr>
          <w:trHeight w:val="300"/>
        </w:trPr>
        <w:tc>
          <w:tcPr>
            <w:tcW w:w="1000" w:type="pct"/>
            <w:shd w:val="clear" w:color="auto" w:fill="auto"/>
            <w:noWrap/>
            <w:vAlign w:val="center"/>
            <w:hideMark/>
          </w:tcPr>
          <w:p w14:paraId="6911BE18" w14:textId="77777777" w:rsidR="00967392" w:rsidRPr="0083322A" w:rsidRDefault="00967392" w:rsidP="00967392">
            <w:pPr>
              <w:spacing w:line="240" w:lineRule="auto"/>
              <w:rPr>
                <w:rFonts w:eastAsia="Times New Roman" w:cs="Arial"/>
                <w:b/>
                <w:color w:val="000000"/>
                <w:szCs w:val="24"/>
                <w:lang w:eastAsia="en-GB"/>
              </w:rPr>
            </w:pPr>
            <w:r w:rsidRPr="0083322A">
              <w:rPr>
                <w:rFonts w:eastAsia="Times New Roman" w:cs="Arial"/>
                <w:b/>
                <w:color w:val="000000"/>
                <w:szCs w:val="24"/>
                <w:lang w:eastAsia="en-GB"/>
              </w:rPr>
              <w:t>Interviewed</w:t>
            </w:r>
          </w:p>
        </w:tc>
        <w:tc>
          <w:tcPr>
            <w:tcW w:w="1000" w:type="pct"/>
            <w:shd w:val="clear" w:color="auto" w:fill="auto"/>
            <w:noWrap/>
            <w:vAlign w:val="bottom"/>
            <w:hideMark/>
          </w:tcPr>
          <w:p w14:paraId="68B68AB0" w14:textId="152DCE56"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96%</w:t>
            </w:r>
          </w:p>
        </w:tc>
        <w:tc>
          <w:tcPr>
            <w:tcW w:w="1000" w:type="pct"/>
            <w:shd w:val="clear" w:color="auto" w:fill="auto"/>
            <w:noWrap/>
            <w:vAlign w:val="bottom"/>
            <w:hideMark/>
          </w:tcPr>
          <w:p w14:paraId="3DF37853" w14:textId="195165D4"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shd w:val="clear" w:color="auto" w:fill="auto"/>
            <w:noWrap/>
            <w:vAlign w:val="bottom"/>
            <w:hideMark/>
          </w:tcPr>
          <w:p w14:paraId="405BE1B1" w14:textId="6800B366"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shd w:val="clear" w:color="auto" w:fill="auto"/>
            <w:noWrap/>
            <w:vAlign w:val="bottom"/>
            <w:hideMark/>
          </w:tcPr>
          <w:p w14:paraId="1FEE1F77" w14:textId="5FBEB2F8"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0%</w:t>
            </w:r>
          </w:p>
        </w:tc>
      </w:tr>
      <w:tr w:rsidR="00967392" w:rsidRPr="0083322A" w14:paraId="63A8EE2D" w14:textId="77777777" w:rsidTr="003866B4">
        <w:trPr>
          <w:trHeight w:val="300"/>
        </w:trPr>
        <w:tc>
          <w:tcPr>
            <w:tcW w:w="1000" w:type="pct"/>
            <w:shd w:val="clear" w:color="auto" w:fill="auto"/>
            <w:noWrap/>
            <w:vAlign w:val="center"/>
            <w:hideMark/>
          </w:tcPr>
          <w:p w14:paraId="7FAFD4BF" w14:textId="77777777" w:rsidR="00967392" w:rsidRPr="0083322A" w:rsidRDefault="00967392" w:rsidP="00967392">
            <w:pPr>
              <w:spacing w:line="240" w:lineRule="auto"/>
              <w:rPr>
                <w:rFonts w:eastAsia="Times New Roman" w:cs="Arial"/>
                <w:b/>
                <w:color w:val="000000"/>
                <w:szCs w:val="24"/>
                <w:lang w:eastAsia="en-GB"/>
              </w:rPr>
            </w:pPr>
            <w:r w:rsidRPr="0083322A">
              <w:rPr>
                <w:rFonts w:eastAsia="Times New Roman" w:cs="Arial"/>
                <w:b/>
                <w:color w:val="000000"/>
                <w:szCs w:val="24"/>
                <w:lang w:eastAsia="en-GB"/>
              </w:rPr>
              <w:t>Appointed</w:t>
            </w:r>
          </w:p>
        </w:tc>
        <w:tc>
          <w:tcPr>
            <w:tcW w:w="1000" w:type="pct"/>
            <w:shd w:val="clear" w:color="auto" w:fill="auto"/>
            <w:noWrap/>
            <w:vAlign w:val="bottom"/>
            <w:hideMark/>
          </w:tcPr>
          <w:p w14:paraId="1781A398" w14:textId="28304778"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95%</w:t>
            </w:r>
          </w:p>
        </w:tc>
        <w:tc>
          <w:tcPr>
            <w:tcW w:w="1000" w:type="pct"/>
            <w:shd w:val="clear" w:color="auto" w:fill="auto"/>
            <w:noWrap/>
            <w:vAlign w:val="bottom"/>
            <w:hideMark/>
          </w:tcPr>
          <w:p w14:paraId="636DA99A" w14:textId="5F32963E"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shd w:val="clear" w:color="auto" w:fill="auto"/>
            <w:noWrap/>
            <w:vAlign w:val="bottom"/>
            <w:hideMark/>
          </w:tcPr>
          <w:p w14:paraId="0110594F" w14:textId="3F287202"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2%</w:t>
            </w:r>
          </w:p>
        </w:tc>
        <w:tc>
          <w:tcPr>
            <w:tcW w:w="1000" w:type="pct"/>
            <w:shd w:val="clear" w:color="auto" w:fill="auto"/>
            <w:noWrap/>
            <w:vAlign w:val="bottom"/>
            <w:hideMark/>
          </w:tcPr>
          <w:p w14:paraId="6B3ECF70" w14:textId="62426A50" w:rsidR="00967392" w:rsidRPr="0083322A" w:rsidRDefault="00967392" w:rsidP="00967392">
            <w:pPr>
              <w:spacing w:line="240" w:lineRule="auto"/>
              <w:jc w:val="center"/>
              <w:rPr>
                <w:rFonts w:eastAsia="Times New Roman" w:cs="Arial"/>
                <w:color w:val="000000"/>
                <w:szCs w:val="24"/>
                <w:lang w:eastAsia="en-GB"/>
              </w:rPr>
            </w:pPr>
            <w:r w:rsidRPr="003866B4">
              <w:rPr>
                <w:rFonts w:cs="Arial"/>
                <w:color w:val="000000"/>
                <w:szCs w:val="24"/>
              </w:rPr>
              <w:t>1%</w:t>
            </w:r>
          </w:p>
        </w:tc>
      </w:tr>
    </w:tbl>
    <w:p w14:paraId="62C62EB4" w14:textId="77777777" w:rsidR="00EB3C8B" w:rsidRPr="00ED0561" w:rsidRDefault="00EB3C8B" w:rsidP="00A518AE">
      <w:pPr>
        <w:spacing w:line="360" w:lineRule="auto"/>
        <w:rPr>
          <w:rFonts w:eastAsia="Times New Roman"/>
          <w:b/>
          <w:color w:val="000000"/>
          <w:lang w:eastAsia="en-GB"/>
        </w:rPr>
      </w:pPr>
    </w:p>
    <w:p w14:paraId="67FAA0FB" w14:textId="77777777" w:rsidR="00053623" w:rsidRPr="00A518AE" w:rsidRDefault="00EB3C8B" w:rsidP="00A518AE">
      <w:pPr>
        <w:spacing w:line="360" w:lineRule="auto"/>
        <w:rPr>
          <w:rFonts w:eastAsia="Times New Roman"/>
          <w:b/>
          <w:color w:val="000000"/>
          <w:lang w:eastAsia="en-GB"/>
        </w:rPr>
      </w:pPr>
      <w:r w:rsidRPr="00A518AE">
        <w:rPr>
          <w:rFonts w:eastAsia="Times New Roman"/>
          <w:b/>
          <w:color w:val="000000"/>
          <w:lang w:eastAsia="en-GB"/>
        </w:rPr>
        <w:t>Commentary</w:t>
      </w:r>
    </w:p>
    <w:p w14:paraId="14FEA51D" w14:textId="297086EC" w:rsidR="00511C66" w:rsidRPr="00C15B13" w:rsidRDefault="007E005B" w:rsidP="00A518AE">
      <w:pPr>
        <w:spacing w:line="360" w:lineRule="auto"/>
        <w:rPr>
          <w:szCs w:val="24"/>
        </w:rPr>
      </w:pPr>
      <w:r>
        <w:rPr>
          <w:rFonts w:eastAsia="Times New Roman"/>
          <w:color w:val="000000"/>
          <w:szCs w:val="24"/>
          <w:lang w:eastAsia="en-GB"/>
        </w:rPr>
        <w:t>During the academic year 20</w:t>
      </w:r>
      <w:r w:rsidR="00077114">
        <w:rPr>
          <w:rFonts w:eastAsia="Times New Roman"/>
          <w:color w:val="000000"/>
          <w:szCs w:val="24"/>
          <w:lang w:eastAsia="en-GB"/>
        </w:rPr>
        <w:t>21</w:t>
      </w:r>
      <w:r>
        <w:rPr>
          <w:rFonts w:eastAsia="Times New Roman"/>
          <w:color w:val="000000"/>
          <w:szCs w:val="24"/>
          <w:lang w:eastAsia="en-GB"/>
        </w:rPr>
        <w:t>-</w:t>
      </w:r>
      <w:r w:rsidR="000063F6">
        <w:rPr>
          <w:rFonts w:eastAsia="Times New Roman"/>
          <w:color w:val="000000"/>
          <w:szCs w:val="24"/>
          <w:lang w:eastAsia="en-GB"/>
        </w:rPr>
        <w:t>2</w:t>
      </w:r>
      <w:r w:rsidR="0083322A">
        <w:rPr>
          <w:rFonts w:eastAsia="Times New Roman"/>
          <w:color w:val="000000"/>
          <w:szCs w:val="24"/>
          <w:lang w:eastAsia="en-GB"/>
        </w:rPr>
        <w:t>2</w:t>
      </w:r>
      <w:r w:rsidR="00C15B13" w:rsidRPr="00C15B13">
        <w:rPr>
          <w:rFonts w:eastAsia="Times New Roman"/>
          <w:color w:val="000000"/>
          <w:szCs w:val="24"/>
          <w:lang w:eastAsia="en-GB"/>
        </w:rPr>
        <w:t xml:space="preserve">, </w:t>
      </w:r>
      <w:r w:rsidR="0083322A">
        <w:rPr>
          <w:rFonts w:eastAsia="Times New Roman"/>
          <w:color w:val="000000"/>
          <w:szCs w:val="24"/>
          <w:lang w:eastAsia="en-GB"/>
        </w:rPr>
        <w:t>2</w:t>
      </w:r>
      <w:r w:rsidR="00C15B13" w:rsidRPr="00C15B13">
        <w:rPr>
          <w:rFonts w:eastAsia="Times New Roman"/>
          <w:color w:val="000000"/>
          <w:szCs w:val="24"/>
          <w:lang w:eastAsia="en-GB"/>
        </w:rPr>
        <w:t>% of support staff</w:t>
      </w:r>
      <w:r w:rsidR="000B5228" w:rsidRPr="00C15B13">
        <w:rPr>
          <w:rFonts w:eastAsia="Times New Roman"/>
          <w:color w:val="000000"/>
          <w:szCs w:val="24"/>
          <w:lang w:eastAsia="en-GB"/>
        </w:rPr>
        <w:t xml:space="preserve"> </w:t>
      </w:r>
      <w:r w:rsidR="000B5228" w:rsidRPr="00C15B13">
        <w:rPr>
          <w:rFonts w:eastAsia="Times New Roman"/>
          <w:b/>
          <w:color w:val="000000"/>
          <w:szCs w:val="24"/>
          <w:lang w:eastAsia="en-GB"/>
        </w:rPr>
        <w:t>applicants</w:t>
      </w:r>
      <w:r w:rsidR="00C15B13" w:rsidRPr="00C15B13">
        <w:rPr>
          <w:rFonts w:eastAsia="Times New Roman"/>
          <w:color w:val="000000"/>
          <w:szCs w:val="24"/>
          <w:lang w:eastAsia="en-GB"/>
        </w:rPr>
        <w:t xml:space="preserve">, </w:t>
      </w:r>
      <w:r w:rsidR="0083322A">
        <w:rPr>
          <w:rFonts w:eastAsia="Times New Roman"/>
          <w:color w:val="000000"/>
          <w:szCs w:val="24"/>
          <w:lang w:eastAsia="en-GB"/>
        </w:rPr>
        <w:t>2</w:t>
      </w:r>
      <w:r w:rsidR="00C15B13" w:rsidRPr="00C15B13">
        <w:rPr>
          <w:rFonts w:eastAsia="Times New Roman"/>
          <w:color w:val="000000"/>
          <w:szCs w:val="24"/>
          <w:lang w:eastAsia="en-GB"/>
        </w:rPr>
        <w:t xml:space="preserve">% of support staff </w:t>
      </w:r>
      <w:r w:rsidR="00C15B13" w:rsidRPr="00C15B13">
        <w:rPr>
          <w:rFonts w:eastAsia="Times New Roman"/>
          <w:b/>
          <w:color w:val="000000"/>
          <w:szCs w:val="24"/>
          <w:lang w:eastAsia="en-GB"/>
        </w:rPr>
        <w:t>interviewees</w:t>
      </w:r>
      <w:r w:rsidR="00C15B13" w:rsidRPr="00C15B13">
        <w:rPr>
          <w:szCs w:val="24"/>
        </w:rPr>
        <w:t xml:space="preserve"> and </w:t>
      </w:r>
      <w:r w:rsidR="0083322A">
        <w:rPr>
          <w:szCs w:val="24"/>
        </w:rPr>
        <w:t>2</w:t>
      </w:r>
      <w:r w:rsidR="00C15B13" w:rsidRPr="00C15B13">
        <w:rPr>
          <w:szCs w:val="24"/>
        </w:rPr>
        <w:t xml:space="preserve">% of support staff </w:t>
      </w:r>
      <w:r w:rsidR="00C15B13" w:rsidRPr="00C15B13">
        <w:rPr>
          <w:b/>
          <w:szCs w:val="24"/>
        </w:rPr>
        <w:t xml:space="preserve">appointments </w:t>
      </w:r>
      <w:r w:rsidR="00C15B13" w:rsidRPr="00C15B13">
        <w:rPr>
          <w:szCs w:val="24"/>
        </w:rPr>
        <w:t xml:space="preserve">declared that their gender identity </w:t>
      </w:r>
      <w:r>
        <w:rPr>
          <w:szCs w:val="24"/>
        </w:rPr>
        <w:t xml:space="preserve">did not match their </w:t>
      </w:r>
      <w:r w:rsidR="000063F6">
        <w:rPr>
          <w:szCs w:val="24"/>
        </w:rPr>
        <w:t>gender</w:t>
      </w:r>
      <w:r w:rsidR="0087223C">
        <w:rPr>
          <w:szCs w:val="24"/>
        </w:rPr>
        <w:t xml:space="preserve"> as</w:t>
      </w:r>
      <w:r>
        <w:rPr>
          <w:szCs w:val="24"/>
        </w:rPr>
        <w:t xml:space="preserve"> </w:t>
      </w:r>
      <w:r w:rsidR="000063F6">
        <w:rPr>
          <w:szCs w:val="24"/>
        </w:rPr>
        <w:t>assigned</w:t>
      </w:r>
      <w:r>
        <w:rPr>
          <w:szCs w:val="24"/>
        </w:rPr>
        <w:t xml:space="preserve"> at</w:t>
      </w:r>
      <w:r w:rsidR="00C15B13" w:rsidRPr="00C15B13">
        <w:rPr>
          <w:szCs w:val="24"/>
        </w:rPr>
        <w:t xml:space="preserve"> birth. </w:t>
      </w:r>
      <w:r w:rsidR="00077114">
        <w:rPr>
          <w:szCs w:val="24"/>
        </w:rPr>
        <w:t xml:space="preserve">This corresponds to </w:t>
      </w:r>
      <w:r w:rsidR="00925BD5">
        <w:rPr>
          <w:szCs w:val="24"/>
        </w:rPr>
        <w:t>1</w:t>
      </w:r>
      <w:r w:rsidR="0083322A">
        <w:rPr>
          <w:szCs w:val="24"/>
        </w:rPr>
        <w:t>79</w:t>
      </w:r>
      <w:r w:rsidR="00925BD5">
        <w:rPr>
          <w:szCs w:val="24"/>
        </w:rPr>
        <w:t xml:space="preserve"> applicants, </w:t>
      </w:r>
      <w:r w:rsidR="0083322A">
        <w:rPr>
          <w:szCs w:val="24"/>
        </w:rPr>
        <w:t>64</w:t>
      </w:r>
      <w:r w:rsidR="00925BD5">
        <w:rPr>
          <w:szCs w:val="24"/>
        </w:rPr>
        <w:t xml:space="preserve"> interviewees and</w:t>
      </w:r>
      <w:r w:rsidR="0083322A">
        <w:rPr>
          <w:szCs w:val="24"/>
        </w:rPr>
        <w:t xml:space="preserve"> 30</w:t>
      </w:r>
      <w:r w:rsidR="00925BD5">
        <w:rPr>
          <w:szCs w:val="24"/>
        </w:rPr>
        <w:t xml:space="preserve"> appointments. </w:t>
      </w:r>
    </w:p>
    <w:p w14:paraId="0810FA8B" w14:textId="17DCC8E2" w:rsidR="008F39D6" w:rsidRDefault="00871FD8" w:rsidP="00A518AE">
      <w:pPr>
        <w:spacing w:line="360" w:lineRule="auto"/>
      </w:pPr>
      <w:r>
        <w:br/>
      </w:r>
    </w:p>
    <w:p w14:paraId="0E685208" w14:textId="77777777" w:rsidR="008F39D6" w:rsidRDefault="008F39D6" w:rsidP="00A518AE">
      <w:pPr>
        <w:spacing w:line="360" w:lineRule="auto"/>
      </w:pPr>
      <w:r>
        <w:br w:type="page"/>
      </w:r>
    </w:p>
    <w:p w14:paraId="531FC4D6" w14:textId="77777777" w:rsidR="002B7B40" w:rsidRDefault="00EB3C8B" w:rsidP="00A518AE">
      <w:pPr>
        <w:pStyle w:val="Heading2"/>
      </w:pPr>
      <w:bookmarkStart w:id="7" w:name="_Toc56690600"/>
      <w:r w:rsidRPr="00631CE2">
        <w:lastRenderedPageBreak/>
        <w:t>Religion</w:t>
      </w:r>
      <w:r w:rsidR="004A21D3">
        <w:t xml:space="preserve"> or Belief</w:t>
      </w:r>
      <w:bookmarkEnd w:id="7"/>
      <w:r w:rsidR="00871FD8">
        <w:br/>
      </w:r>
    </w:p>
    <w:p w14:paraId="04CF2DF9" w14:textId="5CF4CF78" w:rsidR="00511AEF" w:rsidRPr="00511AEF" w:rsidRDefault="00A63F90" w:rsidP="00E209E7">
      <w:pPr>
        <w:spacing w:line="360" w:lineRule="auto"/>
        <w:jc w:val="center"/>
      </w:pPr>
      <w:r>
        <w:rPr>
          <w:noProof/>
        </w:rPr>
        <w:drawing>
          <wp:inline distT="0" distB="0" distL="0" distR="0" wp14:anchorId="7231D9E9" wp14:editId="46D185BC">
            <wp:extent cx="6175612" cy="2627194"/>
            <wp:effectExtent l="0" t="0" r="15875" b="1905"/>
            <wp:docPr id="10" name="Chart 10">
              <a:extLst xmlns:a="http://schemas.openxmlformats.org/drawingml/2006/main">
                <a:ext uri="{FF2B5EF4-FFF2-40B4-BE49-F238E27FC236}">
                  <a16:creationId xmlns:a16="http://schemas.microsoft.com/office/drawing/2014/main" id="{EBBE1051-0AE9-373D-539B-0B98229D9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24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Religion or Belief"/>
        <w:tblDescription w:val="Table showing the percentage of support staff recruitment (applicants, Interviewed and Appointed) by religion and belief. Categories include Buddhist, Christian, Hindu, Jewish, Muslim, Sikh, Any other religion, Prefer not to answer and Unknown."/>
      </w:tblPr>
      <w:tblGrid>
        <w:gridCol w:w="1496"/>
        <w:gridCol w:w="739"/>
        <w:gridCol w:w="884"/>
        <w:gridCol w:w="741"/>
        <w:gridCol w:w="594"/>
        <w:gridCol w:w="600"/>
        <w:gridCol w:w="741"/>
        <w:gridCol w:w="741"/>
        <w:gridCol w:w="892"/>
        <w:gridCol w:w="888"/>
        <w:gridCol w:w="890"/>
        <w:gridCol w:w="888"/>
        <w:tblGridChange w:id="8">
          <w:tblGrid>
            <w:gridCol w:w="1496"/>
            <w:gridCol w:w="739"/>
            <w:gridCol w:w="884"/>
            <w:gridCol w:w="741"/>
            <w:gridCol w:w="594"/>
            <w:gridCol w:w="600"/>
            <w:gridCol w:w="741"/>
            <w:gridCol w:w="741"/>
            <w:gridCol w:w="892"/>
            <w:gridCol w:w="888"/>
            <w:gridCol w:w="890"/>
            <w:gridCol w:w="888"/>
          </w:tblGrid>
        </w:tblGridChange>
      </w:tblGrid>
      <w:tr w:rsidR="00B36A25" w:rsidRPr="00B36A25" w14:paraId="01EFA258" w14:textId="77777777" w:rsidTr="003866B4">
        <w:trPr>
          <w:cantSplit/>
          <w:trHeight w:val="1447"/>
        </w:trPr>
        <w:tc>
          <w:tcPr>
            <w:tcW w:w="741" w:type="pct"/>
            <w:shd w:val="clear" w:color="auto" w:fill="auto"/>
            <w:noWrap/>
            <w:vAlign w:val="bottom"/>
            <w:hideMark/>
          </w:tcPr>
          <w:p w14:paraId="1B234FF9" w14:textId="77777777" w:rsidR="00C60A73" w:rsidRPr="00B36A25" w:rsidRDefault="00C60A73" w:rsidP="00B033AF">
            <w:pPr>
              <w:spacing w:line="240" w:lineRule="auto"/>
              <w:rPr>
                <w:rFonts w:eastAsia="Times New Roman" w:cs="Arial"/>
                <w:b/>
                <w:color w:val="000000"/>
                <w:szCs w:val="24"/>
                <w:lang w:eastAsia="en-GB"/>
              </w:rPr>
            </w:pPr>
            <w:r w:rsidRPr="00B36A25">
              <w:rPr>
                <w:rFonts w:eastAsia="Times New Roman" w:cs="Arial"/>
                <w:b/>
                <w:color w:val="000000"/>
                <w:szCs w:val="24"/>
                <w:lang w:eastAsia="en-GB"/>
              </w:rPr>
              <w:t> </w:t>
            </w:r>
          </w:p>
        </w:tc>
        <w:tc>
          <w:tcPr>
            <w:tcW w:w="366" w:type="pct"/>
            <w:shd w:val="clear" w:color="auto" w:fill="auto"/>
            <w:noWrap/>
            <w:textDirection w:val="btLr"/>
            <w:vAlign w:val="center"/>
            <w:hideMark/>
          </w:tcPr>
          <w:p w14:paraId="34BFC4DF"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Buddhist</w:t>
            </w:r>
          </w:p>
        </w:tc>
        <w:tc>
          <w:tcPr>
            <w:tcW w:w="438" w:type="pct"/>
            <w:shd w:val="clear" w:color="auto" w:fill="auto"/>
            <w:noWrap/>
            <w:textDirection w:val="btLr"/>
            <w:vAlign w:val="center"/>
            <w:hideMark/>
          </w:tcPr>
          <w:p w14:paraId="3BF06871"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Christian</w:t>
            </w:r>
          </w:p>
        </w:tc>
        <w:tc>
          <w:tcPr>
            <w:tcW w:w="367" w:type="pct"/>
            <w:shd w:val="clear" w:color="auto" w:fill="auto"/>
            <w:noWrap/>
            <w:textDirection w:val="btLr"/>
            <w:vAlign w:val="center"/>
            <w:hideMark/>
          </w:tcPr>
          <w:p w14:paraId="10E39131"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Hindu</w:t>
            </w:r>
          </w:p>
        </w:tc>
        <w:tc>
          <w:tcPr>
            <w:tcW w:w="294" w:type="pct"/>
            <w:shd w:val="clear" w:color="auto" w:fill="auto"/>
            <w:noWrap/>
            <w:textDirection w:val="btLr"/>
            <w:vAlign w:val="center"/>
            <w:hideMark/>
          </w:tcPr>
          <w:p w14:paraId="0545CBFD"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Jewish</w:t>
            </w:r>
          </w:p>
        </w:tc>
        <w:tc>
          <w:tcPr>
            <w:tcW w:w="297" w:type="pct"/>
            <w:shd w:val="clear" w:color="auto" w:fill="auto"/>
            <w:noWrap/>
            <w:textDirection w:val="btLr"/>
            <w:vAlign w:val="center"/>
            <w:hideMark/>
          </w:tcPr>
          <w:p w14:paraId="61AF4B73"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Muslim</w:t>
            </w:r>
          </w:p>
        </w:tc>
        <w:tc>
          <w:tcPr>
            <w:tcW w:w="367" w:type="pct"/>
            <w:textDirection w:val="btLr"/>
          </w:tcPr>
          <w:p w14:paraId="1CEE70DE"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Spiritual</w:t>
            </w:r>
          </w:p>
        </w:tc>
        <w:tc>
          <w:tcPr>
            <w:tcW w:w="367" w:type="pct"/>
            <w:shd w:val="clear" w:color="auto" w:fill="auto"/>
            <w:noWrap/>
            <w:textDirection w:val="btLr"/>
            <w:vAlign w:val="center"/>
            <w:hideMark/>
          </w:tcPr>
          <w:p w14:paraId="026CB252"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Sikh</w:t>
            </w:r>
          </w:p>
        </w:tc>
        <w:tc>
          <w:tcPr>
            <w:tcW w:w="442" w:type="pct"/>
            <w:shd w:val="clear" w:color="auto" w:fill="auto"/>
            <w:noWrap/>
            <w:textDirection w:val="btLr"/>
            <w:vAlign w:val="center"/>
            <w:hideMark/>
          </w:tcPr>
          <w:p w14:paraId="1F0193B6"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Other</w:t>
            </w:r>
          </w:p>
        </w:tc>
        <w:tc>
          <w:tcPr>
            <w:tcW w:w="440" w:type="pct"/>
            <w:shd w:val="clear" w:color="auto" w:fill="auto"/>
            <w:noWrap/>
            <w:textDirection w:val="btLr"/>
            <w:vAlign w:val="center"/>
            <w:hideMark/>
          </w:tcPr>
          <w:p w14:paraId="1A8C6F22"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None</w:t>
            </w:r>
          </w:p>
        </w:tc>
        <w:tc>
          <w:tcPr>
            <w:tcW w:w="441" w:type="pct"/>
            <w:shd w:val="clear" w:color="auto" w:fill="auto"/>
            <w:noWrap/>
            <w:textDirection w:val="btLr"/>
            <w:vAlign w:val="center"/>
            <w:hideMark/>
          </w:tcPr>
          <w:p w14:paraId="189036CF"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Prefer not to answer</w:t>
            </w:r>
          </w:p>
        </w:tc>
        <w:tc>
          <w:tcPr>
            <w:tcW w:w="440" w:type="pct"/>
            <w:shd w:val="clear" w:color="auto" w:fill="auto"/>
            <w:noWrap/>
            <w:textDirection w:val="btLr"/>
            <w:vAlign w:val="center"/>
            <w:hideMark/>
          </w:tcPr>
          <w:p w14:paraId="6F93534D" w14:textId="77777777" w:rsidR="00C60A73" w:rsidRPr="00B36A25" w:rsidRDefault="00C60A73" w:rsidP="00B033AF">
            <w:pPr>
              <w:spacing w:line="240" w:lineRule="auto"/>
              <w:jc w:val="center"/>
              <w:rPr>
                <w:rFonts w:eastAsia="Times New Roman" w:cs="Arial"/>
                <w:b/>
                <w:bCs/>
                <w:color w:val="000000"/>
                <w:szCs w:val="24"/>
                <w:lang w:eastAsia="en-GB"/>
              </w:rPr>
            </w:pPr>
            <w:r w:rsidRPr="00B36A25">
              <w:rPr>
                <w:rFonts w:eastAsia="Times New Roman" w:cs="Arial"/>
                <w:b/>
                <w:bCs/>
                <w:color w:val="000000"/>
                <w:szCs w:val="24"/>
                <w:lang w:eastAsia="en-GB"/>
              </w:rPr>
              <w:t>Unknown</w:t>
            </w:r>
          </w:p>
        </w:tc>
      </w:tr>
      <w:tr w:rsidR="00B36A25" w:rsidRPr="00B36A25" w14:paraId="662F9E99" w14:textId="77777777" w:rsidTr="00B36A25">
        <w:trPr>
          <w:trHeight w:val="325"/>
        </w:trPr>
        <w:tc>
          <w:tcPr>
            <w:tcW w:w="741" w:type="pct"/>
            <w:shd w:val="clear" w:color="auto" w:fill="auto"/>
            <w:noWrap/>
            <w:vAlign w:val="bottom"/>
            <w:hideMark/>
          </w:tcPr>
          <w:p w14:paraId="6133B6B3" w14:textId="77777777" w:rsidR="00B36A25" w:rsidRPr="003866B4" w:rsidRDefault="00B36A25" w:rsidP="00B36A25">
            <w:pPr>
              <w:spacing w:line="240" w:lineRule="auto"/>
              <w:rPr>
                <w:rFonts w:eastAsia="Times New Roman" w:cs="Arial"/>
                <w:b/>
                <w:bCs/>
                <w:color w:val="000000"/>
                <w:sz w:val="20"/>
                <w:szCs w:val="20"/>
                <w:lang w:eastAsia="en-GB"/>
              </w:rPr>
            </w:pPr>
            <w:r w:rsidRPr="003866B4">
              <w:rPr>
                <w:rFonts w:eastAsia="Times New Roman" w:cs="Arial"/>
                <w:b/>
                <w:bCs/>
                <w:color w:val="000000"/>
                <w:sz w:val="20"/>
                <w:szCs w:val="20"/>
                <w:lang w:eastAsia="en-GB"/>
              </w:rPr>
              <w:t>Applicants</w:t>
            </w:r>
          </w:p>
        </w:tc>
        <w:tc>
          <w:tcPr>
            <w:tcW w:w="366" w:type="pct"/>
            <w:shd w:val="clear" w:color="auto" w:fill="auto"/>
            <w:noWrap/>
            <w:vAlign w:val="bottom"/>
            <w:hideMark/>
          </w:tcPr>
          <w:p w14:paraId="17F4DBBB" w14:textId="71D3AB30"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c>
          <w:tcPr>
            <w:tcW w:w="438" w:type="pct"/>
            <w:shd w:val="clear" w:color="auto" w:fill="auto"/>
            <w:noWrap/>
            <w:vAlign w:val="bottom"/>
            <w:hideMark/>
          </w:tcPr>
          <w:p w14:paraId="279E523A" w14:textId="66ACE743"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22%</w:t>
            </w:r>
          </w:p>
        </w:tc>
        <w:tc>
          <w:tcPr>
            <w:tcW w:w="367" w:type="pct"/>
            <w:shd w:val="clear" w:color="auto" w:fill="auto"/>
            <w:noWrap/>
            <w:vAlign w:val="bottom"/>
            <w:hideMark/>
          </w:tcPr>
          <w:p w14:paraId="7FC544DF" w14:textId="7A23745B"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4%</w:t>
            </w:r>
          </w:p>
        </w:tc>
        <w:tc>
          <w:tcPr>
            <w:tcW w:w="294" w:type="pct"/>
            <w:shd w:val="clear" w:color="auto" w:fill="auto"/>
            <w:noWrap/>
            <w:vAlign w:val="bottom"/>
            <w:hideMark/>
          </w:tcPr>
          <w:p w14:paraId="4DF01BFE" w14:textId="061FAAB6"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0%</w:t>
            </w:r>
          </w:p>
        </w:tc>
        <w:tc>
          <w:tcPr>
            <w:tcW w:w="297" w:type="pct"/>
            <w:shd w:val="clear" w:color="auto" w:fill="auto"/>
            <w:noWrap/>
            <w:vAlign w:val="bottom"/>
            <w:hideMark/>
          </w:tcPr>
          <w:p w14:paraId="0F6EB837" w14:textId="6E031C1F"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9%</w:t>
            </w:r>
          </w:p>
        </w:tc>
        <w:tc>
          <w:tcPr>
            <w:tcW w:w="367" w:type="pct"/>
            <w:vAlign w:val="bottom"/>
          </w:tcPr>
          <w:p w14:paraId="259DE0C3" w14:textId="085AB346"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w:t>
            </w:r>
          </w:p>
        </w:tc>
        <w:tc>
          <w:tcPr>
            <w:tcW w:w="367" w:type="pct"/>
            <w:shd w:val="clear" w:color="auto" w:fill="auto"/>
            <w:noWrap/>
            <w:vAlign w:val="bottom"/>
            <w:hideMark/>
          </w:tcPr>
          <w:p w14:paraId="34C456F5" w14:textId="1A9C2806"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c>
          <w:tcPr>
            <w:tcW w:w="442" w:type="pct"/>
            <w:shd w:val="clear" w:color="auto" w:fill="auto"/>
            <w:noWrap/>
            <w:vAlign w:val="bottom"/>
            <w:hideMark/>
          </w:tcPr>
          <w:p w14:paraId="6B48BEBB" w14:textId="7B8B0935"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w:t>
            </w:r>
          </w:p>
        </w:tc>
        <w:tc>
          <w:tcPr>
            <w:tcW w:w="440" w:type="pct"/>
            <w:shd w:val="clear" w:color="auto" w:fill="auto"/>
            <w:noWrap/>
            <w:vAlign w:val="bottom"/>
            <w:hideMark/>
          </w:tcPr>
          <w:p w14:paraId="60CA01F2" w14:textId="1A53F862"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51%</w:t>
            </w:r>
          </w:p>
        </w:tc>
        <w:tc>
          <w:tcPr>
            <w:tcW w:w="441" w:type="pct"/>
            <w:shd w:val="clear" w:color="auto" w:fill="auto"/>
            <w:noWrap/>
            <w:vAlign w:val="bottom"/>
            <w:hideMark/>
          </w:tcPr>
          <w:p w14:paraId="40B97E0D" w14:textId="3AF34F50"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8%</w:t>
            </w:r>
          </w:p>
        </w:tc>
        <w:tc>
          <w:tcPr>
            <w:tcW w:w="440" w:type="pct"/>
            <w:shd w:val="clear" w:color="auto" w:fill="auto"/>
            <w:noWrap/>
            <w:vAlign w:val="bottom"/>
            <w:hideMark/>
          </w:tcPr>
          <w:p w14:paraId="27258A19" w14:textId="23367A78"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0%</w:t>
            </w:r>
          </w:p>
        </w:tc>
      </w:tr>
      <w:tr w:rsidR="00B36A25" w:rsidRPr="00B36A25" w14:paraId="1ADF6B8B" w14:textId="77777777" w:rsidTr="00B36A25">
        <w:trPr>
          <w:trHeight w:val="309"/>
        </w:trPr>
        <w:tc>
          <w:tcPr>
            <w:tcW w:w="741" w:type="pct"/>
            <w:shd w:val="clear" w:color="auto" w:fill="auto"/>
            <w:noWrap/>
            <w:vAlign w:val="bottom"/>
            <w:hideMark/>
          </w:tcPr>
          <w:p w14:paraId="4BE4324A" w14:textId="77777777" w:rsidR="00B36A25" w:rsidRPr="003866B4" w:rsidRDefault="00B36A25" w:rsidP="00B36A25">
            <w:pPr>
              <w:spacing w:line="240" w:lineRule="auto"/>
              <w:rPr>
                <w:rFonts w:eastAsia="Times New Roman" w:cs="Arial"/>
                <w:b/>
                <w:bCs/>
                <w:color w:val="000000"/>
                <w:sz w:val="20"/>
                <w:szCs w:val="20"/>
                <w:lang w:eastAsia="en-GB"/>
              </w:rPr>
            </w:pPr>
            <w:r w:rsidRPr="003866B4">
              <w:rPr>
                <w:rFonts w:eastAsia="Times New Roman" w:cs="Arial"/>
                <w:b/>
                <w:bCs/>
                <w:color w:val="000000"/>
                <w:sz w:val="20"/>
                <w:szCs w:val="20"/>
                <w:lang w:eastAsia="en-GB"/>
              </w:rPr>
              <w:t>Interviewed</w:t>
            </w:r>
          </w:p>
        </w:tc>
        <w:tc>
          <w:tcPr>
            <w:tcW w:w="366" w:type="pct"/>
            <w:shd w:val="clear" w:color="auto" w:fill="auto"/>
            <w:noWrap/>
            <w:vAlign w:val="bottom"/>
            <w:hideMark/>
          </w:tcPr>
          <w:p w14:paraId="0C6A3181" w14:textId="7C050F3A"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0%</w:t>
            </w:r>
          </w:p>
        </w:tc>
        <w:tc>
          <w:tcPr>
            <w:tcW w:w="438" w:type="pct"/>
            <w:shd w:val="clear" w:color="auto" w:fill="auto"/>
            <w:noWrap/>
            <w:vAlign w:val="bottom"/>
            <w:hideMark/>
          </w:tcPr>
          <w:p w14:paraId="60F9D590" w14:textId="544C6725"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22%</w:t>
            </w:r>
          </w:p>
        </w:tc>
        <w:tc>
          <w:tcPr>
            <w:tcW w:w="367" w:type="pct"/>
            <w:shd w:val="clear" w:color="auto" w:fill="auto"/>
            <w:noWrap/>
            <w:vAlign w:val="bottom"/>
            <w:hideMark/>
          </w:tcPr>
          <w:p w14:paraId="6B82DBE3" w14:textId="1DD49FEF"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w:t>
            </w:r>
          </w:p>
        </w:tc>
        <w:tc>
          <w:tcPr>
            <w:tcW w:w="294" w:type="pct"/>
            <w:shd w:val="clear" w:color="auto" w:fill="auto"/>
            <w:noWrap/>
            <w:vAlign w:val="bottom"/>
            <w:hideMark/>
          </w:tcPr>
          <w:p w14:paraId="163A86DB" w14:textId="363F5FA9"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0%</w:t>
            </w:r>
          </w:p>
        </w:tc>
        <w:tc>
          <w:tcPr>
            <w:tcW w:w="297" w:type="pct"/>
            <w:shd w:val="clear" w:color="auto" w:fill="auto"/>
            <w:noWrap/>
            <w:vAlign w:val="bottom"/>
            <w:hideMark/>
          </w:tcPr>
          <w:p w14:paraId="5E544EE8" w14:textId="659ABE84"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6%</w:t>
            </w:r>
          </w:p>
        </w:tc>
        <w:tc>
          <w:tcPr>
            <w:tcW w:w="367" w:type="pct"/>
            <w:vAlign w:val="bottom"/>
          </w:tcPr>
          <w:p w14:paraId="636401D5" w14:textId="7C8BB9B2"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w:t>
            </w:r>
          </w:p>
        </w:tc>
        <w:tc>
          <w:tcPr>
            <w:tcW w:w="367" w:type="pct"/>
            <w:shd w:val="clear" w:color="auto" w:fill="auto"/>
            <w:noWrap/>
            <w:vAlign w:val="bottom"/>
            <w:hideMark/>
          </w:tcPr>
          <w:p w14:paraId="0EA72345" w14:textId="175FE983"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c>
          <w:tcPr>
            <w:tcW w:w="442" w:type="pct"/>
            <w:shd w:val="clear" w:color="auto" w:fill="auto"/>
            <w:noWrap/>
            <w:vAlign w:val="bottom"/>
            <w:hideMark/>
          </w:tcPr>
          <w:p w14:paraId="3D00CE35" w14:textId="4490DAE6"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w:t>
            </w:r>
          </w:p>
        </w:tc>
        <w:tc>
          <w:tcPr>
            <w:tcW w:w="440" w:type="pct"/>
            <w:shd w:val="clear" w:color="auto" w:fill="auto"/>
            <w:noWrap/>
            <w:vAlign w:val="bottom"/>
            <w:hideMark/>
          </w:tcPr>
          <w:p w14:paraId="62F38D4F" w14:textId="2D42975B"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54%</w:t>
            </w:r>
          </w:p>
        </w:tc>
        <w:tc>
          <w:tcPr>
            <w:tcW w:w="441" w:type="pct"/>
            <w:shd w:val="clear" w:color="auto" w:fill="auto"/>
            <w:noWrap/>
            <w:vAlign w:val="bottom"/>
            <w:hideMark/>
          </w:tcPr>
          <w:p w14:paraId="34810989" w14:textId="3BD7BCCD"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9%</w:t>
            </w:r>
          </w:p>
        </w:tc>
        <w:tc>
          <w:tcPr>
            <w:tcW w:w="440" w:type="pct"/>
            <w:shd w:val="clear" w:color="auto" w:fill="auto"/>
            <w:noWrap/>
            <w:vAlign w:val="bottom"/>
            <w:hideMark/>
          </w:tcPr>
          <w:p w14:paraId="55578D95" w14:textId="5E72C73B"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0%</w:t>
            </w:r>
          </w:p>
        </w:tc>
      </w:tr>
      <w:tr w:rsidR="00B36A25" w:rsidRPr="00B36A25" w14:paraId="625BFA8C" w14:textId="77777777" w:rsidTr="00B36A25">
        <w:trPr>
          <w:trHeight w:val="325"/>
        </w:trPr>
        <w:tc>
          <w:tcPr>
            <w:tcW w:w="741" w:type="pct"/>
            <w:shd w:val="clear" w:color="auto" w:fill="auto"/>
            <w:noWrap/>
            <w:vAlign w:val="bottom"/>
            <w:hideMark/>
          </w:tcPr>
          <w:p w14:paraId="082D61E1" w14:textId="77777777" w:rsidR="00B36A25" w:rsidRPr="003866B4" w:rsidRDefault="00B36A25" w:rsidP="00B36A25">
            <w:pPr>
              <w:spacing w:line="240" w:lineRule="auto"/>
              <w:rPr>
                <w:rFonts w:eastAsia="Times New Roman" w:cs="Arial"/>
                <w:b/>
                <w:bCs/>
                <w:color w:val="000000"/>
                <w:sz w:val="20"/>
                <w:szCs w:val="20"/>
                <w:lang w:eastAsia="en-GB"/>
              </w:rPr>
            </w:pPr>
            <w:r w:rsidRPr="003866B4">
              <w:rPr>
                <w:rFonts w:eastAsia="Times New Roman" w:cs="Arial"/>
                <w:b/>
                <w:bCs/>
                <w:color w:val="000000"/>
                <w:sz w:val="20"/>
                <w:szCs w:val="20"/>
                <w:lang w:eastAsia="en-GB"/>
              </w:rPr>
              <w:t>Appointed</w:t>
            </w:r>
          </w:p>
        </w:tc>
        <w:tc>
          <w:tcPr>
            <w:tcW w:w="366" w:type="pct"/>
            <w:shd w:val="clear" w:color="auto" w:fill="auto"/>
            <w:noWrap/>
            <w:vAlign w:val="bottom"/>
            <w:hideMark/>
          </w:tcPr>
          <w:p w14:paraId="5010B8EC" w14:textId="0D1EC35E"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c>
          <w:tcPr>
            <w:tcW w:w="438" w:type="pct"/>
            <w:shd w:val="clear" w:color="auto" w:fill="auto"/>
            <w:noWrap/>
            <w:vAlign w:val="bottom"/>
            <w:hideMark/>
          </w:tcPr>
          <w:p w14:paraId="2C931AD0" w14:textId="6C0DC03A"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23%</w:t>
            </w:r>
          </w:p>
        </w:tc>
        <w:tc>
          <w:tcPr>
            <w:tcW w:w="367" w:type="pct"/>
            <w:shd w:val="clear" w:color="auto" w:fill="auto"/>
            <w:noWrap/>
            <w:vAlign w:val="bottom"/>
            <w:hideMark/>
          </w:tcPr>
          <w:p w14:paraId="227878AD" w14:textId="6790DEC3"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c>
          <w:tcPr>
            <w:tcW w:w="294" w:type="pct"/>
            <w:shd w:val="clear" w:color="auto" w:fill="auto"/>
            <w:noWrap/>
            <w:vAlign w:val="bottom"/>
            <w:hideMark/>
          </w:tcPr>
          <w:p w14:paraId="02BA59E5" w14:textId="209447CE"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0%</w:t>
            </w:r>
          </w:p>
        </w:tc>
        <w:tc>
          <w:tcPr>
            <w:tcW w:w="297" w:type="pct"/>
            <w:shd w:val="clear" w:color="auto" w:fill="auto"/>
            <w:noWrap/>
            <w:vAlign w:val="bottom"/>
            <w:hideMark/>
          </w:tcPr>
          <w:p w14:paraId="42175FE3" w14:textId="7A2FD80C"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4%</w:t>
            </w:r>
          </w:p>
        </w:tc>
        <w:tc>
          <w:tcPr>
            <w:tcW w:w="367" w:type="pct"/>
            <w:vAlign w:val="bottom"/>
          </w:tcPr>
          <w:p w14:paraId="15C65C10" w14:textId="188037FA"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3%</w:t>
            </w:r>
          </w:p>
        </w:tc>
        <w:tc>
          <w:tcPr>
            <w:tcW w:w="367" w:type="pct"/>
            <w:shd w:val="clear" w:color="auto" w:fill="auto"/>
            <w:noWrap/>
            <w:vAlign w:val="bottom"/>
            <w:hideMark/>
          </w:tcPr>
          <w:p w14:paraId="75C69F10" w14:textId="5E66142D"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c>
          <w:tcPr>
            <w:tcW w:w="442" w:type="pct"/>
            <w:shd w:val="clear" w:color="auto" w:fill="auto"/>
            <w:noWrap/>
            <w:vAlign w:val="bottom"/>
            <w:hideMark/>
          </w:tcPr>
          <w:p w14:paraId="5FD10D11" w14:textId="40613279"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2%</w:t>
            </w:r>
          </w:p>
        </w:tc>
        <w:tc>
          <w:tcPr>
            <w:tcW w:w="440" w:type="pct"/>
            <w:shd w:val="clear" w:color="auto" w:fill="auto"/>
            <w:noWrap/>
            <w:vAlign w:val="bottom"/>
            <w:hideMark/>
          </w:tcPr>
          <w:p w14:paraId="71EF2083" w14:textId="29A6E344"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56%</w:t>
            </w:r>
          </w:p>
        </w:tc>
        <w:tc>
          <w:tcPr>
            <w:tcW w:w="441" w:type="pct"/>
            <w:shd w:val="clear" w:color="auto" w:fill="auto"/>
            <w:noWrap/>
            <w:vAlign w:val="bottom"/>
            <w:hideMark/>
          </w:tcPr>
          <w:p w14:paraId="7DBF2B89" w14:textId="24BE019E"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9%</w:t>
            </w:r>
          </w:p>
        </w:tc>
        <w:tc>
          <w:tcPr>
            <w:tcW w:w="440" w:type="pct"/>
            <w:shd w:val="clear" w:color="auto" w:fill="auto"/>
            <w:noWrap/>
            <w:vAlign w:val="bottom"/>
            <w:hideMark/>
          </w:tcPr>
          <w:p w14:paraId="29F620FB" w14:textId="409634C0" w:rsidR="00B36A25" w:rsidRPr="00B36A25" w:rsidRDefault="00B36A25" w:rsidP="00B36A25">
            <w:pPr>
              <w:spacing w:line="240" w:lineRule="auto"/>
              <w:jc w:val="center"/>
              <w:rPr>
                <w:rFonts w:eastAsia="Times New Roman" w:cs="Arial"/>
                <w:color w:val="000000"/>
                <w:szCs w:val="24"/>
                <w:lang w:eastAsia="en-GB"/>
              </w:rPr>
            </w:pPr>
            <w:r w:rsidRPr="003866B4">
              <w:rPr>
                <w:rFonts w:cs="Arial"/>
                <w:color w:val="000000"/>
                <w:szCs w:val="24"/>
              </w:rPr>
              <w:t>1%</w:t>
            </w:r>
          </w:p>
        </w:tc>
      </w:tr>
    </w:tbl>
    <w:p w14:paraId="7DA7C3FE" w14:textId="77777777" w:rsidR="00AC68BF" w:rsidRPr="00ED0561" w:rsidRDefault="00AC68BF" w:rsidP="00A518AE">
      <w:pPr>
        <w:spacing w:line="360" w:lineRule="auto"/>
        <w:rPr>
          <w:rFonts w:cs="Arial"/>
        </w:rPr>
      </w:pPr>
    </w:p>
    <w:p w14:paraId="2816E022" w14:textId="77777777" w:rsidR="00EB3C8B" w:rsidRPr="00A518AE" w:rsidRDefault="00EB3C8B" w:rsidP="00A518AE">
      <w:pPr>
        <w:spacing w:line="360" w:lineRule="auto"/>
        <w:rPr>
          <w:rFonts w:cs="Arial"/>
          <w:b/>
          <w:szCs w:val="24"/>
        </w:rPr>
      </w:pPr>
      <w:r w:rsidRPr="00A518AE">
        <w:rPr>
          <w:rFonts w:cs="Arial"/>
          <w:b/>
          <w:szCs w:val="24"/>
        </w:rPr>
        <w:t>Commentary</w:t>
      </w:r>
    </w:p>
    <w:p w14:paraId="10A151BF" w14:textId="6E06AFFE" w:rsidR="00EB3C8B" w:rsidRPr="00631CE2" w:rsidRDefault="007132A4" w:rsidP="00A518AE">
      <w:pPr>
        <w:spacing w:line="360" w:lineRule="auto"/>
        <w:rPr>
          <w:rFonts w:cs="Arial"/>
          <w:szCs w:val="24"/>
        </w:rPr>
      </w:pPr>
      <w:r>
        <w:rPr>
          <w:rFonts w:cs="Arial"/>
          <w:szCs w:val="24"/>
        </w:rPr>
        <w:t>During the academic year 20</w:t>
      </w:r>
      <w:r w:rsidR="00611D7B">
        <w:rPr>
          <w:rFonts w:cs="Arial"/>
          <w:szCs w:val="24"/>
        </w:rPr>
        <w:t>2</w:t>
      </w:r>
      <w:r w:rsidR="00A63F90">
        <w:rPr>
          <w:rFonts w:cs="Arial"/>
          <w:szCs w:val="24"/>
        </w:rPr>
        <w:t>1</w:t>
      </w:r>
      <w:r>
        <w:rPr>
          <w:rFonts w:cs="Arial"/>
          <w:szCs w:val="24"/>
        </w:rPr>
        <w:t>-</w:t>
      </w:r>
      <w:r w:rsidR="00D434BB">
        <w:rPr>
          <w:rFonts w:cs="Arial"/>
          <w:szCs w:val="24"/>
        </w:rPr>
        <w:t>2</w:t>
      </w:r>
      <w:r w:rsidR="00A63F90">
        <w:rPr>
          <w:rFonts w:cs="Arial"/>
          <w:szCs w:val="24"/>
        </w:rPr>
        <w:t>2</w:t>
      </w:r>
      <w:r w:rsidR="00511AEF">
        <w:rPr>
          <w:rFonts w:cs="Arial"/>
          <w:szCs w:val="24"/>
        </w:rPr>
        <w:t>, 5</w:t>
      </w:r>
      <w:r w:rsidR="00A63F90">
        <w:rPr>
          <w:rFonts w:cs="Arial"/>
          <w:szCs w:val="24"/>
        </w:rPr>
        <w:t>1</w:t>
      </w:r>
      <w:r w:rsidR="00511AEF">
        <w:rPr>
          <w:rFonts w:cs="Arial"/>
          <w:szCs w:val="24"/>
        </w:rPr>
        <w:t xml:space="preserve">% of support staff </w:t>
      </w:r>
      <w:r w:rsidR="00511AEF" w:rsidRPr="00B033AF">
        <w:rPr>
          <w:rFonts w:cs="Arial"/>
          <w:b/>
          <w:szCs w:val="24"/>
        </w:rPr>
        <w:t>applicants</w:t>
      </w:r>
      <w:r w:rsidR="00511AEF">
        <w:rPr>
          <w:rFonts w:cs="Arial"/>
          <w:szCs w:val="24"/>
        </w:rPr>
        <w:t xml:space="preserve"> (</w:t>
      </w:r>
      <w:r w:rsidR="002B3F0D">
        <w:rPr>
          <w:rFonts w:cs="Arial"/>
          <w:szCs w:val="24"/>
        </w:rPr>
        <w:t>5</w:t>
      </w:r>
      <w:r w:rsidR="00A63F90">
        <w:rPr>
          <w:rFonts w:cs="Arial"/>
          <w:szCs w:val="24"/>
        </w:rPr>
        <w:t>4</w:t>
      </w:r>
      <w:r w:rsidR="00EB3C8B" w:rsidRPr="00631CE2">
        <w:rPr>
          <w:rFonts w:cs="Arial"/>
          <w:szCs w:val="24"/>
        </w:rPr>
        <w:t>%</w:t>
      </w:r>
      <w:r w:rsidR="00511AEF">
        <w:rPr>
          <w:rFonts w:cs="Arial"/>
          <w:szCs w:val="24"/>
        </w:rPr>
        <w:t xml:space="preserve">, </w:t>
      </w:r>
      <w:r w:rsidR="000315E2">
        <w:rPr>
          <w:rFonts w:cs="Arial"/>
          <w:szCs w:val="24"/>
        </w:rPr>
        <w:t>20</w:t>
      </w:r>
      <w:r w:rsidR="00A63F90">
        <w:rPr>
          <w:rFonts w:cs="Arial"/>
          <w:szCs w:val="24"/>
        </w:rPr>
        <w:t>20</w:t>
      </w:r>
      <w:r w:rsidR="000315E2">
        <w:rPr>
          <w:rFonts w:cs="Arial"/>
          <w:szCs w:val="24"/>
        </w:rPr>
        <w:t>-2</w:t>
      </w:r>
      <w:r w:rsidR="00A63F90">
        <w:rPr>
          <w:rFonts w:cs="Arial"/>
          <w:szCs w:val="24"/>
        </w:rPr>
        <w:t>1</w:t>
      </w:r>
      <w:r w:rsidR="00511AEF">
        <w:rPr>
          <w:rFonts w:cs="Arial"/>
          <w:szCs w:val="24"/>
        </w:rPr>
        <w:t>)</w:t>
      </w:r>
      <w:r w:rsidR="00C17B5C">
        <w:rPr>
          <w:rFonts w:cs="Arial"/>
          <w:szCs w:val="24"/>
        </w:rPr>
        <w:t xml:space="preserve"> stated they had no religion, 2</w:t>
      </w:r>
      <w:r w:rsidR="00A63F90">
        <w:rPr>
          <w:rFonts w:cs="Arial"/>
          <w:szCs w:val="24"/>
        </w:rPr>
        <w:t>2</w:t>
      </w:r>
      <w:r w:rsidR="007606A4" w:rsidRPr="00631CE2">
        <w:rPr>
          <w:rFonts w:cs="Arial"/>
          <w:szCs w:val="24"/>
        </w:rPr>
        <w:t>% were Christian (</w:t>
      </w:r>
      <w:r w:rsidR="00F37D07">
        <w:rPr>
          <w:rFonts w:cs="Arial"/>
          <w:szCs w:val="24"/>
        </w:rPr>
        <w:t>2</w:t>
      </w:r>
      <w:r w:rsidR="00611D7B">
        <w:rPr>
          <w:rFonts w:cs="Arial"/>
          <w:szCs w:val="24"/>
        </w:rPr>
        <w:t>3</w:t>
      </w:r>
      <w:r w:rsidR="00253678" w:rsidRPr="00631CE2">
        <w:rPr>
          <w:rFonts w:cs="Arial"/>
          <w:szCs w:val="24"/>
        </w:rPr>
        <w:t xml:space="preserve">%, </w:t>
      </w:r>
      <w:r w:rsidR="000315E2">
        <w:rPr>
          <w:rFonts w:cs="Arial"/>
          <w:szCs w:val="24"/>
        </w:rPr>
        <w:t>20</w:t>
      </w:r>
      <w:r w:rsidR="00A63F90">
        <w:rPr>
          <w:rFonts w:cs="Arial"/>
          <w:szCs w:val="24"/>
        </w:rPr>
        <w:t>20</w:t>
      </w:r>
      <w:r w:rsidR="000315E2">
        <w:rPr>
          <w:rFonts w:cs="Arial"/>
          <w:szCs w:val="24"/>
        </w:rPr>
        <w:t>-2</w:t>
      </w:r>
      <w:r w:rsidR="00A63F90">
        <w:rPr>
          <w:rFonts w:cs="Arial"/>
          <w:szCs w:val="24"/>
        </w:rPr>
        <w:t>1</w:t>
      </w:r>
      <w:r w:rsidR="002170FF" w:rsidRPr="00631CE2">
        <w:rPr>
          <w:rFonts w:cs="Arial"/>
          <w:szCs w:val="24"/>
        </w:rPr>
        <w:t>)</w:t>
      </w:r>
      <w:r w:rsidR="00F37D07">
        <w:rPr>
          <w:rFonts w:cs="Arial"/>
          <w:szCs w:val="24"/>
        </w:rPr>
        <w:t xml:space="preserve"> and </w:t>
      </w:r>
      <w:r w:rsidR="00A63F90">
        <w:rPr>
          <w:rFonts w:cs="Arial"/>
          <w:szCs w:val="24"/>
        </w:rPr>
        <w:t>9</w:t>
      </w:r>
      <w:r w:rsidR="002170FF" w:rsidRPr="00631CE2">
        <w:rPr>
          <w:rFonts w:cs="Arial"/>
          <w:szCs w:val="24"/>
        </w:rPr>
        <w:t>% were Muslim (</w:t>
      </w:r>
      <w:r w:rsidR="00A63F90">
        <w:rPr>
          <w:rFonts w:cs="Arial"/>
          <w:szCs w:val="24"/>
        </w:rPr>
        <w:t>7</w:t>
      </w:r>
      <w:r>
        <w:rPr>
          <w:rFonts w:cs="Arial"/>
          <w:szCs w:val="24"/>
        </w:rPr>
        <w:t xml:space="preserve">%, </w:t>
      </w:r>
      <w:r w:rsidR="000315E2">
        <w:rPr>
          <w:rFonts w:cs="Arial"/>
          <w:szCs w:val="24"/>
        </w:rPr>
        <w:t>20</w:t>
      </w:r>
      <w:r w:rsidR="00A63F90">
        <w:rPr>
          <w:rFonts w:cs="Arial"/>
          <w:szCs w:val="24"/>
        </w:rPr>
        <w:t>20</w:t>
      </w:r>
      <w:r w:rsidR="000315E2">
        <w:rPr>
          <w:rFonts w:cs="Arial"/>
          <w:szCs w:val="24"/>
        </w:rPr>
        <w:t>-2</w:t>
      </w:r>
      <w:r w:rsidR="00A63F90">
        <w:rPr>
          <w:rFonts w:cs="Arial"/>
          <w:szCs w:val="24"/>
        </w:rPr>
        <w:t>1</w:t>
      </w:r>
      <w:r w:rsidR="00EB3C8B" w:rsidRPr="00631CE2">
        <w:rPr>
          <w:rFonts w:cs="Arial"/>
          <w:szCs w:val="24"/>
        </w:rPr>
        <w:t>).</w:t>
      </w:r>
      <w:r w:rsidR="00AB23D2">
        <w:rPr>
          <w:rFonts w:cs="Arial"/>
          <w:szCs w:val="24"/>
        </w:rPr>
        <w:t xml:space="preserve"> </w:t>
      </w:r>
    </w:p>
    <w:p w14:paraId="17C9B440" w14:textId="1FA6899B" w:rsidR="00053623" w:rsidRPr="00ED0561" w:rsidRDefault="00AB23D2" w:rsidP="00A518AE">
      <w:pPr>
        <w:spacing w:line="360" w:lineRule="auto"/>
        <w:rPr>
          <w:rFonts w:cs="Arial"/>
        </w:rPr>
      </w:pPr>
      <w:r>
        <w:rPr>
          <w:rFonts w:cs="Arial"/>
          <w:szCs w:val="24"/>
        </w:rPr>
        <w:t xml:space="preserve">Of those </w:t>
      </w:r>
      <w:r w:rsidRPr="00B033AF">
        <w:rPr>
          <w:rFonts w:cs="Arial"/>
          <w:b/>
          <w:szCs w:val="24"/>
        </w:rPr>
        <w:t>appointed</w:t>
      </w:r>
      <w:r w:rsidR="00D9415A">
        <w:rPr>
          <w:rFonts w:cs="Arial"/>
          <w:szCs w:val="24"/>
        </w:rPr>
        <w:t xml:space="preserve">, </w:t>
      </w:r>
      <w:r w:rsidR="00A63F90">
        <w:rPr>
          <w:rFonts w:cs="Arial"/>
          <w:szCs w:val="24"/>
        </w:rPr>
        <w:t>56</w:t>
      </w:r>
      <w:r w:rsidR="003266D3" w:rsidRPr="00631CE2">
        <w:rPr>
          <w:rFonts w:cs="Arial"/>
          <w:szCs w:val="24"/>
        </w:rPr>
        <w:t>% declar</w:t>
      </w:r>
      <w:r w:rsidR="00253678" w:rsidRPr="00631CE2">
        <w:rPr>
          <w:rFonts w:cs="Arial"/>
          <w:szCs w:val="24"/>
        </w:rPr>
        <w:t>ed</w:t>
      </w:r>
      <w:r w:rsidR="002170FF" w:rsidRPr="00631CE2">
        <w:rPr>
          <w:rFonts w:cs="Arial"/>
          <w:szCs w:val="24"/>
        </w:rPr>
        <w:t xml:space="preserve"> that they had no religion (</w:t>
      </w:r>
      <w:r w:rsidR="00A63F90">
        <w:rPr>
          <w:rFonts w:cs="Arial"/>
          <w:szCs w:val="24"/>
        </w:rPr>
        <w:t>62</w:t>
      </w:r>
      <w:r w:rsidR="002E7762" w:rsidRPr="00631CE2">
        <w:rPr>
          <w:rFonts w:cs="Arial"/>
          <w:szCs w:val="24"/>
        </w:rPr>
        <w:t xml:space="preserve">%, </w:t>
      </w:r>
      <w:r w:rsidR="000315E2">
        <w:rPr>
          <w:rFonts w:cs="Arial"/>
          <w:szCs w:val="24"/>
        </w:rPr>
        <w:t>20</w:t>
      </w:r>
      <w:r w:rsidR="00A63F90">
        <w:rPr>
          <w:rFonts w:cs="Arial"/>
          <w:szCs w:val="24"/>
        </w:rPr>
        <w:t>20</w:t>
      </w:r>
      <w:r w:rsidR="000315E2">
        <w:rPr>
          <w:rFonts w:cs="Arial"/>
          <w:szCs w:val="24"/>
        </w:rPr>
        <w:t>-2</w:t>
      </w:r>
      <w:r w:rsidR="00A63F90">
        <w:rPr>
          <w:rFonts w:cs="Arial"/>
          <w:szCs w:val="24"/>
        </w:rPr>
        <w:t>1</w:t>
      </w:r>
      <w:r w:rsidR="004667BE" w:rsidRPr="00631CE2">
        <w:rPr>
          <w:rFonts w:cs="Arial"/>
          <w:szCs w:val="24"/>
        </w:rPr>
        <w:t xml:space="preserve">), </w:t>
      </w:r>
      <w:r w:rsidR="00830BA1">
        <w:rPr>
          <w:rFonts w:cs="Arial"/>
          <w:szCs w:val="24"/>
        </w:rPr>
        <w:t>2</w:t>
      </w:r>
      <w:r w:rsidR="00A63F90">
        <w:rPr>
          <w:rFonts w:cs="Arial"/>
          <w:szCs w:val="24"/>
        </w:rPr>
        <w:t>3</w:t>
      </w:r>
      <w:r w:rsidR="002170FF" w:rsidRPr="00631CE2">
        <w:rPr>
          <w:rFonts w:cs="Arial"/>
          <w:szCs w:val="24"/>
        </w:rPr>
        <w:t>%</w:t>
      </w:r>
      <w:r>
        <w:rPr>
          <w:rFonts w:cs="Arial"/>
          <w:szCs w:val="24"/>
        </w:rPr>
        <w:t xml:space="preserve"> were</w:t>
      </w:r>
      <w:r w:rsidR="002170FF" w:rsidRPr="00631CE2">
        <w:rPr>
          <w:rFonts w:cs="Arial"/>
          <w:szCs w:val="24"/>
        </w:rPr>
        <w:t xml:space="preserve"> Christia</w:t>
      </w:r>
      <w:r w:rsidR="002B3F0D">
        <w:rPr>
          <w:rFonts w:cs="Arial"/>
          <w:szCs w:val="24"/>
        </w:rPr>
        <w:t>n (</w:t>
      </w:r>
      <w:r w:rsidR="00A63F90">
        <w:rPr>
          <w:rFonts w:cs="Arial"/>
          <w:szCs w:val="24"/>
        </w:rPr>
        <w:t>20</w:t>
      </w:r>
      <w:r w:rsidR="002E7762" w:rsidRPr="00631CE2">
        <w:rPr>
          <w:rFonts w:cs="Arial"/>
          <w:szCs w:val="24"/>
        </w:rPr>
        <w:t xml:space="preserve">%, </w:t>
      </w:r>
      <w:r w:rsidR="000315E2">
        <w:rPr>
          <w:rFonts w:cs="Arial"/>
          <w:szCs w:val="24"/>
        </w:rPr>
        <w:t>20</w:t>
      </w:r>
      <w:r w:rsidR="00A63F90">
        <w:rPr>
          <w:rFonts w:cs="Arial"/>
          <w:szCs w:val="24"/>
        </w:rPr>
        <w:t>20</w:t>
      </w:r>
      <w:r w:rsidR="000315E2">
        <w:rPr>
          <w:rFonts w:cs="Arial"/>
          <w:szCs w:val="24"/>
        </w:rPr>
        <w:t>-2</w:t>
      </w:r>
      <w:r w:rsidR="00A63F90">
        <w:rPr>
          <w:rFonts w:cs="Arial"/>
          <w:szCs w:val="24"/>
        </w:rPr>
        <w:t>1</w:t>
      </w:r>
      <w:r>
        <w:rPr>
          <w:rFonts w:cs="Arial"/>
          <w:szCs w:val="24"/>
        </w:rPr>
        <w:t xml:space="preserve">) and </w:t>
      </w:r>
      <w:r w:rsidR="00A63F90">
        <w:rPr>
          <w:rFonts w:cs="Arial"/>
          <w:szCs w:val="24"/>
        </w:rPr>
        <w:t>4</w:t>
      </w:r>
      <w:r w:rsidR="004667BE" w:rsidRPr="00631CE2">
        <w:rPr>
          <w:rFonts w:cs="Arial"/>
          <w:szCs w:val="24"/>
        </w:rPr>
        <w:t xml:space="preserve">% were Muslim </w:t>
      </w:r>
      <w:r w:rsidR="002E7762" w:rsidRPr="00631CE2">
        <w:rPr>
          <w:rFonts w:cs="Arial"/>
          <w:szCs w:val="24"/>
        </w:rPr>
        <w:t>(</w:t>
      </w:r>
      <w:r w:rsidR="00A63F90">
        <w:rPr>
          <w:rFonts w:cs="Arial"/>
          <w:szCs w:val="24"/>
        </w:rPr>
        <w:t>5</w:t>
      </w:r>
      <w:r w:rsidR="002E7762" w:rsidRPr="00631CE2">
        <w:rPr>
          <w:rFonts w:cs="Arial"/>
          <w:szCs w:val="24"/>
        </w:rPr>
        <w:t xml:space="preserve">%, </w:t>
      </w:r>
      <w:r w:rsidR="000315E2">
        <w:rPr>
          <w:rFonts w:cs="Arial"/>
          <w:szCs w:val="24"/>
        </w:rPr>
        <w:t>20</w:t>
      </w:r>
      <w:r w:rsidR="00A63F90">
        <w:rPr>
          <w:rFonts w:cs="Arial"/>
          <w:szCs w:val="24"/>
        </w:rPr>
        <w:t>20</w:t>
      </w:r>
      <w:r w:rsidR="000315E2">
        <w:rPr>
          <w:rFonts w:cs="Arial"/>
          <w:szCs w:val="24"/>
        </w:rPr>
        <w:t>-2</w:t>
      </w:r>
      <w:r w:rsidR="00A63F90">
        <w:rPr>
          <w:rFonts w:cs="Arial"/>
          <w:szCs w:val="24"/>
        </w:rPr>
        <w:t>1</w:t>
      </w:r>
      <w:r w:rsidR="002E7762" w:rsidRPr="00631CE2">
        <w:rPr>
          <w:rFonts w:cs="Arial"/>
          <w:szCs w:val="24"/>
        </w:rPr>
        <w:t>).</w:t>
      </w:r>
    </w:p>
    <w:p w14:paraId="3014C701" w14:textId="77777777" w:rsidR="00972351" w:rsidRDefault="00972351" w:rsidP="00A518AE">
      <w:pPr>
        <w:spacing w:line="360" w:lineRule="auto"/>
        <w:rPr>
          <w:rFonts w:eastAsiaTheme="majorEastAsia" w:cs="Arial"/>
          <w:bCs/>
          <w:color w:val="17365D" w:themeColor="text2" w:themeShade="BF"/>
          <w:sz w:val="32"/>
          <w:szCs w:val="32"/>
        </w:rPr>
      </w:pPr>
      <w:r>
        <w:rPr>
          <w:rFonts w:cs="Arial"/>
          <w:color w:val="17365D" w:themeColor="text2" w:themeShade="BF"/>
          <w:sz w:val="32"/>
          <w:szCs w:val="32"/>
        </w:rPr>
        <w:br w:type="page"/>
      </w:r>
    </w:p>
    <w:p w14:paraId="28233D58" w14:textId="77777777" w:rsidR="001966FD" w:rsidRDefault="004337E6" w:rsidP="00A518AE">
      <w:pPr>
        <w:pStyle w:val="Heading2"/>
      </w:pPr>
      <w:bookmarkStart w:id="9" w:name="_Toc56690601"/>
      <w:r w:rsidRPr="00631CE2">
        <w:lastRenderedPageBreak/>
        <w:t>Sexual Orientation</w:t>
      </w:r>
      <w:bookmarkEnd w:id="9"/>
      <w:r w:rsidRPr="00631CE2">
        <w:t xml:space="preserve"> </w:t>
      </w:r>
    </w:p>
    <w:p w14:paraId="6AF5137C" w14:textId="77777777" w:rsidR="006A527D" w:rsidRPr="006A527D" w:rsidRDefault="006A527D" w:rsidP="006A527D"/>
    <w:p w14:paraId="56F976EE" w14:textId="52F9B5DB" w:rsidR="007510D8" w:rsidRPr="007510D8" w:rsidRDefault="00DA20B4" w:rsidP="00BC2ADE">
      <w:pPr>
        <w:spacing w:line="360" w:lineRule="auto"/>
        <w:jc w:val="center"/>
      </w:pPr>
      <w:r>
        <w:rPr>
          <w:noProof/>
        </w:rPr>
        <w:drawing>
          <wp:inline distT="0" distB="0" distL="0" distR="0" wp14:anchorId="0A242B4D" wp14:editId="10FCB456">
            <wp:extent cx="6298442" cy="3200400"/>
            <wp:effectExtent l="0" t="0" r="7620" b="0"/>
            <wp:docPr id="11" name="Chart 11">
              <a:extLst xmlns:a="http://schemas.openxmlformats.org/drawingml/2006/main">
                <a:ext uri="{FF2B5EF4-FFF2-40B4-BE49-F238E27FC236}">
                  <a16:creationId xmlns:a16="http://schemas.microsoft.com/office/drawing/2014/main" id="{338E3753-9076-1739-637F-C63DEEB1F1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102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Sexual Orientation"/>
        <w:tblDescription w:val="Table showing the percentage of support staff recruitment (applicants, Interviewed and Appointed) by sexual orientation. Categories include bisexual, gay man, gay woman/lesbian, heterosexual, other, prefer not to answer and unknown."/>
      </w:tblPr>
      <w:tblGrid>
        <w:gridCol w:w="1537"/>
        <w:gridCol w:w="1208"/>
        <w:gridCol w:w="835"/>
        <w:gridCol w:w="1181"/>
        <w:gridCol w:w="1724"/>
        <w:gridCol w:w="964"/>
        <w:gridCol w:w="1482"/>
        <w:gridCol w:w="1296"/>
      </w:tblGrid>
      <w:tr w:rsidR="008E19F7" w:rsidRPr="00576A2D" w14:paraId="1C804A2D" w14:textId="77777777" w:rsidTr="00576A2D">
        <w:trPr>
          <w:trHeight w:val="900"/>
        </w:trPr>
        <w:tc>
          <w:tcPr>
            <w:tcW w:w="1537" w:type="dxa"/>
            <w:shd w:val="clear" w:color="auto" w:fill="auto"/>
            <w:noWrap/>
            <w:vAlign w:val="center"/>
            <w:hideMark/>
          </w:tcPr>
          <w:p w14:paraId="3B545E1B" w14:textId="77777777" w:rsidR="00AC68BF" w:rsidRPr="003866B4" w:rsidRDefault="00AC68BF" w:rsidP="00B033AF">
            <w:pPr>
              <w:spacing w:line="240" w:lineRule="auto"/>
              <w:rPr>
                <w:rFonts w:eastAsia="Times New Roman" w:cs="Arial"/>
                <w:szCs w:val="24"/>
                <w:lang w:eastAsia="en-GB"/>
              </w:rPr>
            </w:pPr>
          </w:p>
        </w:tc>
        <w:tc>
          <w:tcPr>
            <w:tcW w:w="1208" w:type="dxa"/>
            <w:shd w:val="clear" w:color="auto" w:fill="auto"/>
            <w:noWrap/>
            <w:vAlign w:val="center"/>
            <w:hideMark/>
          </w:tcPr>
          <w:p w14:paraId="2EAAFCE3" w14:textId="77777777" w:rsidR="00AC68BF" w:rsidRPr="00576A2D" w:rsidRDefault="00AC68BF"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Bisexual</w:t>
            </w:r>
          </w:p>
        </w:tc>
        <w:tc>
          <w:tcPr>
            <w:tcW w:w="835" w:type="dxa"/>
            <w:shd w:val="clear" w:color="auto" w:fill="auto"/>
            <w:noWrap/>
            <w:vAlign w:val="center"/>
            <w:hideMark/>
          </w:tcPr>
          <w:p w14:paraId="70B46A73" w14:textId="77777777" w:rsidR="00AC68BF" w:rsidRPr="00576A2D" w:rsidRDefault="00AC68BF"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Gay man</w:t>
            </w:r>
          </w:p>
        </w:tc>
        <w:tc>
          <w:tcPr>
            <w:tcW w:w="1181" w:type="dxa"/>
            <w:shd w:val="clear" w:color="auto" w:fill="auto"/>
            <w:noWrap/>
            <w:vAlign w:val="center"/>
            <w:hideMark/>
          </w:tcPr>
          <w:p w14:paraId="5464C3C0" w14:textId="77777777" w:rsidR="00AC68BF" w:rsidRPr="00576A2D" w:rsidRDefault="00AC68BF"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Gay woman/ lesbian</w:t>
            </w:r>
          </w:p>
        </w:tc>
        <w:tc>
          <w:tcPr>
            <w:tcW w:w="1724" w:type="dxa"/>
            <w:shd w:val="clear" w:color="auto" w:fill="auto"/>
            <w:noWrap/>
            <w:vAlign w:val="center"/>
            <w:hideMark/>
          </w:tcPr>
          <w:p w14:paraId="38B66DE6" w14:textId="77777777" w:rsidR="00AC68BF" w:rsidRPr="00576A2D" w:rsidRDefault="00B7659E"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Heterosexual</w:t>
            </w:r>
          </w:p>
        </w:tc>
        <w:tc>
          <w:tcPr>
            <w:tcW w:w="964" w:type="dxa"/>
            <w:shd w:val="clear" w:color="auto" w:fill="auto"/>
            <w:noWrap/>
            <w:vAlign w:val="center"/>
            <w:hideMark/>
          </w:tcPr>
          <w:p w14:paraId="49A2DF87" w14:textId="77777777" w:rsidR="00AC68BF" w:rsidRPr="00576A2D" w:rsidRDefault="00AC68BF"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Other</w:t>
            </w:r>
          </w:p>
        </w:tc>
        <w:tc>
          <w:tcPr>
            <w:tcW w:w="1482" w:type="dxa"/>
            <w:shd w:val="clear" w:color="auto" w:fill="auto"/>
            <w:noWrap/>
            <w:vAlign w:val="center"/>
            <w:hideMark/>
          </w:tcPr>
          <w:p w14:paraId="0866291F" w14:textId="77777777" w:rsidR="00AC68BF" w:rsidRPr="00576A2D" w:rsidRDefault="00AC68BF"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Prefer not to answer</w:t>
            </w:r>
          </w:p>
        </w:tc>
        <w:tc>
          <w:tcPr>
            <w:tcW w:w="1296" w:type="dxa"/>
            <w:shd w:val="clear" w:color="auto" w:fill="auto"/>
            <w:noWrap/>
            <w:vAlign w:val="center"/>
            <w:hideMark/>
          </w:tcPr>
          <w:p w14:paraId="52442D07" w14:textId="77777777" w:rsidR="00AC68BF" w:rsidRPr="00576A2D" w:rsidRDefault="00AC68BF" w:rsidP="00B033AF">
            <w:pPr>
              <w:spacing w:line="240" w:lineRule="auto"/>
              <w:jc w:val="center"/>
              <w:rPr>
                <w:rFonts w:eastAsia="Times New Roman" w:cs="Arial"/>
                <w:b/>
                <w:color w:val="000000"/>
                <w:szCs w:val="24"/>
                <w:lang w:eastAsia="en-GB"/>
              </w:rPr>
            </w:pPr>
            <w:r w:rsidRPr="00576A2D">
              <w:rPr>
                <w:rFonts w:eastAsia="Times New Roman" w:cs="Arial"/>
                <w:b/>
                <w:color w:val="000000"/>
                <w:szCs w:val="24"/>
                <w:lang w:eastAsia="en-GB"/>
              </w:rPr>
              <w:t>Unknown</w:t>
            </w:r>
          </w:p>
        </w:tc>
      </w:tr>
      <w:tr w:rsidR="00576A2D" w:rsidRPr="00576A2D" w14:paraId="6B5A05CF" w14:textId="77777777" w:rsidTr="003866B4">
        <w:trPr>
          <w:trHeight w:val="300"/>
        </w:trPr>
        <w:tc>
          <w:tcPr>
            <w:tcW w:w="1537" w:type="dxa"/>
            <w:shd w:val="clear" w:color="auto" w:fill="auto"/>
            <w:noWrap/>
            <w:vAlign w:val="center"/>
            <w:hideMark/>
          </w:tcPr>
          <w:p w14:paraId="00AA51A8" w14:textId="77777777" w:rsidR="00576A2D" w:rsidRPr="00576A2D" w:rsidRDefault="00576A2D" w:rsidP="00576A2D">
            <w:pPr>
              <w:spacing w:line="240" w:lineRule="auto"/>
              <w:rPr>
                <w:rFonts w:eastAsia="Times New Roman" w:cs="Arial"/>
                <w:b/>
                <w:color w:val="000000"/>
                <w:szCs w:val="24"/>
                <w:lang w:eastAsia="en-GB"/>
              </w:rPr>
            </w:pPr>
            <w:r w:rsidRPr="00576A2D">
              <w:rPr>
                <w:rFonts w:eastAsia="Times New Roman" w:cs="Arial"/>
                <w:b/>
                <w:color w:val="000000"/>
                <w:szCs w:val="24"/>
                <w:lang w:eastAsia="en-GB"/>
              </w:rPr>
              <w:t>Applicants</w:t>
            </w:r>
          </w:p>
        </w:tc>
        <w:tc>
          <w:tcPr>
            <w:tcW w:w="1208" w:type="dxa"/>
            <w:shd w:val="clear" w:color="auto" w:fill="auto"/>
            <w:noWrap/>
            <w:vAlign w:val="bottom"/>
            <w:hideMark/>
          </w:tcPr>
          <w:p w14:paraId="210B3B14" w14:textId="0610D8DB"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10%</w:t>
            </w:r>
          </w:p>
        </w:tc>
        <w:tc>
          <w:tcPr>
            <w:tcW w:w="835" w:type="dxa"/>
            <w:shd w:val="clear" w:color="auto" w:fill="auto"/>
            <w:noWrap/>
            <w:vAlign w:val="bottom"/>
            <w:hideMark/>
          </w:tcPr>
          <w:p w14:paraId="46E625B7" w14:textId="19BBD4C7"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181" w:type="dxa"/>
            <w:shd w:val="clear" w:color="auto" w:fill="auto"/>
            <w:noWrap/>
            <w:vAlign w:val="bottom"/>
            <w:hideMark/>
          </w:tcPr>
          <w:p w14:paraId="0641AC59" w14:textId="55EAB5A4"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724" w:type="dxa"/>
            <w:shd w:val="clear" w:color="auto" w:fill="auto"/>
            <w:noWrap/>
            <w:vAlign w:val="bottom"/>
            <w:hideMark/>
          </w:tcPr>
          <w:p w14:paraId="207D7972" w14:textId="299BF35A"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74%</w:t>
            </w:r>
          </w:p>
        </w:tc>
        <w:tc>
          <w:tcPr>
            <w:tcW w:w="964" w:type="dxa"/>
            <w:shd w:val="clear" w:color="auto" w:fill="auto"/>
            <w:noWrap/>
            <w:vAlign w:val="bottom"/>
            <w:hideMark/>
          </w:tcPr>
          <w:p w14:paraId="08A8DD37" w14:textId="72F9D45C"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482" w:type="dxa"/>
            <w:shd w:val="clear" w:color="auto" w:fill="auto"/>
            <w:noWrap/>
            <w:vAlign w:val="bottom"/>
            <w:hideMark/>
          </w:tcPr>
          <w:p w14:paraId="513B2F71" w14:textId="4E3C6915"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10%</w:t>
            </w:r>
          </w:p>
        </w:tc>
        <w:tc>
          <w:tcPr>
            <w:tcW w:w="1296" w:type="dxa"/>
            <w:shd w:val="clear" w:color="auto" w:fill="auto"/>
            <w:noWrap/>
            <w:vAlign w:val="bottom"/>
            <w:hideMark/>
          </w:tcPr>
          <w:p w14:paraId="6697DF2F" w14:textId="7E982E0E"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0%</w:t>
            </w:r>
          </w:p>
        </w:tc>
      </w:tr>
      <w:tr w:rsidR="00576A2D" w:rsidRPr="00576A2D" w14:paraId="74079AD8" w14:textId="77777777" w:rsidTr="003866B4">
        <w:trPr>
          <w:trHeight w:val="300"/>
        </w:trPr>
        <w:tc>
          <w:tcPr>
            <w:tcW w:w="1537" w:type="dxa"/>
            <w:shd w:val="clear" w:color="auto" w:fill="auto"/>
            <w:noWrap/>
            <w:vAlign w:val="center"/>
            <w:hideMark/>
          </w:tcPr>
          <w:p w14:paraId="779DBA13" w14:textId="77777777" w:rsidR="00576A2D" w:rsidRPr="00576A2D" w:rsidRDefault="00576A2D" w:rsidP="00576A2D">
            <w:pPr>
              <w:spacing w:line="240" w:lineRule="auto"/>
              <w:rPr>
                <w:rFonts w:eastAsia="Times New Roman" w:cs="Arial"/>
                <w:b/>
                <w:color w:val="000000"/>
                <w:szCs w:val="24"/>
                <w:lang w:eastAsia="en-GB"/>
              </w:rPr>
            </w:pPr>
            <w:r w:rsidRPr="00576A2D">
              <w:rPr>
                <w:rFonts w:eastAsia="Times New Roman" w:cs="Arial"/>
                <w:b/>
                <w:color w:val="000000"/>
                <w:szCs w:val="24"/>
                <w:lang w:eastAsia="en-GB"/>
              </w:rPr>
              <w:t>Interviewed</w:t>
            </w:r>
          </w:p>
        </w:tc>
        <w:tc>
          <w:tcPr>
            <w:tcW w:w="1208" w:type="dxa"/>
            <w:shd w:val="clear" w:color="auto" w:fill="auto"/>
            <w:noWrap/>
            <w:vAlign w:val="bottom"/>
            <w:hideMark/>
          </w:tcPr>
          <w:p w14:paraId="78F8700C" w14:textId="720953B5"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10%</w:t>
            </w:r>
          </w:p>
        </w:tc>
        <w:tc>
          <w:tcPr>
            <w:tcW w:w="835" w:type="dxa"/>
            <w:shd w:val="clear" w:color="auto" w:fill="auto"/>
            <w:noWrap/>
            <w:vAlign w:val="bottom"/>
            <w:hideMark/>
          </w:tcPr>
          <w:p w14:paraId="6DEF7404" w14:textId="44966695"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181" w:type="dxa"/>
            <w:shd w:val="clear" w:color="auto" w:fill="auto"/>
            <w:noWrap/>
            <w:vAlign w:val="bottom"/>
            <w:hideMark/>
          </w:tcPr>
          <w:p w14:paraId="1642C0CE" w14:textId="2E365D51"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724" w:type="dxa"/>
            <w:shd w:val="clear" w:color="auto" w:fill="auto"/>
            <w:noWrap/>
            <w:vAlign w:val="bottom"/>
            <w:hideMark/>
          </w:tcPr>
          <w:p w14:paraId="19EB6259" w14:textId="62078A8A"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73%</w:t>
            </w:r>
          </w:p>
        </w:tc>
        <w:tc>
          <w:tcPr>
            <w:tcW w:w="964" w:type="dxa"/>
            <w:shd w:val="clear" w:color="auto" w:fill="auto"/>
            <w:noWrap/>
            <w:vAlign w:val="bottom"/>
            <w:hideMark/>
          </w:tcPr>
          <w:p w14:paraId="7628BD0E" w14:textId="73B55365"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482" w:type="dxa"/>
            <w:shd w:val="clear" w:color="auto" w:fill="auto"/>
            <w:noWrap/>
            <w:vAlign w:val="bottom"/>
            <w:hideMark/>
          </w:tcPr>
          <w:p w14:paraId="13E9C24B" w14:textId="09AFA575"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10%</w:t>
            </w:r>
          </w:p>
        </w:tc>
        <w:tc>
          <w:tcPr>
            <w:tcW w:w="1296" w:type="dxa"/>
            <w:shd w:val="clear" w:color="auto" w:fill="auto"/>
            <w:noWrap/>
            <w:vAlign w:val="bottom"/>
            <w:hideMark/>
          </w:tcPr>
          <w:p w14:paraId="09CF62A2" w14:textId="326B20FE"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0%</w:t>
            </w:r>
          </w:p>
        </w:tc>
      </w:tr>
      <w:tr w:rsidR="00576A2D" w:rsidRPr="00576A2D" w14:paraId="2341CBFA" w14:textId="77777777" w:rsidTr="003866B4">
        <w:trPr>
          <w:trHeight w:val="315"/>
        </w:trPr>
        <w:tc>
          <w:tcPr>
            <w:tcW w:w="1537" w:type="dxa"/>
            <w:shd w:val="clear" w:color="auto" w:fill="auto"/>
            <w:noWrap/>
            <w:vAlign w:val="center"/>
            <w:hideMark/>
          </w:tcPr>
          <w:p w14:paraId="62CC40EF" w14:textId="77777777" w:rsidR="00576A2D" w:rsidRPr="00576A2D" w:rsidRDefault="00576A2D" w:rsidP="00576A2D">
            <w:pPr>
              <w:spacing w:line="240" w:lineRule="auto"/>
              <w:rPr>
                <w:rFonts w:eastAsia="Times New Roman" w:cs="Arial"/>
                <w:b/>
                <w:color w:val="000000"/>
                <w:szCs w:val="24"/>
                <w:lang w:eastAsia="en-GB"/>
              </w:rPr>
            </w:pPr>
            <w:r w:rsidRPr="00576A2D">
              <w:rPr>
                <w:rFonts w:eastAsia="Times New Roman" w:cs="Arial"/>
                <w:b/>
                <w:color w:val="000000"/>
                <w:szCs w:val="24"/>
                <w:lang w:eastAsia="en-GB"/>
              </w:rPr>
              <w:t>Appointed</w:t>
            </w:r>
          </w:p>
        </w:tc>
        <w:tc>
          <w:tcPr>
            <w:tcW w:w="1208" w:type="dxa"/>
            <w:shd w:val="clear" w:color="auto" w:fill="auto"/>
            <w:noWrap/>
            <w:vAlign w:val="bottom"/>
            <w:hideMark/>
          </w:tcPr>
          <w:p w14:paraId="50E40364" w14:textId="0B45F158"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10%</w:t>
            </w:r>
          </w:p>
        </w:tc>
        <w:tc>
          <w:tcPr>
            <w:tcW w:w="835" w:type="dxa"/>
            <w:shd w:val="clear" w:color="auto" w:fill="auto"/>
            <w:noWrap/>
            <w:vAlign w:val="bottom"/>
            <w:hideMark/>
          </w:tcPr>
          <w:p w14:paraId="5662E2C0" w14:textId="18E04223"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181" w:type="dxa"/>
            <w:shd w:val="clear" w:color="auto" w:fill="auto"/>
            <w:noWrap/>
            <w:vAlign w:val="bottom"/>
            <w:hideMark/>
          </w:tcPr>
          <w:p w14:paraId="2AA1CE45" w14:textId="74B13EAC"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724" w:type="dxa"/>
            <w:shd w:val="clear" w:color="auto" w:fill="auto"/>
            <w:noWrap/>
            <w:vAlign w:val="bottom"/>
            <w:hideMark/>
          </w:tcPr>
          <w:p w14:paraId="1C7303D6" w14:textId="1E2DF00E"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73%</w:t>
            </w:r>
          </w:p>
        </w:tc>
        <w:tc>
          <w:tcPr>
            <w:tcW w:w="964" w:type="dxa"/>
            <w:shd w:val="clear" w:color="auto" w:fill="auto"/>
            <w:noWrap/>
            <w:vAlign w:val="bottom"/>
            <w:hideMark/>
          </w:tcPr>
          <w:p w14:paraId="0366E942" w14:textId="5078D60D"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2%</w:t>
            </w:r>
          </w:p>
        </w:tc>
        <w:tc>
          <w:tcPr>
            <w:tcW w:w="1482" w:type="dxa"/>
            <w:shd w:val="clear" w:color="auto" w:fill="auto"/>
            <w:noWrap/>
            <w:vAlign w:val="bottom"/>
            <w:hideMark/>
          </w:tcPr>
          <w:p w14:paraId="1E0F4B84" w14:textId="2F6C5636"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9%</w:t>
            </w:r>
          </w:p>
        </w:tc>
        <w:tc>
          <w:tcPr>
            <w:tcW w:w="1296" w:type="dxa"/>
            <w:shd w:val="clear" w:color="auto" w:fill="auto"/>
            <w:noWrap/>
            <w:vAlign w:val="bottom"/>
            <w:hideMark/>
          </w:tcPr>
          <w:p w14:paraId="4BD0C5D1" w14:textId="6DEDFA1B" w:rsidR="00576A2D" w:rsidRPr="00576A2D" w:rsidRDefault="00576A2D" w:rsidP="00576A2D">
            <w:pPr>
              <w:spacing w:line="240" w:lineRule="auto"/>
              <w:jc w:val="center"/>
              <w:rPr>
                <w:rFonts w:eastAsia="Times New Roman" w:cs="Arial"/>
                <w:color w:val="000000"/>
                <w:szCs w:val="24"/>
                <w:lang w:eastAsia="en-GB"/>
              </w:rPr>
            </w:pPr>
            <w:r w:rsidRPr="003866B4">
              <w:rPr>
                <w:rFonts w:cs="Arial"/>
                <w:color w:val="000000"/>
                <w:szCs w:val="24"/>
              </w:rPr>
              <w:t>1%</w:t>
            </w:r>
          </w:p>
        </w:tc>
      </w:tr>
    </w:tbl>
    <w:p w14:paraId="2E3B02A0" w14:textId="77777777" w:rsidR="00557F0E" w:rsidRPr="00A518AE" w:rsidRDefault="005249D2" w:rsidP="00A518AE">
      <w:pPr>
        <w:spacing w:line="360" w:lineRule="auto"/>
        <w:rPr>
          <w:rFonts w:cs="Arial"/>
          <w:b/>
          <w:szCs w:val="24"/>
        </w:rPr>
      </w:pPr>
      <w:r>
        <w:rPr>
          <w:rFonts w:cs="Arial"/>
          <w:i/>
          <w:szCs w:val="24"/>
        </w:rPr>
        <w:br/>
      </w:r>
      <w:r w:rsidR="00557F0E" w:rsidRPr="00A518AE">
        <w:rPr>
          <w:rFonts w:cs="Arial"/>
          <w:b/>
          <w:szCs w:val="24"/>
        </w:rPr>
        <w:t>Commentary</w:t>
      </w:r>
    </w:p>
    <w:p w14:paraId="28E06E92" w14:textId="069F8836" w:rsidR="00557F0E" w:rsidRPr="00631CE2" w:rsidRDefault="003B6024" w:rsidP="00A518AE">
      <w:pPr>
        <w:spacing w:line="360" w:lineRule="auto"/>
        <w:rPr>
          <w:rFonts w:cs="Arial"/>
          <w:szCs w:val="24"/>
        </w:rPr>
      </w:pPr>
      <w:r>
        <w:rPr>
          <w:rFonts w:cs="Arial"/>
          <w:szCs w:val="24"/>
        </w:rPr>
        <w:t>During the academic year 20</w:t>
      </w:r>
      <w:r w:rsidR="00BC2ADE">
        <w:rPr>
          <w:rFonts w:cs="Arial"/>
          <w:szCs w:val="24"/>
        </w:rPr>
        <w:t>2</w:t>
      </w:r>
      <w:r w:rsidR="0076739E">
        <w:rPr>
          <w:rFonts w:cs="Arial"/>
          <w:szCs w:val="24"/>
        </w:rPr>
        <w:t>1</w:t>
      </w:r>
      <w:r>
        <w:rPr>
          <w:rFonts w:cs="Arial"/>
          <w:szCs w:val="24"/>
        </w:rPr>
        <w:t>-</w:t>
      </w:r>
      <w:r w:rsidR="00303E65">
        <w:rPr>
          <w:rFonts w:cs="Arial"/>
          <w:szCs w:val="24"/>
        </w:rPr>
        <w:t>2</w:t>
      </w:r>
      <w:r w:rsidR="0076739E">
        <w:rPr>
          <w:rFonts w:cs="Arial"/>
          <w:szCs w:val="24"/>
        </w:rPr>
        <w:t>2</w:t>
      </w:r>
      <w:r>
        <w:rPr>
          <w:rFonts w:cs="Arial"/>
          <w:szCs w:val="24"/>
        </w:rPr>
        <w:t xml:space="preserve">, </w:t>
      </w:r>
      <w:r w:rsidR="00CD6CEC">
        <w:rPr>
          <w:rFonts w:cs="Arial"/>
          <w:szCs w:val="24"/>
        </w:rPr>
        <w:t>1</w:t>
      </w:r>
      <w:r w:rsidR="0076739E">
        <w:rPr>
          <w:rFonts w:cs="Arial"/>
          <w:szCs w:val="24"/>
        </w:rPr>
        <w:t>4</w:t>
      </w:r>
      <w:r w:rsidR="007510D8">
        <w:rPr>
          <w:rFonts w:cs="Arial"/>
          <w:szCs w:val="24"/>
        </w:rPr>
        <w:t xml:space="preserve">% </w:t>
      </w:r>
      <w:r w:rsidR="00931C55" w:rsidRPr="00631CE2">
        <w:rPr>
          <w:rFonts w:cs="Arial"/>
          <w:szCs w:val="24"/>
        </w:rPr>
        <w:t>of</w:t>
      </w:r>
      <w:r w:rsidR="007510D8">
        <w:rPr>
          <w:rFonts w:cs="Arial"/>
          <w:szCs w:val="24"/>
        </w:rPr>
        <w:t xml:space="preserve"> support staff</w:t>
      </w:r>
      <w:r w:rsidR="00931C55" w:rsidRPr="00631CE2">
        <w:rPr>
          <w:rFonts w:cs="Arial"/>
          <w:szCs w:val="24"/>
        </w:rPr>
        <w:t xml:space="preserve"> </w:t>
      </w:r>
      <w:r w:rsidR="00931C55" w:rsidRPr="00631CE2">
        <w:rPr>
          <w:rFonts w:cs="Arial"/>
          <w:b/>
          <w:szCs w:val="24"/>
        </w:rPr>
        <w:t xml:space="preserve">applicants </w:t>
      </w:r>
      <w:r w:rsidR="00931C55" w:rsidRPr="00631CE2">
        <w:rPr>
          <w:rFonts w:cs="Arial"/>
          <w:szCs w:val="24"/>
        </w:rPr>
        <w:t>stated they were either g</w:t>
      </w:r>
      <w:r>
        <w:rPr>
          <w:rFonts w:cs="Arial"/>
          <w:szCs w:val="24"/>
        </w:rPr>
        <w:t xml:space="preserve">ay, lesbian or bisexual </w:t>
      </w:r>
      <w:r w:rsidR="00BC2ADE">
        <w:rPr>
          <w:rFonts w:cs="Arial"/>
          <w:szCs w:val="24"/>
        </w:rPr>
        <w:t>(1</w:t>
      </w:r>
      <w:r w:rsidR="0076739E">
        <w:rPr>
          <w:rFonts w:cs="Arial"/>
          <w:szCs w:val="24"/>
        </w:rPr>
        <w:t>3</w:t>
      </w:r>
      <w:r w:rsidR="001966FD" w:rsidRPr="00631CE2">
        <w:rPr>
          <w:rFonts w:cs="Arial"/>
          <w:szCs w:val="24"/>
        </w:rPr>
        <w:t xml:space="preserve">%, </w:t>
      </w:r>
      <w:r w:rsidR="000315E2">
        <w:rPr>
          <w:rFonts w:cs="Arial"/>
          <w:szCs w:val="24"/>
        </w:rPr>
        <w:t>20</w:t>
      </w:r>
      <w:r w:rsidR="0076739E">
        <w:rPr>
          <w:rFonts w:cs="Arial"/>
          <w:szCs w:val="24"/>
        </w:rPr>
        <w:t>20</w:t>
      </w:r>
      <w:r w:rsidR="000315E2">
        <w:rPr>
          <w:rFonts w:cs="Arial"/>
          <w:szCs w:val="24"/>
        </w:rPr>
        <w:t>-2</w:t>
      </w:r>
      <w:r w:rsidR="0076739E">
        <w:rPr>
          <w:rFonts w:cs="Arial"/>
          <w:szCs w:val="24"/>
        </w:rPr>
        <w:t>1</w:t>
      </w:r>
      <w:r w:rsidR="00931C55" w:rsidRPr="00631CE2">
        <w:rPr>
          <w:rFonts w:cs="Arial"/>
          <w:szCs w:val="24"/>
        </w:rPr>
        <w:t xml:space="preserve">). </w:t>
      </w:r>
    </w:p>
    <w:p w14:paraId="44FEA497" w14:textId="5E6C8456" w:rsidR="00557F0E" w:rsidRPr="00631CE2" w:rsidRDefault="00186B2B" w:rsidP="00A518AE">
      <w:pPr>
        <w:spacing w:line="360" w:lineRule="auto"/>
        <w:rPr>
          <w:rFonts w:cs="Arial"/>
          <w:szCs w:val="24"/>
        </w:rPr>
      </w:pPr>
      <w:r w:rsidRPr="00631CE2">
        <w:rPr>
          <w:rFonts w:cs="Arial"/>
          <w:szCs w:val="24"/>
        </w:rPr>
        <w:t>Of those</w:t>
      </w:r>
      <w:r w:rsidR="007510D8">
        <w:rPr>
          <w:rFonts w:cs="Arial"/>
          <w:szCs w:val="24"/>
        </w:rPr>
        <w:t xml:space="preserve"> support staff</w:t>
      </w:r>
      <w:r w:rsidRPr="00631CE2">
        <w:rPr>
          <w:rFonts w:cs="Arial"/>
          <w:szCs w:val="24"/>
        </w:rPr>
        <w:t xml:space="preserve"> </w:t>
      </w:r>
      <w:r w:rsidRPr="00631CE2">
        <w:rPr>
          <w:rFonts w:cs="Arial"/>
          <w:b/>
          <w:szCs w:val="24"/>
        </w:rPr>
        <w:t>appointed</w:t>
      </w:r>
      <w:r w:rsidR="007510D8">
        <w:rPr>
          <w:rFonts w:cs="Arial"/>
          <w:b/>
          <w:szCs w:val="24"/>
        </w:rPr>
        <w:t xml:space="preserve"> </w:t>
      </w:r>
      <w:r w:rsidR="007510D8">
        <w:rPr>
          <w:rFonts w:cs="Arial"/>
          <w:szCs w:val="24"/>
        </w:rPr>
        <w:t>during 20</w:t>
      </w:r>
      <w:r w:rsidR="0076739E">
        <w:rPr>
          <w:rFonts w:cs="Arial"/>
          <w:szCs w:val="24"/>
        </w:rPr>
        <w:t>21</w:t>
      </w:r>
      <w:r w:rsidR="003B6024">
        <w:rPr>
          <w:rFonts w:cs="Arial"/>
          <w:szCs w:val="24"/>
        </w:rPr>
        <w:t>-</w:t>
      </w:r>
      <w:r w:rsidR="00432E87">
        <w:rPr>
          <w:rFonts w:cs="Arial"/>
          <w:szCs w:val="24"/>
        </w:rPr>
        <w:t>2</w:t>
      </w:r>
      <w:r w:rsidR="0076739E">
        <w:rPr>
          <w:rFonts w:cs="Arial"/>
          <w:szCs w:val="24"/>
        </w:rPr>
        <w:t>2</w:t>
      </w:r>
      <w:r w:rsidRPr="00631CE2">
        <w:rPr>
          <w:rFonts w:cs="Arial"/>
          <w:b/>
          <w:szCs w:val="24"/>
        </w:rPr>
        <w:t>,</w:t>
      </w:r>
      <w:r w:rsidR="001966FD" w:rsidRPr="00631CE2">
        <w:rPr>
          <w:rFonts w:cs="Arial"/>
          <w:szCs w:val="24"/>
        </w:rPr>
        <w:t xml:space="preserve"> </w:t>
      </w:r>
      <w:r w:rsidR="003D2EB2">
        <w:rPr>
          <w:rFonts w:cs="Arial"/>
          <w:szCs w:val="24"/>
        </w:rPr>
        <w:t>1</w:t>
      </w:r>
      <w:r w:rsidR="00BC2ADE">
        <w:rPr>
          <w:rFonts w:cs="Arial"/>
          <w:szCs w:val="24"/>
        </w:rPr>
        <w:t>4</w:t>
      </w:r>
      <w:r w:rsidR="00557F0E" w:rsidRPr="00631CE2">
        <w:rPr>
          <w:rFonts w:cs="Arial"/>
          <w:szCs w:val="24"/>
        </w:rPr>
        <w:t xml:space="preserve">% stated they </w:t>
      </w:r>
      <w:r w:rsidR="007510D8">
        <w:rPr>
          <w:rFonts w:cs="Arial"/>
          <w:szCs w:val="24"/>
        </w:rPr>
        <w:t xml:space="preserve">were gay, lesbian or bisexual </w:t>
      </w:r>
      <w:r w:rsidR="00BC2ADE">
        <w:rPr>
          <w:rFonts w:cs="Arial"/>
          <w:szCs w:val="24"/>
        </w:rPr>
        <w:t>(1</w:t>
      </w:r>
      <w:r w:rsidR="0076739E">
        <w:rPr>
          <w:rFonts w:cs="Arial"/>
          <w:szCs w:val="24"/>
        </w:rPr>
        <w:t>4</w:t>
      </w:r>
      <w:r w:rsidR="001966FD" w:rsidRPr="00631CE2">
        <w:rPr>
          <w:rFonts w:cs="Arial"/>
          <w:szCs w:val="24"/>
        </w:rPr>
        <w:t xml:space="preserve">%, </w:t>
      </w:r>
      <w:r w:rsidR="000315E2">
        <w:rPr>
          <w:rFonts w:cs="Arial"/>
          <w:szCs w:val="24"/>
        </w:rPr>
        <w:t>20</w:t>
      </w:r>
      <w:r w:rsidR="0076739E">
        <w:rPr>
          <w:rFonts w:cs="Arial"/>
          <w:szCs w:val="24"/>
        </w:rPr>
        <w:t>20</w:t>
      </w:r>
      <w:r w:rsidR="000315E2">
        <w:rPr>
          <w:rFonts w:cs="Arial"/>
          <w:szCs w:val="24"/>
        </w:rPr>
        <w:t>-2</w:t>
      </w:r>
      <w:r w:rsidR="0076739E">
        <w:rPr>
          <w:rFonts w:cs="Arial"/>
          <w:szCs w:val="24"/>
        </w:rPr>
        <w:t>1</w:t>
      </w:r>
      <w:r w:rsidR="00557F0E" w:rsidRPr="00631CE2">
        <w:rPr>
          <w:rFonts w:cs="Arial"/>
          <w:szCs w:val="24"/>
        </w:rPr>
        <w:t>).</w:t>
      </w:r>
    </w:p>
    <w:sectPr w:rsidR="00557F0E" w:rsidRPr="00631CE2" w:rsidSect="0096430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3CC7" w14:textId="77777777" w:rsidR="00346FC6" w:rsidRDefault="00346FC6" w:rsidP="00646B44">
      <w:pPr>
        <w:spacing w:after="0" w:line="240" w:lineRule="auto"/>
      </w:pPr>
      <w:r>
        <w:separator/>
      </w:r>
    </w:p>
  </w:endnote>
  <w:endnote w:type="continuationSeparator" w:id="0">
    <w:p w14:paraId="7EFF7389" w14:textId="77777777" w:rsidR="00346FC6" w:rsidRDefault="00346FC6" w:rsidP="006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4235"/>
      <w:docPartObj>
        <w:docPartGallery w:val="Page Numbers (Bottom of Page)"/>
        <w:docPartUnique/>
      </w:docPartObj>
    </w:sdtPr>
    <w:sdtContent>
      <w:p w14:paraId="3CF45263" w14:textId="77777777" w:rsidR="008D41B1" w:rsidRDefault="00BD10D5">
        <w:pPr>
          <w:pStyle w:val="Footer"/>
          <w:jc w:val="center"/>
        </w:pPr>
        <w:r>
          <w:fldChar w:fldCharType="begin"/>
        </w:r>
        <w:r>
          <w:instrText xml:space="preserve"> PAGE   \* MERGEFORMAT </w:instrText>
        </w:r>
        <w:r>
          <w:fldChar w:fldCharType="separate"/>
        </w:r>
        <w:r w:rsidR="006A527D">
          <w:rPr>
            <w:noProof/>
          </w:rPr>
          <w:t>8</w:t>
        </w:r>
        <w:r>
          <w:rPr>
            <w:noProof/>
          </w:rPr>
          <w:fldChar w:fldCharType="end"/>
        </w:r>
      </w:p>
    </w:sdtContent>
  </w:sdt>
  <w:p w14:paraId="0409692C" w14:textId="77777777" w:rsidR="008D41B1" w:rsidRDefault="008D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526D" w14:textId="77777777" w:rsidR="00346FC6" w:rsidRDefault="00346FC6" w:rsidP="00646B44">
      <w:pPr>
        <w:spacing w:after="0" w:line="240" w:lineRule="auto"/>
      </w:pPr>
      <w:r>
        <w:separator/>
      </w:r>
    </w:p>
  </w:footnote>
  <w:footnote w:type="continuationSeparator" w:id="0">
    <w:p w14:paraId="20C1A280" w14:textId="77777777" w:rsidR="00346FC6" w:rsidRDefault="00346FC6" w:rsidP="00646B44">
      <w:pPr>
        <w:spacing w:after="0" w:line="240" w:lineRule="auto"/>
      </w:pPr>
      <w:r>
        <w:continuationSeparator/>
      </w:r>
    </w:p>
  </w:footnote>
  <w:footnote w:id="1">
    <w:p w14:paraId="0221FFB0" w14:textId="77777777" w:rsidR="00EE2F0C" w:rsidRPr="00631CE2" w:rsidRDefault="00EE2F0C">
      <w:pPr>
        <w:pStyle w:val="FootnoteText"/>
        <w:rPr>
          <w:rFonts w:cs="Arial"/>
          <w:sz w:val="18"/>
          <w:szCs w:val="18"/>
        </w:rPr>
      </w:pPr>
      <w:r w:rsidRPr="00A518AE">
        <w:rPr>
          <w:rStyle w:val="FootnoteReference"/>
          <w:rFonts w:cs="Arial"/>
          <w:sz w:val="24"/>
          <w:szCs w:val="18"/>
        </w:rPr>
        <w:footnoteRef/>
      </w:r>
      <w:r w:rsidRPr="00A518AE">
        <w:rPr>
          <w:rFonts w:cs="Arial"/>
          <w:sz w:val="24"/>
          <w:szCs w:val="18"/>
        </w:rPr>
        <w:t xml:space="preserve"> </w:t>
      </w:r>
      <w:r w:rsidR="00E31055" w:rsidRPr="00A518AE">
        <w:rPr>
          <w:rFonts w:cs="Arial"/>
          <w:color w:val="333333"/>
          <w:sz w:val="24"/>
          <w:szCs w:val="18"/>
          <w:lang w:val="en-US"/>
        </w:rPr>
        <w:t>‘Support staff’ is comprised of clerical staff, technicians and operational support roles.</w:t>
      </w:r>
    </w:p>
  </w:footnote>
  <w:footnote w:id="2">
    <w:p w14:paraId="6D5ABDD4" w14:textId="77777777" w:rsidR="00761A9C" w:rsidRPr="00631CE2" w:rsidRDefault="00761A9C" w:rsidP="00761A9C">
      <w:pPr>
        <w:pStyle w:val="FootnoteText"/>
        <w:rPr>
          <w:rFonts w:cs="Arial"/>
          <w:sz w:val="18"/>
          <w:szCs w:val="18"/>
        </w:rPr>
      </w:pPr>
      <w:r w:rsidRPr="00631CE2">
        <w:rPr>
          <w:rStyle w:val="FootnoteReference"/>
          <w:rFonts w:cs="Arial"/>
          <w:sz w:val="18"/>
          <w:szCs w:val="18"/>
        </w:rPr>
        <w:footnoteRef/>
      </w:r>
      <w:r w:rsidRPr="00631CE2">
        <w:rPr>
          <w:rFonts w:cs="Arial"/>
          <w:sz w:val="18"/>
          <w:szCs w:val="18"/>
        </w:rPr>
        <w:t xml:space="preserve"> </w:t>
      </w:r>
      <w:r w:rsidR="0070588B" w:rsidRPr="0070588B">
        <w:rPr>
          <w:rFonts w:cs="Arial"/>
          <w:sz w:val="18"/>
          <w:szCs w:val="18"/>
        </w:rPr>
        <w:t xml:space="preserve">Defined as: caring for one or more children, one or more disabled children, a disabled adult, an older person, or another adult </w:t>
      </w:r>
    </w:p>
  </w:footnote>
  <w:footnote w:id="3">
    <w:p w14:paraId="4D316561" w14:textId="77777777" w:rsidR="008D41B1" w:rsidRPr="00A518AE" w:rsidRDefault="008D41B1" w:rsidP="00784ECD">
      <w:pPr>
        <w:pStyle w:val="FootnoteText"/>
        <w:rPr>
          <w:rFonts w:cs="Arial"/>
          <w:sz w:val="24"/>
          <w:szCs w:val="24"/>
        </w:rPr>
      </w:pPr>
      <w:r w:rsidRPr="00A518AE">
        <w:rPr>
          <w:rStyle w:val="FootnoteReference"/>
          <w:rFonts w:cs="Arial"/>
          <w:sz w:val="24"/>
          <w:szCs w:val="24"/>
        </w:rPr>
        <w:footnoteRef/>
      </w:r>
      <w:r w:rsidRPr="00A518AE">
        <w:rPr>
          <w:rFonts w:cs="Arial"/>
          <w:sz w:val="24"/>
          <w:szCs w:val="24"/>
        </w:rPr>
        <w:t xml:space="preserve"> </w:t>
      </w:r>
      <w:r w:rsidR="005B727A" w:rsidRPr="00A518AE">
        <w:rPr>
          <w:rFonts w:cs="Arial"/>
          <w:sz w:val="24"/>
          <w:szCs w:val="24"/>
        </w:rPr>
        <w:t>Disability is defined under the Equality Act 2010 as a physical or mental impairment that has a substantial and long-term negative effect o</w:t>
      </w:r>
      <w:r w:rsidR="004C05FD" w:rsidRPr="00A518AE">
        <w:rPr>
          <w:rFonts w:cs="Arial"/>
          <w:sz w:val="24"/>
          <w:szCs w:val="24"/>
        </w:rPr>
        <w:t>n a person’s ability to carry out</w:t>
      </w:r>
      <w:r w:rsidR="005B727A" w:rsidRPr="00A518AE">
        <w:rPr>
          <w:rFonts w:cs="Arial"/>
          <w:sz w:val="24"/>
          <w:szCs w:val="24"/>
        </w:rPr>
        <w:t xml:space="preserve"> normal daily activities.</w:t>
      </w:r>
    </w:p>
    <w:p w14:paraId="7B0B1247" w14:textId="77777777" w:rsidR="008D41B1" w:rsidRDefault="008D41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0219"/>
    <w:multiLevelType w:val="hybridMultilevel"/>
    <w:tmpl w:val="0A8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73466"/>
    <w:multiLevelType w:val="hybridMultilevel"/>
    <w:tmpl w:val="E7D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2F3D"/>
    <w:multiLevelType w:val="hybridMultilevel"/>
    <w:tmpl w:val="FB8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031021">
    <w:abstractNumId w:val="2"/>
  </w:num>
  <w:num w:numId="2" w16cid:durableId="840437221">
    <w:abstractNumId w:val="1"/>
  </w:num>
  <w:num w:numId="3" w16cid:durableId="58022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58"/>
    <w:rsid w:val="000018A9"/>
    <w:rsid w:val="00003AE4"/>
    <w:rsid w:val="000063F6"/>
    <w:rsid w:val="00012324"/>
    <w:rsid w:val="0001250D"/>
    <w:rsid w:val="000304E3"/>
    <w:rsid w:val="000315E2"/>
    <w:rsid w:val="00032408"/>
    <w:rsid w:val="00032D40"/>
    <w:rsid w:val="0003363E"/>
    <w:rsid w:val="000340CE"/>
    <w:rsid w:val="00045814"/>
    <w:rsid w:val="000527AE"/>
    <w:rsid w:val="000534FB"/>
    <w:rsid w:val="00053623"/>
    <w:rsid w:val="00074302"/>
    <w:rsid w:val="0007507C"/>
    <w:rsid w:val="00076AC1"/>
    <w:rsid w:val="00077114"/>
    <w:rsid w:val="00084210"/>
    <w:rsid w:val="000875AB"/>
    <w:rsid w:val="000A28BA"/>
    <w:rsid w:val="000B5228"/>
    <w:rsid w:val="000B5FD3"/>
    <w:rsid w:val="000B6836"/>
    <w:rsid w:val="000B7012"/>
    <w:rsid w:val="000C3BA3"/>
    <w:rsid w:val="000D5F51"/>
    <w:rsid w:val="00100B96"/>
    <w:rsid w:val="001160A9"/>
    <w:rsid w:val="0013102B"/>
    <w:rsid w:val="001366A6"/>
    <w:rsid w:val="00136FA7"/>
    <w:rsid w:val="001563E9"/>
    <w:rsid w:val="00157928"/>
    <w:rsid w:val="00162C7F"/>
    <w:rsid w:val="0018274E"/>
    <w:rsid w:val="00186B2B"/>
    <w:rsid w:val="00187931"/>
    <w:rsid w:val="00194DD6"/>
    <w:rsid w:val="00194EB5"/>
    <w:rsid w:val="001966FD"/>
    <w:rsid w:val="001A0F1E"/>
    <w:rsid w:val="001A5006"/>
    <w:rsid w:val="001A6E93"/>
    <w:rsid w:val="001B091A"/>
    <w:rsid w:val="001B37D5"/>
    <w:rsid w:val="001C011C"/>
    <w:rsid w:val="001C4E05"/>
    <w:rsid w:val="001C6B55"/>
    <w:rsid w:val="001D1CBA"/>
    <w:rsid w:val="001D6695"/>
    <w:rsid w:val="001F2436"/>
    <w:rsid w:val="00200471"/>
    <w:rsid w:val="00200A62"/>
    <w:rsid w:val="00203FD8"/>
    <w:rsid w:val="002059F7"/>
    <w:rsid w:val="00206861"/>
    <w:rsid w:val="002069D4"/>
    <w:rsid w:val="002170FF"/>
    <w:rsid w:val="00217DB0"/>
    <w:rsid w:val="00222C60"/>
    <w:rsid w:val="0023443A"/>
    <w:rsid w:val="0024047A"/>
    <w:rsid w:val="00244376"/>
    <w:rsid w:val="00245278"/>
    <w:rsid w:val="00253678"/>
    <w:rsid w:val="002547BE"/>
    <w:rsid w:val="00256BAA"/>
    <w:rsid w:val="00271661"/>
    <w:rsid w:val="00276D8A"/>
    <w:rsid w:val="00290818"/>
    <w:rsid w:val="002A50B1"/>
    <w:rsid w:val="002A6589"/>
    <w:rsid w:val="002B3F0D"/>
    <w:rsid w:val="002B7B40"/>
    <w:rsid w:val="002C0E3F"/>
    <w:rsid w:val="002C13C7"/>
    <w:rsid w:val="002C442E"/>
    <w:rsid w:val="002D5B56"/>
    <w:rsid w:val="002D67B1"/>
    <w:rsid w:val="002E507E"/>
    <w:rsid w:val="002E5198"/>
    <w:rsid w:val="002E5329"/>
    <w:rsid w:val="002E7762"/>
    <w:rsid w:val="003011ED"/>
    <w:rsid w:val="00301EFB"/>
    <w:rsid w:val="00303E65"/>
    <w:rsid w:val="00304913"/>
    <w:rsid w:val="0031772B"/>
    <w:rsid w:val="00320121"/>
    <w:rsid w:val="00320699"/>
    <w:rsid w:val="003265D5"/>
    <w:rsid w:val="003266D3"/>
    <w:rsid w:val="00345654"/>
    <w:rsid w:val="00346FC6"/>
    <w:rsid w:val="0035212F"/>
    <w:rsid w:val="00361E47"/>
    <w:rsid w:val="00365596"/>
    <w:rsid w:val="00370B3A"/>
    <w:rsid w:val="00372767"/>
    <w:rsid w:val="00373E62"/>
    <w:rsid w:val="0037542A"/>
    <w:rsid w:val="00376C2B"/>
    <w:rsid w:val="003832E7"/>
    <w:rsid w:val="003866B4"/>
    <w:rsid w:val="0039171E"/>
    <w:rsid w:val="0039410F"/>
    <w:rsid w:val="003A4C5B"/>
    <w:rsid w:val="003A6040"/>
    <w:rsid w:val="003B5306"/>
    <w:rsid w:val="003B6024"/>
    <w:rsid w:val="003C42DD"/>
    <w:rsid w:val="003D1DC6"/>
    <w:rsid w:val="003D2EB2"/>
    <w:rsid w:val="003E2581"/>
    <w:rsid w:val="003F0A0B"/>
    <w:rsid w:val="00406F91"/>
    <w:rsid w:val="0042616B"/>
    <w:rsid w:val="00432E87"/>
    <w:rsid w:val="004337E6"/>
    <w:rsid w:val="0045148C"/>
    <w:rsid w:val="00454143"/>
    <w:rsid w:val="00463233"/>
    <w:rsid w:val="004667BE"/>
    <w:rsid w:val="00471162"/>
    <w:rsid w:val="0049003E"/>
    <w:rsid w:val="00495A66"/>
    <w:rsid w:val="004A21D3"/>
    <w:rsid w:val="004B3267"/>
    <w:rsid w:val="004B36B0"/>
    <w:rsid w:val="004C05FD"/>
    <w:rsid w:val="004C5270"/>
    <w:rsid w:val="004D3B55"/>
    <w:rsid w:val="004D74B3"/>
    <w:rsid w:val="004F3134"/>
    <w:rsid w:val="00503AD7"/>
    <w:rsid w:val="00504701"/>
    <w:rsid w:val="00511AEF"/>
    <w:rsid w:val="00511C66"/>
    <w:rsid w:val="00512F22"/>
    <w:rsid w:val="00512F49"/>
    <w:rsid w:val="00513274"/>
    <w:rsid w:val="005217E9"/>
    <w:rsid w:val="005249D2"/>
    <w:rsid w:val="005256E7"/>
    <w:rsid w:val="005273F7"/>
    <w:rsid w:val="005320AF"/>
    <w:rsid w:val="005471E4"/>
    <w:rsid w:val="00550ED3"/>
    <w:rsid w:val="00557148"/>
    <w:rsid w:val="005571A2"/>
    <w:rsid w:val="00557F0E"/>
    <w:rsid w:val="005641D6"/>
    <w:rsid w:val="005763B4"/>
    <w:rsid w:val="00576A2D"/>
    <w:rsid w:val="00581B40"/>
    <w:rsid w:val="0058218E"/>
    <w:rsid w:val="00587A0A"/>
    <w:rsid w:val="0059252C"/>
    <w:rsid w:val="005940A9"/>
    <w:rsid w:val="005A27CA"/>
    <w:rsid w:val="005A50B1"/>
    <w:rsid w:val="005A6AB7"/>
    <w:rsid w:val="005A7410"/>
    <w:rsid w:val="005B727A"/>
    <w:rsid w:val="005C260E"/>
    <w:rsid w:val="005C7EB9"/>
    <w:rsid w:val="005D28E7"/>
    <w:rsid w:val="005F1208"/>
    <w:rsid w:val="005F27AC"/>
    <w:rsid w:val="005F3D5A"/>
    <w:rsid w:val="005F5BD5"/>
    <w:rsid w:val="005F6130"/>
    <w:rsid w:val="005F681D"/>
    <w:rsid w:val="00603998"/>
    <w:rsid w:val="0060579D"/>
    <w:rsid w:val="00607484"/>
    <w:rsid w:val="00611D7B"/>
    <w:rsid w:val="00614492"/>
    <w:rsid w:val="00620924"/>
    <w:rsid w:val="0062139E"/>
    <w:rsid w:val="006245F4"/>
    <w:rsid w:val="00625775"/>
    <w:rsid w:val="00631CE2"/>
    <w:rsid w:val="0063398E"/>
    <w:rsid w:val="00634460"/>
    <w:rsid w:val="00636985"/>
    <w:rsid w:val="00642FA8"/>
    <w:rsid w:val="00646B44"/>
    <w:rsid w:val="00652511"/>
    <w:rsid w:val="00652873"/>
    <w:rsid w:val="006549FA"/>
    <w:rsid w:val="00654FB2"/>
    <w:rsid w:val="0066136E"/>
    <w:rsid w:val="006650EA"/>
    <w:rsid w:val="0066569D"/>
    <w:rsid w:val="00666F51"/>
    <w:rsid w:val="0067003C"/>
    <w:rsid w:val="0067065F"/>
    <w:rsid w:val="00672ECC"/>
    <w:rsid w:val="00673279"/>
    <w:rsid w:val="0067538F"/>
    <w:rsid w:val="0067711D"/>
    <w:rsid w:val="00682E55"/>
    <w:rsid w:val="006857CB"/>
    <w:rsid w:val="00690E9E"/>
    <w:rsid w:val="006929A3"/>
    <w:rsid w:val="006A527D"/>
    <w:rsid w:val="006B1CBB"/>
    <w:rsid w:val="006B1F74"/>
    <w:rsid w:val="006B2B6D"/>
    <w:rsid w:val="006B64F1"/>
    <w:rsid w:val="006C08B8"/>
    <w:rsid w:val="006C1C9F"/>
    <w:rsid w:val="006C1DF0"/>
    <w:rsid w:val="006C2F67"/>
    <w:rsid w:val="006D79FB"/>
    <w:rsid w:val="006E25E3"/>
    <w:rsid w:val="006E28B8"/>
    <w:rsid w:val="006E3EF5"/>
    <w:rsid w:val="006E42E8"/>
    <w:rsid w:val="006E6549"/>
    <w:rsid w:val="006F47C4"/>
    <w:rsid w:val="006F56CA"/>
    <w:rsid w:val="0070245F"/>
    <w:rsid w:val="0070588B"/>
    <w:rsid w:val="007132A4"/>
    <w:rsid w:val="0071593C"/>
    <w:rsid w:val="007214E4"/>
    <w:rsid w:val="007218C2"/>
    <w:rsid w:val="00724FF1"/>
    <w:rsid w:val="0072519D"/>
    <w:rsid w:val="007420A7"/>
    <w:rsid w:val="00742F7E"/>
    <w:rsid w:val="007510D8"/>
    <w:rsid w:val="007606A4"/>
    <w:rsid w:val="00760BA7"/>
    <w:rsid w:val="00761A9C"/>
    <w:rsid w:val="0076739E"/>
    <w:rsid w:val="0077502E"/>
    <w:rsid w:val="00782DA7"/>
    <w:rsid w:val="00783909"/>
    <w:rsid w:val="00783DA7"/>
    <w:rsid w:val="00784ECD"/>
    <w:rsid w:val="007A29C3"/>
    <w:rsid w:val="007A5363"/>
    <w:rsid w:val="007A63B4"/>
    <w:rsid w:val="007B6F9D"/>
    <w:rsid w:val="007C1DE0"/>
    <w:rsid w:val="007C351B"/>
    <w:rsid w:val="007D40CD"/>
    <w:rsid w:val="007D41EA"/>
    <w:rsid w:val="007D6E99"/>
    <w:rsid w:val="007D798B"/>
    <w:rsid w:val="007E005B"/>
    <w:rsid w:val="007E6620"/>
    <w:rsid w:val="00807DB6"/>
    <w:rsid w:val="00807F30"/>
    <w:rsid w:val="00810532"/>
    <w:rsid w:val="008113BF"/>
    <w:rsid w:val="0081286E"/>
    <w:rsid w:val="00814F31"/>
    <w:rsid w:val="00815CEF"/>
    <w:rsid w:val="00823039"/>
    <w:rsid w:val="00824F28"/>
    <w:rsid w:val="00830073"/>
    <w:rsid w:val="00830BA1"/>
    <w:rsid w:val="0083322A"/>
    <w:rsid w:val="00833327"/>
    <w:rsid w:val="008336CF"/>
    <w:rsid w:val="008400C4"/>
    <w:rsid w:val="00851519"/>
    <w:rsid w:val="00851993"/>
    <w:rsid w:val="008543F8"/>
    <w:rsid w:val="00867491"/>
    <w:rsid w:val="008701E4"/>
    <w:rsid w:val="00871FD8"/>
    <w:rsid w:val="0087223C"/>
    <w:rsid w:val="00875320"/>
    <w:rsid w:val="00881972"/>
    <w:rsid w:val="00887C57"/>
    <w:rsid w:val="00887F09"/>
    <w:rsid w:val="0089537C"/>
    <w:rsid w:val="008A3CFC"/>
    <w:rsid w:val="008B207D"/>
    <w:rsid w:val="008B497F"/>
    <w:rsid w:val="008C06AA"/>
    <w:rsid w:val="008C091D"/>
    <w:rsid w:val="008C0C75"/>
    <w:rsid w:val="008C4276"/>
    <w:rsid w:val="008C5DD7"/>
    <w:rsid w:val="008C6FFB"/>
    <w:rsid w:val="008D3222"/>
    <w:rsid w:val="008D3AC8"/>
    <w:rsid w:val="008D41B1"/>
    <w:rsid w:val="008E09B1"/>
    <w:rsid w:val="008E19F7"/>
    <w:rsid w:val="008E1EE8"/>
    <w:rsid w:val="008E3DE7"/>
    <w:rsid w:val="008F2E37"/>
    <w:rsid w:val="008F39D6"/>
    <w:rsid w:val="009078AB"/>
    <w:rsid w:val="00915856"/>
    <w:rsid w:val="00920744"/>
    <w:rsid w:val="0092186F"/>
    <w:rsid w:val="00925BD5"/>
    <w:rsid w:val="00927E77"/>
    <w:rsid w:val="00931C55"/>
    <w:rsid w:val="00936649"/>
    <w:rsid w:val="009416BD"/>
    <w:rsid w:val="00941C45"/>
    <w:rsid w:val="00943015"/>
    <w:rsid w:val="009461DD"/>
    <w:rsid w:val="009530F8"/>
    <w:rsid w:val="009552C0"/>
    <w:rsid w:val="0095797B"/>
    <w:rsid w:val="00960230"/>
    <w:rsid w:val="00963129"/>
    <w:rsid w:val="00964306"/>
    <w:rsid w:val="00967392"/>
    <w:rsid w:val="00972351"/>
    <w:rsid w:val="00977FB0"/>
    <w:rsid w:val="0098000D"/>
    <w:rsid w:val="009A4357"/>
    <w:rsid w:val="009A4922"/>
    <w:rsid w:val="009A6226"/>
    <w:rsid w:val="009A68F7"/>
    <w:rsid w:val="009B41F3"/>
    <w:rsid w:val="009C37E6"/>
    <w:rsid w:val="009C6B09"/>
    <w:rsid w:val="009D055A"/>
    <w:rsid w:val="009D10A3"/>
    <w:rsid w:val="009D2D8C"/>
    <w:rsid w:val="009D595E"/>
    <w:rsid w:val="009D5E9D"/>
    <w:rsid w:val="009D5E9E"/>
    <w:rsid w:val="009E41ED"/>
    <w:rsid w:val="009E4F40"/>
    <w:rsid w:val="009F6724"/>
    <w:rsid w:val="009F7375"/>
    <w:rsid w:val="009F76F1"/>
    <w:rsid w:val="00A00520"/>
    <w:rsid w:val="00A04D93"/>
    <w:rsid w:val="00A12A9F"/>
    <w:rsid w:val="00A176B3"/>
    <w:rsid w:val="00A327E5"/>
    <w:rsid w:val="00A33390"/>
    <w:rsid w:val="00A3478C"/>
    <w:rsid w:val="00A41C26"/>
    <w:rsid w:val="00A41E2A"/>
    <w:rsid w:val="00A44CDC"/>
    <w:rsid w:val="00A51271"/>
    <w:rsid w:val="00A518AE"/>
    <w:rsid w:val="00A529B9"/>
    <w:rsid w:val="00A53597"/>
    <w:rsid w:val="00A53FD9"/>
    <w:rsid w:val="00A5463B"/>
    <w:rsid w:val="00A556A9"/>
    <w:rsid w:val="00A61B29"/>
    <w:rsid w:val="00A62AF3"/>
    <w:rsid w:val="00A63F90"/>
    <w:rsid w:val="00A7276B"/>
    <w:rsid w:val="00A73969"/>
    <w:rsid w:val="00A74C65"/>
    <w:rsid w:val="00A77690"/>
    <w:rsid w:val="00A77A56"/>
    <w:rsid w:val="00A83F5F"/>
    <w:rsid w:val="00A84D01"/>
    <w:rsid w:val="00A855E5"/>
    <w:rsid w:val="00AA5FB7"/>
    <w:rsid w:val="00AB23D2"/>
    <w:rsid w:val="00AB6AFE"/>
    <w:rsid w:val="00AC1B7C"/>
    <w:rsid w:val="00AC509E"/>
    <w:rsid w:val="00AC68BF"/>
    <w:rsid w:val="00AE35CF"/>
    <w:rsid w:val="00AE5D6F"/>
    <w:rsid w:val="00AF33FF"/>
    <w:rsid w:val="00B0208A"/>
    <w:rsid w:val="00B033AF"/>
    <w:rsid w:val="00B06BD6"/>
    <w:rsid w:val="00B11794"/>
    <w:rsid w:val="00B1597A"/>
    <w:rsid w:val="00B171DF"/>
    <w:rsid w:val="00B2330F"/>
    <w:rsid w:val="00B34621"/>
    <w:rsid w:val="00B35C4E"/>
    <w:rsid w:val="00B36A25"/>
    <w:rsid w:val="00B4150E"/>
    <w:rsid w:val="00B41B29"/>
    <w:rsid w:val="00B43DD5"/>
    <w:rsid w:val="00B47BAC"/>
    <w:rsid w:val="00B511E3"/>
    <w:rsid w:val="00B579D8"/>
    <w:rsid w:val="00B674E5"/>
    <w:rsid w:val="00B74BA5"/>
    <w:rsid w:val="00B762BC"/>
    <w:rsid w:val="00B7659E"/>
    <w:rsid w:val="00B773C5"/>
    <w:rsid w:val="00B8665E"/>
    <w:rsid w:val="00B87649"/>
    <w:rsid w:val="00B90844"/>
    <w:rsid w:val="00B96030"/>
    <w:rsid w:val="00B96A7C"/>
    <w:rsid w:val="00BB6D17"/>
    <w:rsid w:val="00BC2ADE"/>
    <w:rsid w:val="00BC529F"/>
    <w:rsid w:val="00BC5D64"/>
    <w:rsid w:val="00BC6300"/>
    <w:rsid w:val="00BD10D5"/>
    <w:rsid w:val="00BD27C3"/>
    <w:rsid w:val="00BD4411"/>
    <w:rsid w:val="00BD6BE7"/>
    <w:rsid w:val="00BE734E"/>
    <w:rsid w:val="00BF297D"/>
    <w:rsid w:val="00BF51E4"/>
    <w:rsid w:val="00C03396"/>
    <w:rsid w:val="00C045D1"/>
    <w:rsid w:val="00C15B13"/>
    <w:rsid w:val="00C17B5C"/>
    <w:rsid w:val="00C23ACB"/>
    <w:rsid w:val="00C24EAF"/>
    <w:rsid w:val="00C27626"/>
    <w:rsid w:val="00C27B2C"/>
    <w:rsid w:val="00C32CBB"/>
    <w:rsid w:val="00C41890"/>
    <w:rsid w:val="00C43343"/>
    <w:rsid w:val="00C4382B"/>
    <w:rsid w:val="00C43EF0"/>
    <w:rsid w:val="00C45D8B"/>
    <w:rsid w:val="00C50CED"/>
    <w:rsid w:val="00C53F6D"/>
    <w:rsid w:val="00C564B1"/>
    <w:rsid w:val="00C60A73"/>
    <w:rsid w:val="00C653C6"/>
    <w:rsid w:val="00C66301"/>
    <w:rsid w:val="00C6728E"/>
    <w:rsid w:val="00C7121B"/>
    <w:rsid w:val="00C82FBA"/>
    <w:rsid w:val="00C84F62"/>
    <w:rsid w:val="00C904A6"/>
    <w:rsid w:val="00CB0CEF"/>
    <w:rsid w:val="00CC5F18"/>
    <w:rsid w:val="00CD6CEC"/>
    <w:rsid w:val="00CE6F60"/>
    <w:rsid w:val="00CF12F8"/>
    <w:rsid w:val="00D0282D"/>
    <w:rsid w:val="00D16AB8"/>
    <w:rsid w:val="00D17C06"/>
    <w:rsid w:val="00D24EA0"/>
    <w:rsid w:val="00D30245"/>
    <w:rsid w:val="00D33E36"/>
    <w:rsid w:val="00D343F4"/>
    <w:rsid w:val="00D3693B"/>
    <w:rsid w:val="00D434BB"/>
    <w:rsid w:val="00D468CD"/>
    <w:rsid w:val="00D50E41"/>
    <w:rsid w:val="00D54E02"/>
    <w:rsid w:val="00D601B7"/>
    <w:rsid w:val="00D661AD"/>
    <w:rsid w:val="00D82EF4"/>
    <w:rsid w:val="00D873F9"/>
    <w:rsid w:val="00D93F10"/>
    <w:rsid w:val="00D93F67"/>
    <w:rsid w:val="00D9415A"/>
    <w:rsid w:val="00D94BD4"/>
    <w:rsid w:val="00D96F38"/>
    <w:rsid w:val="00D96F41"/>
    <w:rsid w:val="00DA0627"/>
    <w:rsid w:val="00DA20B4"/>
    <w:rsid w:val="00DA2B0E"/>
    <w:rsid w:val="00DA72FB"/>
    <w:rsid w:val="00DA7A03"/>
    <w:rsid w:val="00DB16CE"/>
    <w:rsid w:val="00DC285E"/>
    <w:rsid w:val="00DC5291"/>
    <w:rsid w:val="00DC7C75"/>
    <w:rsid w:val="00DD417B"/>
    <w:rsid w:val="00DD5B29"/>
    <w:rsid w:val="00DE70C5"/>
    <w:rsid w:val="00DE7B58"/>
    <w:rsid w:val="00E029B1"/>
    <w:rsid w:val="00E03371"/>
    <w:rsid w:val="00E0376F"/>
    <w:rsid w:val="00E07D1E"/>
    <w:rsid w:val="00E1096C"/>
    <w:rsid w:val="00E112A1"/>
    <w:rsid w:val="00E1408C"/>
    <w:rsid w:val="00E14902"/>
    <w:rsid w:val="00E209E7"/>
    <w:rsid w:val="00E234D0"/>
    <w:rsid w:val="00E23F84"/>
    <w:rsid w:val="00E27976"/>
    <w:rsid w:val="00E31055"/>
    <w:rsid w:val="00E36C64"/>
    <w:rsid w:val="00E41CBC"/>
    <w:rsid w:val="00E43BF5"/>
    <w:rsid w:val="00E47848"/>
    <w:rsid w:val="00E50242"/>
    <w:rsid w:val="00E507CE"/>
    <w:rsid w:val="00E51F9C"/>
    <w:rsid w:val="00E553B1"/>
    <w:rsid w:val="00E55C23"/>
    <w:rsid w:val="00E71DEE"/>
    <w:rsid w:val="00E9097E"/>
    <w:rsid w:val="00E9572F"/>
    <w:rsid w:val="00EA4C87"/>
    <w:rsid w:val="00EA6105"/>
    <w:rsid w:val="00EB15AA"/>
    <w:rsid w:val="00EB3C8B"/>
    <w:rsid w:val="00EC0E71"/>
    <w:rsid w:val="00ED0561"/>
    <w:rsid w:val="00ED1A6D"/>
    <w:rsid w:val="00ED2188"/>
    <w:rsid w:val="00ED7BAE"/>
    <w:rsid w:val="00EE17DD"/>
    <w:rsid w:val="00EE2F0C"/>
    <w:rsid w:val="00EE3D93"/>
    <w:rsid w:val="00EF15F4"/>
    <w:rsid w:val="00EF3F2F"/>
    <w:rsid w:val="00F03D80"/>
    <w:rsid w:val="00F06E65"/>
    <w:rsid w:val="00F169EF"/>
    <w:rsid w:val="00F173E6"/>
    <w:rsid w:val="00F31D68"/>
    <w:rsid w:val="00F3653F"/>
    <w:rsid w:val="00F37D07"/>
    <w:rsid w:val="00F56CA5"/>
    <w:rsid w:val="00F57526"/>
    <w:rsid w:val="00F62DA1"/>
    <w:rsid w:val="00F6488D"/>
    <w:rsid w:val="00F66B9E"/>
    <w:rsid w:val="00F7549D"/>
    <w:rsid w:val="00F805B2"/>
    <w:rsid w:val="00F84F80"/>
    <w:rsid w:val="00F93721"/>
    <w:rsid w:val="00F96672"/>
    <w:rsid w:val="00F968CD"/>
    <w:rsid w:val="00FA000D"/>
    <w:rsid w:val="00FA583F"/>
    <w:rsid w:val="00FA76AB"/>
    <w:rsid w:val="00FB26DE"/>
    <w:rsid w:val="00FB2850"/>
    <w:rsid w:val="00FD191C"/>
    <w:rsid w:val="00FD3221"/>
    <w:rsid w:val="00FE2ED2"/>
    <w:rsid w:val="00FF2090"/>
    <w:rsid w:val="00FF4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0C7A"/>
  <w15:docId w15:val="{CB274BC1-9486-4523-906D-E17F9BAB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E8"/>
    <w:rPr>
      <w:rFonts w:ascii="Arial" w:hAnsi="Arial"/>
      <w:sz w:val="24"/>
    </w:rPr>
  </w:style>
  <w:style w:type="paragraph" w:styleId="Heading1">
    <w:name w:val="heading 1"/>
    <w:basedOn w:val="Normal"/>
    <w:next w:val="Normal"/>
    <w:link w:val="Heading1Char"/>
    <w:uiPriority w:val="9"/>
    <w:qFormat/>
    <w:rsid w:val="00ED2188"/>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8E1EE8"/>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88"/>
    <w:rPr>
      <w:rFonts w:ascii="Arial" w:eastAsiaTheme="majorEastAsia" w:hAnsi="Arial" w:cstheme="majorBidi"/>
      <w:b/>
      <w:bCs/>
      <w:sz w:val="40"/>
      <w:szCs w:val="28"/>
    </w:rPr>
  </w:style>
  <w:style w:type="paragraph" w:styleId="Title">
    <w:name w:val="Title"/>
    <w:basedOn w:val="Normal"/>
    <w:next w:val="Normal"/>
    <w:link w:val="TitleChar"/>
    <w:uiPriority w:val="10"/>
    <w:qFormat/>
    <w:rsid w:val="00DE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B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7"/>
    <w:rPr>
      <w:rFonts w:ascii="Tahoma" w:hAnsi="Tahoma" w:cs="Tahoma"/>
      <w:sz w:val="16"/>
      <w:szCs w:val="16"/>
    </w:rPr>
  </w:style>
  <w:style w:type="paragraph" w:styleId="Header">
    <w:name w:val="header"/>
    <w:basedOn w:val="Normal"/>
    <w:link w:val="HeaderChar"/>
    <w:uiPriority w:val="99"/>
    <w:unhideWhenUsed/>
    <w:rsid w:val="0064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44"/>
  </w:style>
  <w:style w:type="paragraph" w:styleId="Footer">
    <w:name w:val="footer"/>
    <w:basedOn w:val="Normal"/>
    <w:link w:val="FooterChar"/>
    <w:uiPriority w:val="99"/>
    <w:unhideWhenUsed/>
    <w:rsid w:val="0064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44"/>
  </w:style>
  <w:style w:type="paragraph" w:styleId="FootnoteText">
    <w:name w:val="footnote text"/>
    <w:basedOn w:val="Normal"/>
    <w:link w:val="FootnoteTextChar"/>
    <w:uiPriority w:val="99"/>
    <w:semiHidden/>
    <w:unhideWhenUsed/>
    <w:rsid w:val="0000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E4"/>
    <w:rPr>
      <w:sz w:val="20"/>
      <w:szCs w:val="20"/>
    </w:rPr>
  </w:style>
  <w:style w:type="character" w:styleId="FootnoteReference">
    <w:name w:val="footnote reference"/>
    <w:basedOn w:val="DefaultParagraphFont"/>
    <w:uiPriority w:val="99"/>
    <w:semiHidden/>
    <w:unhideWhenUsed/>
    <w:rsid w:val="00003AE4"/>
    <w:rPr>
      <w:vertAlign w:val="superscript"/>
    </w:rPr>
  </w:style>
  <w:style w:type="paragraph" w:styleId="ListParagraph">
    <w:name w:val="List Paragraph"/>
    <w:basedOn w:val="Normal"/>
    <w:uiPriority w:val="34"/>
    <w:qFormat/>
    <w:rsid w:val="00503AD7"/>
    <w:pPr>
      <w:ind w:left="720"/>
      <w:contextualSpacing/>
    </w:pPr>
  </w:style>
  <w:style w:type="table" w:customStyle="1" w:styleId="TableGridLight1">
    <w:name w:val="Table Grid Light1"/>
    <w:basedOn w:val="TableNormal"/>
    <w:uiPriority w:val="40"/>
    <w:rsid w:val="00AC68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8E1EE8"/>
    <w:rPr>
      <w:rFonts w:ascii="Arial" w:eastAsiaTheme="majorEastAsia" w:hAnsi="Arial" w:cstheme="majorBidi"/>
      <w:b/>
      <w:sz w:val="32"/>
      <w:szCs w:val="26"/>
    </w:rPr>
  </w:style>
  <w:style w:type="paragraph" w:styleId="TOCHeading">
    <w:name w:val="TOC Heading"/>
    <w:basedOn w:val="Heading1"/>
    <w:next w:val="Normal"/>
    <w:uiPriority w:val="39"/>
    <w:unhideWhenUsed/>
    <w:qFormat/>
    <w:rsid w:val="00A518AE"/>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A518AE"/>
    <w:pPr>
      <w:spacing w:after="100"/>
    </w:pPr>
  </w:style>
  <w:style w:type="paragraph" w:styleId="TOC2">
    <w:name w:val="toc 2"/>
    <w:basedOn w:val="Normal"/>
    <w:next w:val="Normal"/>
    <w:autoRedefine/>
    <w:uiPriority w:val="39"/>
    <w:unhideWhenUsed/>
    <w:rsid w:val="00A518AE"/>
    <w:pPr>
      <w:spacing w:after="100"/>
      <w:ind w:left="240"/>
    </w:pPr>
  </w:style>
  <w:style w:type="character" w:styleId="Hyperlink">
    <w:name w:val="Hyperlink"/>
    <w:basedOn w:val="DefaultParagraphFont"/>
    <w:uiPriority w:val="99"/>
    <w:unhideWhenUsed/>
    <w:rsid w:val="00A518AE"/>
    <w:rPr>
      <w:color w:val="0000FF" w:themeColor="hyperlink"/>
      <w:u w:val="single"/>
    </w:rPr>
  </w:style>
  <w:style w:type="paragraph" w:styleId="Revision">
    <w:name w:val="Revision"/>
    <w:hidden/>
    <w:uiPriority w:val="99"/>
    <w:semiHidden/>
    <w:rsid w:val="006528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43">
      <w:bodyDiv w:val="1"/>
      <w:marLeft w:val="0"/>
      <w:marRight w:val="0"/>
      <w:marTop w:val="0"/>
      <w:marBottom w:val="0"/>
      <w:divBdr>
        <w:top w:val="none" w:sz="0" w:space="0" w:color="auto"/>
        <w:left w:val="none" w:sz="0" w:space="0" w:color="auto"/>
        <w:bottom w:val="none" w:sz="0" w:space="0" w:color="auto"/>
        <w:right w:val="none" w:sz="0" w:space="0" w:color="auto"/>
      </w:divBdr>
    </w:div>
    <w:div w:id="69623758">
      <w:bodyDiv w:val="1"/>
      <w:marLeft w:val="0"/>
      <w:marRight w:val="0"/>
      <w:marTop w:val="0"/>
      <w:marBottom w:val="0"/>
      <w:divBdr>
        <w:top w:val="none" w:sz="0" w:space="0" w:color="auto"/>
        <w:left w:val="none" w:sz="0" w:space="0" w:color="auto"/>
        <w:bottom w:val="none" w:sz="0" w:space="0" w:color="auto"/>
        <w:right w:val="none" w:sz="0" w:space="0" w:color="auto"/>
      </w:divBdr>
    </w:div>
    <w:div w:id="129980540">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67542707">
      <w:bodyDiv w:val="1"/>
      <w:marLeft w:val="0"/>
      <w:marRight w:val="0"/>
      <w:marTop w:val="0"/>
      <w:marBottom w:val="0"/>
      <w:divBdr>
        <w:top w:val="none" w:sz="0" w:space="0" w:color="auto"/>
        <w:left w:val="none" w:sz="0" w:space="0" w:color="auto"/>
        <w:bottom w:val="none" w:sz="0" w:space="0" w:color="auto"/>
        <w:right w:val="none" w:sz="0" w:space="0" w:color="auto"/>
      </w:divBdr>
    </w:div>
    <w:div w:id="383144084">
      <w:bodyDiv w:val="1"/>
      <w:marLeft w:val="0"/>
      <w:marRight w:val="0"/>
      <w:marTop w:val="0"/>
      <w:marBottom w:val="0"/>
      <w:divBdr>
        <w:top w:val="none" w:sz="0" w:space="0" w:color="auto"/>
        <w:left w:val="none" w:sz="0" w:space="0" w:color="auto"/>
        <w:bottom w:val="none" w:sz="0" w:space="0" w:color="auto"/>
        <w:right w:val="none" w:sz="0" w:space="0" w:color="auto"/>
      </w:divBdr>
    </w:div>
    <w:div w:id="417755354">
      <w:bodyDiv w:val="1"/>
      <w:marLeft w:val="0"/>
      <w:marRight w:val="0"/>
      <w:marTop w:val="0"/>
      <w:marBottom w:val="0"/>
      <w:divBdr>
        <w:top w:val="none" w:sz="0" w:space="0" w:color="auto"/>
        <w:left w:val="none" w:sz="0" w:space="0" w:color="auto"/>
        <w:bottom w:val="none" w:sz="0" w:space="0" w:color="auto"/>
        <w:right w:val="none" w:sz="0" w:space="0" w:color="auto"/>
      </w:divBdr>
    </w:div>
    <w:div w:id="452674754">
      <w:bodyDiv w:val="1"/>
      <w:marLeft w:val="0"/>
      <w:marRight w:val="0"/>
      <w:marTop w:val="0"/>
      <w:marBottom w:val="0"/>
      <w:divBdr>
        <w:top w:val="none" w:sz="0" w:space="0" w:color="auto"/>
        <w:left w:val="none" w:sz="0" w:space="0" w:color="auto"/>
        <w:bottom w:val="none" w:sz="0" w:space="0" w:color="auto"/>
        <w:right w:val="none" w:sz="0" w:space="0" w:color="auto"/>
      </w:divBdr>
    </w:div>
    <w:div w:id="495920927">
      <w:bodyDiv w:val="1"/>
      <w:marLeft w:val="0"/>
      <w:marRight w:val="0"/>
      <w:marTop w:val="0"/>
      <w:marBottom w:val="0"/>
      <w:divBdr>
        <w:top w:val="none" w:sz="0" w:space="0" w:color="auto"/>
        <w:left w:val="none" w:sz="0" w:space="0" w:color="auto"/>
        <w:bottom w:val="none" w:sz="0" w:space="0" w:color="auto"/>
        <w:right w:val="none" w:sz="0" w:space="0" w:color="auto"/>
      </w:divBdr>
    </w:div>
    <w:div w:id="497188146">
      <w:bodyDiv w:val="1"/>
      <w:marLeft w:val="0"/>
      <w:marRight w:val="0"/>
      <w:marTop w:val="0"/>
      <w:marBottom w:val="0"/>
      <w:divBdr>
        <w:top w:val="none" w:sz="0" w:space="0" w:color="auto"/>
        <w:left w:val="none" w:sz="0" w:space="0" w:color="auto"/>
        <w:bottom w:val="none" w:sz="0" w:space="0" w:color="auto"/>
        <w:right w:val="none" w:sz="0" w:space="0" w:color="auto"/>
      </w:divBdr>
    </w:div>
    <w:div w:id="500238750">
      <w:bodyDiv w:val="1"/>
      <w:marLeft w:val="0"/>
      <w:marRight w:val="0"/>
      <w:marTop w:val="0"/>
      <w:marBottom w:val="0"/>
      <w:divBdr>
        <w:top w:val="none" w:sz="0" w:space="0" w:color="auto"/>
        <w:left w:val="none" w:sz="0" w:space="0" w:color="auto"/>
        <w:bottom w:val="none" w:sz="0" w:space="0" w:color="auto"/>
        <w:right w:val="none" w:sz="0" w:space="0" w:color="auto"/>
      </w:divBdr>
    </w:div>
    <w:div w:id="545482339">
      <w:bodyDiv w:val="1"/>
      <w:marLeft w:val="0"/>
      <w:marRight w:val="0"/>
      <w:marTop w:val="0"/>
      <w:marBottom w:val="0"/>
      <w:divBdr>
        <w:top w:val="none" w:sz="0" w:space="0" w:color="auto"/>
        <w:left w:val="none" w:sz="0" w:space="0" w:color="auto"/>
        <w:bottom w:val="none" w:sz="0" w:space="0" w:color="auto"/>
        <w:right w:val="none" w:sz="0" w:space="0" w:color="auto"/>
      </w:divBdr>
    </w:div>
    <w:div w:id="551966212">
      <w:bodyDiv w:val="1"/>
      <w:marLeft w:val="0"/>
      <w:marRight w:val="0"/>
      <w:marTop w:val="0"/>
      <w:marBottom w:val="0"/>
      <w:divBdr>
        <w:top w:val="none" w:sz="0" w:space="0" w:color="auto"/>
        <w:left w:val="none" w:sz="0" w:space="0" w:color="auto"/>
        <w:bottom w:val="none" w:sz="0" w:space="0" w:color="auto"/>
        <w:right w:val="none" w:sz="0" w:space="0" w:color="auto"/>
      </w:divBdr>
    </w:div>
    <w:div w:id="660625143">
      <w:bodyDiv w:val="1"/>
      <w:marLeft w:val="0"/>
      <w:marRight w:val="0"/>
      <w:marTop w:val="0"/>
      <w:marBottom w:val="0"/>
      <w:divBdr>
        <w:top w:val="none" w:sz="0" w:space="0" w:color="auto"/>
        <w:left w:val="none" w:sz="0" w:space="0" w:color="auto"/>
        <w:bottom w:val="none" w:sz="0" w:space="0" w:color="auto"/>
        <w:right w:val="none" w:sz="0" w:space="0" w:color="auto"/>
      </w:divBdr>
    </w:div>
    <w:div w:id="773094783">
      <w:bodyDiv w:val="1"/>
      <w:marLeft w:val="0"/>
      <w:marRight w:val="0"/>
      <w:marTop w:val="0"/>
      <w:marBottom w:val="0"/>
      <w:divBdr>
        <w:top w:val="none" w:sz="0" w:space="0" w:color="auto"/>
        <w:left w:val="none" w:sz="0" w:space="0" w:color="auto"/>
        <w:bottom w:val="none" w:sz="0" w:space="0" w:color="auto"/>
        <w:right w:val="none" w:sz="0" w:space="0" w:color="auto"/>
      </w:divBdr>
    </w:div>
    <w:div w:id="840118997">
      <w:bodyDiv w:val="1"/>
      <w:marLeft w:val="0"/>
      <w:marRight w:val="0"/>
      <w:marTop w:val="0"/>
      <w:marBottom w:val="0"/>
      <w:divBdr>
        <w:top w:val="none" w:sz="0" w:space="0" w:color="auto"/>
        <w:left w:val="none" w:sz="0" w:space="0" w:color="auto"/>
        <w:bottom w:val="none" w:sz="0" w:space="0" w:color="auto"/>
        <w:right w:val="none" w:sz="0" w:space="0" w:color="auto"/>
      </w:divBdr>
    </w:div>
    <w:div w:id="876814500">
      <w:bodyDiv w:val="1"/>
      <w:marLeft w:val="0"/>
      <w:marRight w:val="0"/>
      <w:marTop w:val="0"/>
      <w:marBottom w:val="0"/>
      <w:divBdr>
        <w:top w:val="none" w:sz="0" w:space="0" w:color="auto"/>
        <w:left w:val="none" w:sz="0" w:space="0" w:color="auto"/>
        <w:bottom w:val="none" w:sz="0" w:space="0" w:color="auto"/>
        <w:right w:val="none" w:sz="0" w:space="0" w:color="auto"/>
      </w:divBdr>
    </w:div>
    <w:div w:id="909387994">
      <w:bodyDiv w:val="1"/>
      <w:marLeft w:val="0"/>
      <w:marRight w:val="0"/>
      <w:marTop w:val="0"/>
      <w:marBottom w:val="0"/>
      <w:divBdr>
        <w:top w:val="none" w:sz="0" w:space="0" w:color="auto"/>
        <w:left w:val="none" w:sz="0" w:space="0" w:color="auto"/>
        <w:bottom w:val="none" w:sz="0" w:space="0" w:color="auto"/>
        <w:right w:val="none" w:sz="0" w:space="0" w:color="auto"/>
      </w:divBdr>
    </w:div>
    <w:div w:id="955719393">
      <w:bodyDiv w:val="1"/>
      <w:marLeft w:val="0"/>
      <w:marRight w:val="0"/>
      <w:marTop w:val="0"/>
      <w:marBottom w:val="0"/>
      <w:divBdr>
        <w:top w:val="none" w:sz="0" w:space="0" w:color="auto"/>
        <w:left w:val="none" w:sz="0" w:space="0" w:color="auto"/>
        <w:bottom w:val="none" w:sz="0" w:space="0" w:color="auto"/>
        <w:right w:val="none" w:sz="0" w:space="0" w:color="auto"/>
      </w:divBdr>
    </w:div>
    <w:div w:id="1025978522">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
    <w:div w:id="1341422463">
      <w:bodyDiv w:val="1"/>
      <w:marLeft w:val="0"/>
      <w:marRight w:val="0"/>
      <w:marTop w:val="0"/>
      <w:marBottom w:val="0"/>
      <w:divBdr>
        <w:top w:val="none" w:sz="0" w:space="0" w:color="auto"/>
        <w:left w:val="none" w:sz="0" w:space="0" w:color="auto"/>
        <w:bottom w:val="none" w:sz="0" w:space="0" w:color="auto"/>
        <w:right w:val="none" w:sz="0" w:space="0" w:color="auto"/>
      </w:divBdr>
    </w:div>
    <w:div w:id="1343119486">
      <w:bodyDiv w:val="1"/>
      <w:marLeft w:val="0"/>
      <w:marRight w:val="0"/>
      <w:marTop w:val="0"/>
      <w:marBottom w:val="0"/>
      <w:divBdr>
        <w:top w:val="none" w:sz="0" w:space="0" w:color="auto"/>
        <w:left w:val="none" w:sz="0" w:space="0" w:color="auto"/>
        <w:bottom w:val="none" w:sz="0" w:space="0" w:color="auto"/>
        <w:right w:val="none" w:sz="0" w:space="0" w:color="auto"/>
      </w:divBdr>
    </w:div>
    <w:div w:id="1396927701">
      <w:bodyDiv w:val="1"/>
      <w:marLeft w:val="0"/>
      <w:marRight w:val="0"/>
      <w:marTop w:val="0"/>
      <w:marBottom w:val="0"/>
      <w:divBdr>
        <w:top w:val="none" w:sz="0" w:space="0" w:color="auto"/>
        <w:left w:val="none" w:sz="0" w:space="0" w:color="auto"/>
        <w:bottom w:val="none" w:sz="0" w:space="0" w:color="auto"/>
        <w:right w:val="none" w:sz="0" w:space="0" w:color="auto"/>
      </w:divBdr>
    </w:div>
    <w:div w:id="1439327378">
      <w:bodyDiv w:val="1"/>
      <w:marLeft w:val="0"/>
      <w:marRight w:val="0"/>
      <w:marTop w:val="0"/>
      <w:marBottom w:val="0"/>
      <w:divBdr>
        <w:top w:val="none" w:sz="0" w:space="0" w:color="auto"/>
        <w:left w:val="none" w:sz="0" w:space="0" w:color="auto"/>
        <w:bottom w:val="none" w:sz="0" w:space="0" w:color="auto"/>
        <w:right w:val="none" w:sz="0" w:space="0" w:color="auto"/>
      </w:divBdr>
    </w:div>
    <w:div w:id="1578053202">
      <w:bodyDiv w:val="1"/>
      <w:marLeft w:val="0"/>
      <w:marRight w:val="0"/>
      <w:marTop w:val="0"/>
      <w:marBottom w:val="0"/>
      <w:divBdr>
        <w:top w:val="none" w:sz="0" w:space="0" w:color="auto"/>
        <w:left w:val="none" w:sz="0" w:space="0" w:color="auto"/>
        <w:bottom w:val="none" w:sz="0" w:space="0" w:color="auto"/>
        <w:right w:val="none" w:sz="0" w:space="0" w:color="auto"/>
      </w:divBdr>
    </w:div>
    <w:div w:id="1580141785">
      <w:bodyDiv w:val="1"/>
      <w:marLeft w:val="0"/>
      <w:marRight w:val="0"/>
      <w:marTop w:val="0"/>
      <w:marBottom w:val="0"/>
      <w:divBdr>
        <w:top w:val="none" w:sz="0" w:space="0" w:color="auto"/>
        <w:left w:val="none" w:sz="0" w:space="0" w:color="auto"/>
        <w:bottom w:val="none" w:sz="0" w:space="0" w:color="auto"/>
        <w:right w:val="none" w:sz="0" w:space="0" w:color="auto"/>
      </w:divBdr>
    </w:div>
    <w:div w:id="1642266815">
      <w:bodyDiv w:val="1"/>
      <w:marLeft w:val="0"/>
      <w:marRight w:val="0"/>
      <w:marTop w:val="0"/>
      <w:marBottom w:val="0"/>
      <w:divBdr>
        <w:top w:val="none" w:sz="0" w:space="0" w:color="auto"/>
        <w:left w:val="none" w:sz="0" w:space="0" w:color="auto"/>
        <w:bottom w:val="none" w:sz="0" w:space="0" w:color="auto"/>
        <w:right w:val="none" w:sz="0" w:space="0" w:color="auto"/>
      </w:divBdr>
    </w:div>
    <w:div w:id="1655915559">
      <w:bodyDiv w:val="1"/>
      <w:marLeft w:val="0"/>
      <w:marRight w:val="0"/>
      <w:marTop w:val="0"/>
      <w:marBottom w:val="0"/>
      <w:divBdr>
        <w:top w:val="none" w:sz="0" w:space="0" w:color="auto"/>
        <w:left w:val="none" w:sz="0" w:space="0" w:color="auto"/>
        <w:bottom w:val="none" w:sz="0" w:space="0" w:color="auto"/>
        <w:right w:val="none" w:sz="0" w:space="0" w:color="auto"/>
      </w:divBdr>
    </w:div>
    <w:div w:id="1717385889">
      <w:bodyDiv w:val="1"/>
      <w:marLeft w:val="0"/>
      <w:marRight w:val="0"/>
      <w:marTop w:val="0"/>
      <w:marBottom w:val="0"/>
      <w:divBdr>
        <w:top w:val="none" w:sz="0" w:space="0" w:color="auto"/>
        <w:left w:val="none" w:sz="0" w:space="0" w:color="auto"/>
        <w:bottom w:val="none" w:sz="0" w:space="0" w:color="auto"/>
        <w:right w:val="none" w:sz="0" w:space="0" w:color="auto"/>
      </w:divBdr>
    </w:div>
    <w:div w:id="1758210891">
      <w:bodyDiv w:val="1"/>
      <w:marLeft w:val="0"/>
      <w:marRight w:val="0"/>
      <w:marTop w:val="0"/>
      <w:marBottom w:val="0"/>
      <w:divBdr>
        <w:top w:val="none" w:sz="0" w:space="0" w:color="auto"/>
        <w:left w:val="none" w:sz="0" w:space="0" w:color="auto"/>
        <w:bottom w:val="none" w:sz="0" w:space="0" w:color="auto"/>
        <w:right w:val="none" w:sz="0" w:space="0" w:color="auto"/>
      </w:divBdr>
    </w:div>
    <w:div w:id="1809475226">
      <w:bodyDiv w:val="1"/>
      <w:marLeft w:val="0"/>
      <w:marRight w:val="0"/>
      <w:marTop w:val="0"/>
      <w:marBottom w:val="0"/>
      <w:divBdr>
        <w:top w:val="none" w:sz="0" w:space="0" w:color="auto"/>
        <w:left w:val="none" w:sz="0" w:space="0" w:color="auto"/>
        <w:bottom w:val="none" w:sz="0" w:space="0" w:color="auto"/>
        <w:right w:val="none" w:sz="0" w:space="0" w:color="auto"/>
      </w:divBdr>
    </w:div>
    <w:div w:id="1841388032">
      <w:bodyDiv w:val="1"/>
      <w:marLeft w:val="0"/>
      <w:marRight w:val="0"/>
      <w:marTop w:val="0"/>
      <w:marBottom w:val="0"/>
      <w:divBdr>
        <w:top w:val="none" w:sz="0" w:space="0" w:color="auto"/>
        <w:left w:val="none" w:sz="0" w:space="0" w:color="auto"/>
        <w:bottom w:val="none" w:sz="0" w:space="0" w:color="auto"/>
        <w:right w:val="none" w:sz="0" w:space="0" w:color="auto"/>
      </w:divBdr>
    </w:div>
    <w:div w:id="1852799095">
      <w:bodyDiv w:val="1"/>
      <w:marLeft w:val="0"/>
      <w:marRight w:val="0"/>
      <w:marTop w:val="0"/>
      <w:marBottom w:val="0"/>
      <w:divBdr>
        <w:top w:val="none" w:sz="0" w:space="0" w:color="auto"/>
        <w:left w:val="none" w:sz="0" w:space="0" w:color="auto"/>
        <w:bottom w:val="none" w:sz="0" w:space="0" w:color="auto"/>
        <w:right w:val="none" w:sz="0" w:space="0" w:color="auto"/>
      </w:divBdr>
    </w:div>
    <w:div w:id="1952280563">
      <w:bodyDiv w:val="1"/>
      <w:marLeft w:val="0"/>
      <w:marRight w:val="0"/>
      <w:marTop w:val="0"/>
      <w:marBottom w:val="0"/>
      <w:divBdr>
        <w:top w:val="none" w:sz="0" w:space="0" w:color="auto"/>
        <w:left w:val="none" w:sz="0" w:space="0" w:color="auto"/>
        <w:bottom w:val="none" w:sz="0" w:space="0" w:color="auto"/>
        <w:right w:val="none" w:sz="0" w:space="0" w:color="auto"/>
      </w:divBdr>
    </w:div>
    <w:div w:id="1955673779">
      <w:bodyDiv w:val="1"/>
      <w:marLeft w:val="0"/>
      <w:marRight w:val="0"/>
      <w:marTop w:val="0"/>
      <w:marBottom w:val="0"/>
      <w:divBdr>
        <w:top w:val="none" w:sz="0" w:space="0" w:color="auto"/>
        <w:left w:val="none" w:sz="0" w:space="0" w:color="auto"/>
        <w:bottom w:val="none" w:sz="0" w:space="0" w:color="auto"/>
        <w:right w:val="none" w:sz="0" w:space="0" w:color="auto"/>
      </w:divBdr>
    </w:div>
    <w:div w:id="1973947200">
      <w:bodyDiv w:val="1"/>
      <w:marLeft w:val="0"/>
      <w:marRight w:val="0"/>
      <w:marTop w:val="0"/>
      <w:marBottom w:val="0"/>
      <w:divBdr>
        <w:top w:val="none" w:sz="0" w:space="0" w:color="auto"/>
        <w:left w:val="none" w:sz="0" w:space="0" w:color="auto"/>
        <w:bottom w:val="none" w:sz="0" w:space="0" w:color="auto"/>
        <w:right w:val="none" w:sz="0" w:space="0" w:color="auto"/>
      </w:divBdr>
    </w:div>
    <w:div w:id="2009670736">
      <w:bodyDiv w:val="1"/>
      <w:marLeft w:val="0"/>
      <w:marRight w:val="0"/>
      <w:marTop w:val="0"/>
      <w:marBottom w:val="0"/>
      <w:divBdr>
        <w:top w:val="none" w:sz="0" w:space="0" w:color="auto"/>
        <w:left w:val="none" w:sz="0" w:space="0" w:color="auto"/>
        <w:bottom w:val="none" w:sz="0" w:space="0" w:color="auto"/>
        <w:right w:val="none" w:sz="0" w:space="0" w:color="auto"/>
      </w:divBdr>
    </w:div>
    <w:div w:id="21094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Caring Responsibilities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Support_Recruit!$A$2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Support_Recruit!$B$1:$E$1</c:f>
              <c:strCache>
                <c:ptCount val="4"/>
                <c:pt idx="0">
                  <c:v>Yes</c:v>
                </c:pt>
                <c:pt idx="1">
                  <c:v>No</c:v>
                </c:pt>
                <c:pt idx="2">
                  <c:v>Prefer not to answer</c:v>
                </c:pt>
                <c:pt idx="3">
                  <c:v>Unknown</c:v>
                </c:pt>
              </c:strCache>
            </c:strRef>
          </c:cat>
          <c:val>
            <c:numRef>
              <c:f>Support_Recruit!$B$2:$E$2</c:f>
              <c:numCache>
                <c:formatCode>0%</c:formatCode>
                <c:ptCount val="4"/>
                <c:pt idx="0">
                  <c:v>0.15</c:v>
                </c:pt>
                <c:pt idx="1">
                  <c:v>0.83</c:v>
                </c:pt>
                <c:pt idx="2">
                  <c:v>0.02</c:v>
                </c:pt>
                <c:pt idx="3">
                  <c:v>0</c:v>
                </c:pt>
              </c:numCache>
            </c:numRef>
          </c:val>
          <c:extLst>
            <c:ext xmlns:c16="http://schemas.microsoft.com/office/drawing/2014/chart" uri="{C3380CC4-5D6E-409C-BE32-E72D297353CC}">
              <c16:uniqueId val="{00000000-9644-4892-898B-DBF978AFAAB1}"/>
            </c:ext>
          </c:extLst>
        </c:ser>
        <c:ser>
          <c:idx val="1"/>
          <c:order val="1"/>
          <c:tx>
            <c:strRef>
              <c:f>Support_Recruit!$A$3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Support_Recruit!$B$1:$E$1</c:f>
              <c:strCache>
                <c:ptCount val="4"/>
                <c:pt idx="0">
                  <c:v>Yes</c:v>
                </c:pt>
                <c:pt idx="1">
                  <c:v>No</c:v>
                </c:pt>
                <c:pt idx="2">
                  <c:v>Prefer not to answer</c:v>
                </c:pt>
                <c:pt idx="3">
                  <c:v>Unknown</c:v>
                </c:pt>
              </c:strCache>
            </c:strRef>
          </c:cat>
          <c:val>
            <c:numRef>
              <c:f>Support_Recruit!$B$3:$E$3</c:f>
              <c:numCache>
                <c:formatCode>0%</c:formatCode>
                <c:ptCount val="4"/>
                <c:pt idx="0">
                  <c:v>0.16</c:v>
                </c:pt>
                <c:pt idx="1">
                  <c:v>0.82</c:v>
                </c:pt>
                <c:pt idx="2">
                  <c:v>0.02</c:v>
                </c:pt>
                <c:pt idx="3">
                  <c:v>0.01</c:v>
                </c:pt>
              </c:numCache>
            </c:numRef>
          </c:val>
          <c:extLst>
            <c:ext xmlns:c16="http://schemas.microsoft.com/office/drawing/2014/chart" uri="{C3380CC4-5D6E-409C-BE32-E72D297353CC}">
              <c16:uniqueId val="{00000001-9644-4892-898B-DBF978AFAAB1}"/>
            </c:ext>
          </c:extLst>
        </c:ser>
        <c:ser>
          <c:idx val="2"/>
          <c:order val="2"/>
          <c:tx>
            <c:strRef>
              <c:f>Support_Recruit!$A$4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Support_Recruit!$B$1:$E$1</c:f>
              <c:strCache>
                <c:ptCount val="4"/>
                <c:pt idx="0">
                  <c:v>Yes</c:v>
                </c:pt>
                <c:pt idx="1">
                  <c:v>No</c:v>
                </c:pt>
                <c:pt idx="2">
                  <c:v>Prefer not to answer</c:v>
                </c:pt>
                <c:pt idx="3">
                  <c:v>Unknown</c:v>
                </c:pt>
              </c:strCache>
            </c:strRef>
          </c:cat>
          <c:val>
            <c:numRef>
              <c:f>Support_Recruit!$B$4:$E$4</c:f>
              <c:numCache>
                <c:formatCode>0%</c:formatCode>
                <c:ptCount val="4"/>
                <c:pt idx="0">
                  <c:v>0.16</c:v>
                </c:pt>
                <c:pt idx="1">
                  <c:v>0.81</c:v>
                </c:pt>
                <c:pt idx="2">
                  <c:v>0.02</c:v>
                </c:pt>
                <c:pt idx="3">
                  <c:v>0.01</c:v>
                </c:pt>
              </c:numCache>
            </c:numRef>
          </c:val>
          <c:extLst>
            <c:ext xmlns:c16="http://schemas.microsoft.com/office/drawing/2014/chart" uri="{C3380CC4-5D6E-409C-BE32-E72D297353CC}">
              <c16:uniqueId val="{00000002-9644-4892-898B-DBF978AFAAB1}"/>
            </c:ext>
          </c:extLst>
        </c:ser>
        <c:dLbls>
          <c:dLblPos val="outEnd"/>
          <c:showLegendKey val="0"/>
          <c:showVal val="1"/>
          <c:showCatName val="0"/>
          <c:showSerName val="0"/>
          <c:showPercent val="0"/>
          <c:showBubbleSize val="0"/>
        </c:dLbls>
        <c:gapWidth val="219"/>
        <c:overlap val="-27"/>
        <c:axId val="969539792"/>
        <c:axId val="969540208"/>
      </c:barChart>
      <c:catAx>
        <c:axId val="9695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540208"/>
        <c:crosses val="autoZero"/>
        <c:auto val="1"/>
        <c:lblAlgn val="ctr"/>
        <c:lblOffset val="100"/>
        <c:noMultiLvlLbl val="0"/>
      </c:catAx>
      <c:valAx>
        <c:axId val="96954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53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Caring Responsibilities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Support_Recruit!$J$2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Support_Recruit!$K$1:$N$1</c:f>
              <c:strCache>
                <c:ptCount val="4"/>
                <c:pt idx="0">
                  <c:v>Yes</c:v>
                </c:pt>
                <c:pt idx="1">
                  <c:v>No</c:v>
                </c:pt>
                <c:pt idx="2">
                  <c:v>Prefer not to answer</c:v>
                </c:pt>
                <c:pt idx="3">
                  <c:v>Unknown</c:v>
                </c:pt>
              </c:strCache>
            </c:strRef>
          </c:cat>
          <c:val>
            <c:numRef>
              <c:f>Support_Recruit!$K$2:$N$2</c:f>
              <c:numCache>
                <c:formatCode>0%</c:formatCode>
                <c:ptCount val="4"/>
                <c:pt idx="0">
                  <c:v>0.09</c:v>
                </c:pt>
                <c:pt idx="1">
                  <c:v>0.86</c:v>
                </c:pt>
                <c:pt idx="2">
                  <c:v>0.05</c:v>
                </c:pt>
                <c:pt idx="3">
                  <c:v>0</c:v>
                </c:pt>
              </c:numCache>
            </c:numRef>
          </c:val>
          <c:extLst>
            <c:ext xmlns:c16="http://schemas.microsoft.com/office/drawing/2014/chart" uri="{C3380CC4-5D6E-409C-BE32-E72D297353CC}">
              <c16:uniqueId val="{00000000-89C5-4C68-A383-2835FC267278}"/>
            </c:ext>
          </c:extLst>
        </c:ser>
        <c:ser>
          <c:idx val="1"/>
          <c:order val="1"/>
          <c:tx>
            <c:strRef>
              <c:f>Support_Recruit!$J$3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Support_Recruit!$K$1:$N$1</c:f>
              <c:strCache>
                <c:ptCount val="4"/>
                <c:pt idx="0">
                  <c:v>Yes</c:v>
                </c:pt>
                <c:pt idx="1">
                  <c:v>No</c:v>
                </c:pt>
                <c:pt idx="2">
                  <c:v>Prefer not to answer</c:v>
                </c:pt>
                <c:pt idx="3">
                  <c:v>Unknown</c:v>
                </c:pt>
              </c:strCache>
            </c:strRef>
          </c:cat>
          <c:val>
            <c:numRef>
              <c:f>Support_Recruit!$K$3:$N$3</c:f>
              <c:numCache>
                <c:formatCode>0%</c:formatCode>
                <c:ptCount val="4"/>
                <c:pt idx="0">
                  <c:v>0.09</c:v>
                </c:pt>
                <c:pt idx="1">
                  <c:v>0.85</c:v>
                </c:pt>
                <c:pt idx="2">
                  <c:v>0.06</c:v>
                </c:pt>
                <c:pt idx="3">
                  <c:v>0</c:v>
                </c:pt>
              </c:numCache>
            </c:numRef>
          </c:val>
          <c:extLst>
            <c:ext xmlns:c16="http://schemas.microsoft.com/office/drawing/2014/chart" uri="{C3380CC4-5D6E-409C-BE32-E72D297353CC}">
              <c16:uniqueId val="{00000001-89C5-4C68-A383-2835FC267278}"/>
            </c:ext>
          </c:extLst>
        </c:ser>
        <c:ser>
          <c:idx val="2"/>
          <c:order val="2"/>
          <c:tx>
            <c:strRef>
              <c:f>Support_Recruit!$J$4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Support_Recruit!$K$1:$N$1</c:f>
              <c:strCache>
                <c:ptCount val="4"/>
                <c:pt idx="0">
                  <c:v>Yes</c:v>
                </c:pt>
                <c:pt idx="1">
                  <c:v>No</c:v>
                </c:pt>
                <c:pt idx="2">
                  <c:v>Prefer not to answer</c:v>
                </c:pt>
                <c:pt idx="3">
                  <c:v>Unknown</c:v>
                </c:pt>
              </c:strCache>
            </c:strRef>
          </c:cat>
          <c:val>
            <c:numRef>
              <c:f>Support_Recruit!$K$4:$N$4</c:f>
              <c:numCache>
                <c:formatCode>0%</c:formatCode>
                <c:ptCount val="4"/>
                <c:pt idx="0">
                  <c:v>0.09</c:v>
                </c:pt>
                <c:pt idx="1">
                  <c:v>0.85</c:v>
                </c:pt>
                <c:pt idx="2">
                  <c:v>0.05</c:v>
                </c:pt>
                <c:pt idx="3">
                  <c:v>0.01</c:v>
                </c:pt>
              </c:numCache>
            </c:numRef>
          </c:val>
          <c:extLst>
            <c:ext xmlns:c16="http://schemas.microsoft.com/office/drawing/2014/chart" uri="{C3380CC4-5D6E-409C-BE32-E72D297353CC}">
              <c16:uniqueId val="{00000002-89C5-4C68-A383-2835FC267278}"/>
            </c:ext>
          </c:extLst>
        </c:ser>
        <c:dLbls>
          <c:dLblPos val="outEnd"/>
          <c:showLegendKey val="0"/>
          <c:showVal val="1"/>
          <c:showCatName val="0"/>
          <c:showSerName val="0"/>
          <c:showPercent val="0"/>
          <c:showBubbleSize val="0"/>
        </c:dLbls>
        <c:gapWidth val="219"/>
        <c:overlap val="-27"/>
        <c:axId val="1078207536"/>
        <c:axId val="1078219184"/>
      </c:barChart>
      <c:catAx>
        <c:axId val="107820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219184"/>
        <c:crosses val="autoZero"/>
        <c:auto val="1"/>
        <c:lblAlgn val="ctr"/>
        <c:lblOffset val="100"/>
        <c:noMultiLvlLbl val="0"/>
      </c:catAx>
      <c:valAx>
        <c:axId val="1078219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20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Ethnicity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Support_Recruit!$S$2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Support_Recruit!$T$1:$Z$1</c:f>
              <c:strCache>
                <c:ptCount val="7"/>
                <c:pt idx="0">
                  <c:v>White</c:v>
                </c:pt>
                <c:pt idx="1">
                  <c:v>Black</c:v>
                </c:pt>
                <c:pt idx="2">
                  <c:v>Asian</c:v>
                </c:pt>
                <c:pt idx="3">
                  <c:v>Mixed</c:v>
                </c:pt>
                <c:pt idx="4">
                  <c:v>Other</c:v>
                </c:pt>
                <c:pt idx="5">
                  <c:v>Prefer not to answer</c:v>
                </c:pt>
                <c:pt idx="6">
                  <c:v>Unknown</c:v>
                </c:pt>
              </c:strCache>
            </c:strRef>
          </c:cat>
          <c:val>
            <c:numRef>
              <c:f>Support_Recruit!$T$2:$Z$2</c:f>
              <c:numCache>
                <c:formatCode>0%</c:formatCode>
                <c:ptCount val="7"/>
                <c:pt idx="0">
                  <c:v>0.61</c:v>
                </c:pt>
                <c:pt idx="1">
                  <c:v>0.06</c:v>
                </c:pt>
                <c:pt idx="2">
                  <c:v>0.22</c:v>
                </c:pt>
                <c:pt idx="3">
                  <c:v>0.04</c:v>
                </c:pt>
                <c:pt idx="4">
                  <c:v>0.03</c:v>
                </c:pt>
                <c:pt idx="5">
                  <c:v>0.04</c:v>
                </c:pt>
                <c:pt idx="6">
                  <c:v>0</c:v>
                </c:pt>
              </c:numCache>
            </c:numRef>
          </c:val>
          <c:extLst>
            <c:ext xmlns:c16="http://schemas.microsoft.com/office/drawing/2014/chart" uri="{C3380CC4-5D6E-409C-BE32-E72D297353CC}">
              <c16:uniqueId val="{00000000-9C72-4C3E-9CD3-E7CD0B90F311}"/>
            </c:ext>
          </c:extLst>
        </c:ser>
        <c:ser>
          <c:idx val="1"/>
          <c:order val="1"/>
          <c:tx>
            <c:strRef>
              <c:f>Support_Recruit!$S$3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Support_Recruit!$T$1:$Z$1</c:f>
              <c:strCache>
                <c:ptCount val="7"/>
                <c:pt idx="0">
                  <c:v>White</c:v>
                </c:pt>
                <c:pt idx="1">
                  <c:v>Black</c:v>
                </c:pt>
                <c:pt idx="2">
                  <c:v>Asian</c:v>
                </c:pt>
                <c:pt idx="3">
                  <c:v>Mixed</c:v>
                </c:pt>
                <c:pt idx="4">
                  <c:v>Other</c:v>
                </c:pt>
                <c:pt idx="5">
                  <c:v>Prefer not to answer</c:v>
                </c:pt>
                <c:pt idx="6">
                  <c:v>Unknown</c:v>
                </c:pt>
              </c:strCache>
            </c:strRef>
          </c:cat>
          <c:val>
            <c:numRef>
              <c:f>Support_Recruit!$T$3:$Z$3</c:f>
              <c:numCache>
                <c:formatCode>0%</c:formatCode>
                <c:ptCount val="7"/>
                <c:pt idx="0">
                  <c:v>0.71</c:v>
                </c:pt>
                <c:pt idx="1">
                  <c:v>0.05</c:v>
                </c:pt>
                <c:pt idx="2">
                  <c:v>0.14000000000000001</c:v>
                </c:pt>
                <c:pt idx="3">
                  <c:v>0.04</c:v>
                </c:pt>
                <c:pt idx="4">
                  <c:v>0.02</c:v>
                </c:pt>
                <c:pt idx="5">
                  <c:v>0.04</c:v>
                </c:pt>
                <c:pt idx="6">
                  <c:v>0</c:v>
                </c:pt>
              </c:numCache>
            </c:numRef>
          </c:val>
          <c:extLst>
            <c:ext xmlns:c16="http://schemas.microsoft.com/office/drawing/2014/chart" uri="{C3380CC4-5D6E-409C-BE32-E72D297353CC}">
              <c16:uniqueId val="{00000001-9C72-4C3E-9CD3-E7CD0B90F311}"/>
            </c:ext>
          </c:extLst>
        </c:ser>
        <c:ser>
          <c:idx val="2"/>
          <c:order val="2"/>
          <c:tx>
            <c:strRef>
              <c:f>Support_Recruit!$S$4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Support_Recruit!$T$1:$Z$1</c:f>
              <c:strCache>
                <c:ptCount val="7"/>
                <c:pt idx="0">
                  <c:v>White</c:v>
                </c:pt>
                <c:pt idx="1">
                  <c:v>Black</c:v>
                </c:pt>
                <c:pt idx="2">
                  <c:v>Asian</c:v>
                </c:pt>
                <c:pt idx="3">
                  <c:v>Mixed</c:v>
                </c:pt>
                <c:pt idx="4">
                  <c:v>Other</c:v>
                </c:pt>
                <c:pt idx="5">
                  <c:v>Prefer not to answer</c:v>
                </c:pt>
                <c:pt idx="6">
                  <c:v>Unknown</c:v>
                </c:pt>
              </c:strCache>
            </c:strRef>
          </c:cat>
          <c:val>
            <c:numRef>
              <c:f>Support_Recruit!$T$4:$Z$4</c:f>
              <c:numCache>
                <c:formatCode>0%</c:formatCode>
                <c:ptCount val="7"/>
                <c:pt idx="0">
                  <c:v>0.76</c:v>
                </c:pt>
                <c:pt idx="1">
                  <c:v>0.05</c:v>
                </c:pt>
                <c:pt idx="2">
                  <c:v>0.09</c:v>
                </c:pt>
                <c:pt idx="3">
                  <c:v>0.05</c:v>
                </c:pt>
                <c:pt idx="4">
                  <c:v>0.01</c:v>
                </c:pt>
                <c:pt idx="5">
                  <c:v>0.03</c:v>
                </c:pt>
                <c:pt idx="6">
                  <c:v>0.01</c:v>
                </c:pt>
              </c:numCache>
            </c:numRef>
          </c:val>
          <c:extLst>
            <c:ext xmlns:c16="http://schemas.microsoft.com/office/drawing/2014/chart" uri="{C3380CC4-5D6E-409C-BE32-E72D297353CC}">
              <c16:uniqueId val="{00000002-9C72-4C3E-9CD3-E7CD0B90F311}"/>
            </c:ext>
          </c:extLst>
        </c:ser>
        <c:dLbls>
          <c:dLblPos val="outEnd"/>
          <c:showLegendKey val="0"/>
          <c:showVal val="1"/>
          <c:showCatName val="0"/>
          <c:showSerName val="0"/>
          <c:showPercent val="0"/>
          <c:showBubbleSize val="0"/>
        </c:dLbls>
        <c:gapWidth val="219"/>
        <c:overlap val="-27"/>
        <c:axId val="1147146448"/>
        <c:axId val="1147159344"/>
      </c:barChart>
      <c:catAx>
        <c:axId val="114714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159344"/>
        <c:crosses val="autoZero"/>
        <c:auto val="1"/>
        <c:lblAlgn val="ctr"/>
        <c:lblOffset val="100"/>
        <c:noMultiLvlLbl val="0"/>
      </c:catAx>
      <c:valAx>
        <c:axId val="114715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14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Support_Recruit!$AD$2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Support_Recruit!$AE$1:$AJ$1</c:f>
              <c:strCache>
                <c:ptCount val="6"/>
                <c:pt idx="0">
                  <c:v>Male</c:v>
                </c:pt>
                <c:pt idx="1">
                  <c:v>Female</c:v>
                </c:pt>
                <c:pt idx="2">
                  <c:v>Gender fluid</c:v>
                </c:pt>
                <c:pt idx="3">
                  <c:v>Non binary</c:v>
                </c:pt>
                <c:pt idx="4">
                  <c:v>Other</c:v>
                </c:pt>
                <c:pt idx="5">
                  <c:v>Unknown</c:v>
                </c:pt>
              </c:strCache>
            </c:strRef>
          </c:cat>
          <c:val>
            <c:numRef>
              <c:f>Support_Recruit!$AE$2:$AJ$2</c:f>
              <c:numCache>
                <c:formatCode>0%</c:formatCode>
                <c:ptCount val="6"/>
                <c:pt idx="0">
                  <c:v>0.39</c:v>
                </c:pt>
                <c:pt idx="1">
                  <c:v>0.59</c:v>
                </c:pt>
                <c:pt idx="2">
                  <c:v>0</c:v>
                </c:pt>
                <c:pt idx="3">
                  <c:v>0.01</c:v>
                </c:pt>
                <c:pt idx="4">
                  <c:v>0</c:v>
                </c:pt>
                <c:pt idx="5">
                  <c:v>0</c:v>
                </c:pt>
              </c:numCache>
            </c:numRef>
          </c:val>
          <c:extLst>
            <c:ext xmlns:c16="http://schemas.microsoft.com/office/drawing/2014/chart" uri="{C3380CC4-5D6E-409C-BE32-E72D297353CC}">
              <c16:uniqueId val="{00000000-50CA-4B24-A978-026DB40E43E4}"/>
            </c:ext>
          </c:extLst>
        </c:ser>
        <c:ser>
          <c:idx val="1"/>
          <c:order val="1"/>
          <c:tx>
            <c:strRef>
              <c:f>Support_Recruit!$AD$3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Support_Recruit!$AE$1:$AJ$1</c:f>
              <c:strCache>
                <c:ptCount val="6"/>
                <c:pt idx="0">
                  <c:v>Male</c:v>
                </c:pt>
                <c:pt idx="1">
                  <c:v>Female</c:v>
                </c:pt>
                <c:pt idx="2">
                  <c:v>Gender fluid</c:v>
                </c:pt>
                <c:pt idx="3">
                  <c:v>Non binary</c:v>
                </c:pt>
                <c:pt idx="4">
                  <c:v>Other</c:v>
                </c:pt>
                <c:pt idx="5">
                  <c:v>Unknown</c:v>
                </c:pt>
              </c:strCache>
            </c:strRef>
          </c:cat>
          <c:val>
            <c:numRef>
              <c:f>Support_Recruit!$AE$3:$AJ$3</c:f>
              <c:numCache>
                <c:formatCode>0%</c:formatCode>
                <c:ptCount val="6"/>
                <c:pt idx="0">
                  <c:v>0.34</c:v>
                </c:pt>
                <c:pt idx="1">
                  <c:v>0.64</c:v>
                </c:pt>
                <c:pt idx="2">
                  <c:v>0</c:v>
                </c:pt>
                <c:pt idx="3">
                  <c:v>0.01</c:v>
                </c:pt>
                <c:pt idx="4">
                  <c:v>0</c:v>
                </c:pt>
                <c:pt idx="5">
                  <c:v>0</c:v>
                </c:pt>
              </c:numCache>
            </c:numRef>
          </c:val>
          <c:extLst>
            <c:ext xmlns:c16="http://schemas.microsoft.com/office/drawing/2014/chart" uri="{C3380CC4-5D6E-409C-BE32-E72D297353CC}">
              <c16:uniqueId val="{00000001-50CA-4B24-A978-026DB40E43E4}"/>
            </c:ext>
          </c:extLst>
        </c:ser>
        <c:ser>
          <c:idx val="2"/>
          <c:order val="2"/>
          <c:tx>
            <c:strRef>
              <c:f>Support_Recruit!$AD$4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Support_Recruit!$AE$1:$AJ$1</c:f>
              <c:strCache>
                <c:ptCount val="6"/>
                <c:pt idx="0">
                  <c:v>Male</c:v>
                </c:pt>
                <c:pt idx="1">
                  <c:v>Female</c:v>
                </c:pt>
                <c:pt idx="2">
                  <c:v>Gender fluid</c:v>
                </c:pt>
                <c:pt idx="3">
                  <c:v>Non binary</c:v>
                </c:pt>
                <c:pt idx="4">
                  <c:v>Other</c:v>
                </c:pt>
                <c:pt idx="5">
                  <c:v>Unknown</c:v>
                </c:pt>
              </c:strCache>
            </c:strRef>
          </c:cat>
          <c:val>
            <c:numRef>
              <c:f>Support_Recruit!$AE$4:$AJ$4</c:f>
              <c:numCache>
                <c:formatCode>0%</c:formatCode>
                <c:ptCount val="6"/>
                <c:pt idx="0">
                  <c:v>0.32</c:v>
                </c:pt>
                <c:pt idx="1">
                  <c:v>0.65</c:v>
                </c:pt>
                <c:pt idx="2">
                  <c:v>0</c:v>
                </c:pt>
                <c:pt idx="3">
                  <c:v>0.02</c:v>
                </c:pt>
                <c:pt idx="4">
                  <c:v>0</c:v>
                </c:pt>
                <c:pt idx="5">
                  <c:v>0.01</c:v>
                </c:pt>
              </c:numCache>
            </c:numRef>
          </c:val>
          <c:extLst>
            <c:ext xmlns:c16="http://schemas.microsoft.com/office/drawing/2014/chart" uri="{C3380CC4-5D6E-409C-BE32-E72D297353CC}">
              <c16:uniqueId val="{00000002-50CA-4B24-A978-026DB40E43E4}"/>
            </c:ext>
          </c:extLst>
        </c:ser>
        <c:dLbls>
          <c:dLblPos val="outEnd"/>
          <c:showLegendKey val="0"/>
          <c:showVal val="1"/>
          <c:showCatName val="0"/>
          <c:showSerName val="0"/>
          <c:showPercent val="0"/>
          <c:showBubbleSize val="0"/>
        </c:dLbls>
        <c:gapWidth val="219"/>
        <c:overlap val="-27"/>
        <c:axId val="1137727936"/>
        <c:axId val="1137713376"/>
      </c:barChart>
      <c:catAx>
        <c:axId val="11377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713376"/>
        <c:crosses val="autoZero"/>
        <c:auto val="1"/>
        <c:lblAlgn val="ctr"/>
        <c:lblOffset val="100"/>
        <c:noMultiLvlLbl val="0"/>
      </c:catAx>
      <c:valAx>
        <c:axId val="1137713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72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Gender Identity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Support_Recruit!$AO$2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Support_Recruit!$AP$1:$AS$1</c:f>
              <c:strCache>
                <c:ptCount val="4"/>
                <c:pt idx="0">
                  <c:v>As assigned at birth</c:v>
                </c:pt>
                <c:pt idx="1">
                  <c:v>Not as assigned at birth</c:v>
                </c:pt>
                <c:pt idx="2">
                  <c:v>Prefer not to answer</c:v>
                </c:pt>
                <c:pt idx="3">
                  <c:v>Unknown</c:v>
                </c:pt>
              </c:strCache>
            </c:strRef>
          </c:cat>
          <c:val>
            <c:numRef>
              <c:f>Support_Recruit!$AP$2:$AS$2</c:f>
              <c:numCache>
                <c:formatCode>0%</c:formatCode>
                <c:ptCount val="4"/>
                <c:pt idx="0">
                  <c:v>0.96</c:v>
                </c:pt>
                <c:pt idx="1">
                  <c:v>0.02</c:v>
                </c:pt>
                <c:pt idx="2">
                  <c:v>0.02</c:v>
                </c:pt>
                <c:pt idx="3">
                  <c:v>0</c:v>
                </c:pt>
              </c:numCache>
            </c:numRef>
          </c:val>
          <c:extLst>
            <c:ext xmlns:c16="http://schemas.microsoft.com/office/drawing/2014/chart" uri="{C3380CC4-5D6E-409C-BE32-E72D297353CC}">
              <c16:uniqueId val="{00000000-1D22-45A9-9BEC-AE0743DD8C7D}"/>
            </c:ext>
          </c:extLst>
        </c:ser>
        <c:ser>
          <c:idx val="1"/>
          <c:order val="1"/>
          <c:tx>
            <c:strRef>
              <c:f>Support_Recruit!$AO$3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Support_Recruit!$AP$1:$AS$1</c:f>
              <c:strCache>
                <c:ptCount val="4"/>
                <c:pt idx="0">
                  <c:v>As assigned at birth</c:v>
                </c:pt>
                <c:pt idx="1">
                  <c:v>Not as assigned at birth</c:v>
                </c:pt>
                <c:pt idx="2">
                  <c:v>Prefer not to answer</c:v>
                </c:pt>
                <c:pt idx="3">
                  <c:v>Unknown</c:v>
                </c:pt>
              </c:strCache>
            </c:strRef>
          </c:cat>
          <c:val>
            <c:numRef>
              <c:f>Support_Recruit!$AP$3:$AS$3</c:f>
              <c:numCache>
                <c:formatCode>0%</c:formatCode>
                <c:ptCount val="4"/>
                <c:pt idx="0">
                  <c:v>0.96</c:v>
                </c:pt>
                <c:pt idx="1">
                  <c:v>0.02</c:v>
                </c:pt>
                <c:pt idx="2">
                  <c:v>0.02</c:v>
                </c:pt>
                <c:pt idx="3">
                  <c:v>0</c:v>
                </c:pt>
              </c:numCache>
            </c:numRef>
          </c:val>
          <c:extLst>
            <c:ext xmlns:c16="http://schemas.microsoft.com/office/drawing/2014/chart" uri="{C3380CC4-5D6E-409C-BE32-E72D297353CC}">
              <c16:uniqueId val="{00000001-1D22-45A9-9BEC-AE0743DD8C7D}"/>
            </c:ext>
          </c:extLst>
        </c:ser>
        <c:ser>
          <c:idx val="2"/>
          <c:order val="2"/>
          <c:tx>
            <c:strRef>
              <c:f>Support_Recruit!$AO$4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Support_Recruit!$AP$1:$AS$1</c:f>
              <c:strCache>
                <c:ptCount val="4"/>
                <c:pt idx="0">
                  <c:v>As assigned at birth</c:v>
                </c:pt>
                <c:pt idx="1">
                  <c:v>Not as assigned at birth</c:v>
                </c:pt>
                <c:pt idx="2">
                  <c:v>Prefer not to answer</c:v>
                </c:pt>
                <c:pt idx="3">
                  <c:v>Unknown</c:v>
                </c:pt>
              </c:strCache>
            </c:strRef>
          </c:cat>
          <c:val>
            <c:numRef>
              <c:f>Support_Recruit!$AP$4:$AS$4</c:f>
              <c:numCache>
                <c:formatCode>0%</c:formatCode>
                <c:ptCount val="4"/>
                <c:pt idx="0">
                  <c:v>0.95</c:v>
                </c:pt>
                <c:pt idx="1">
                  <c:v>0.02</c:v>
                </c:pt>
                <c:pt idx="2">
                  <c:v>0.02</c:v>
                </c:pt>
                <c:pt idx="3">
                  <c:v>0.01</c:v>
                </c:pt>
              </c:numCache>
            </c:numRef>
          </c:val>
          <c:extLst>
            <c:ext xmlns:c16="http://schemas.microsoft.com/office/drawing/2014/chart" uri="{C3380CC4-5D6E-409C-BE32-E72D297353CC}">
              <c16:uniqueId val="{00000002-1D22-45A9-9BEC-AE0743DD8C7D}"/>
            </c:ext>
          </c:extLst>
        </c:ser>
        <c:dLbls>
          <c:dLblPos val="outEnd"/>
          <c:showLegendKey val="0"/>
          <c:showVal val="1"/>
          <c:showCatName val="0"/>
          <c:showSerName val="0"/>
          <c:showPercent val="0"/>
          <c:showBubbleSize val="0"/>
        </c:dLbls>
        <c:gapWidth val="219"/>
        <c:overlap val="-27"/>
        <c:axId val="1215269920"/>
        <c:axId val="1215277408"/>
      </c:barChart>
      <c:catAx>
        <c:axId val="121526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277408"/>
        <c:crosses val="autoZero"/>
        <c:auto val="1"/>
        <c:lblAlgn val="ctr"/>
        <c:lblOffset val="100"/>
        <c:noMultiLvlLbl val="0"/>
      </c:catAx>
      <c:valAx>
        <c:axId val="1215277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26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Religion or Belief</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Support_Recruit!$AX$2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Support_Recruit!$AY$1:$BI$1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Support_Recruit!$AY$2:$BI$2</c:f>
              <c:numCache>
                <c:formatCode>0%</c:formatCode>
                <c:ptCount val="11"/>
                <c:pt idx="0">
                  <c:v>0.01</c:v>
                </c:pt>
                <c:pt idx="1">
                  <c:v>0.22</c:v>
                </c:pt>
                <c:pt idx="2">
                  <c:v>0.04</c:v>
                </c:pt>
                <c:pt idx="3">
                  <c:v>0</c:v>
                </c:pt>
                <c:pt idx="4">
                  <c:v>0.09</c:v>
                </c:pt>
                <c:pt idx="5">
                  <c:v>0.02</c:v>
                </c:pt>
                <c:pt idx="6">
                  <c:v>0.01</c:v>
                </c:pt>
                <c:pt idx="7">
                  <c:v>0.02</c:v>
                </c:pt>
                <c:pt idx="8">
                  <c:v>0.51</c:v>
                </c:pt>
                <c:pt idx="9">
                  <c:v>0.08</c:v>
                </c:pt>
                <c:pt idx="10">
                  <c:v>0</c:v>
                </c:pt>
              </c:numCache>
            </c:numRef>
          </c:val>
          <c:extLst>
            <c:ext xmlns:c16="http://schemas.microsoft.com/office/drawing/2014/chart" uri="{C3380CC4-5D6E-409C-BE32-E72D297353CC}">
              <c16:uniqueId val="{00000000-9E0B-4D8F-AB42-62E4B82C5562}"/>
            </c:ext>
          </c:extLst>
        </c:ser>
        <c:ser>
          <c:idx val="1"/>
          <c:order val="1"/>
          <c:tx>
            <c:strRef>
              <c:f>Support_Recruit!$AX$3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Support_Recruit!$AY$1:$BI$1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Support_Recruit!$AY$3:$BI$3</c:f>
              <c:numCache>
                <c:formatCode>0%</c:formatCode>
                <c:ptCount val="11"/>
                <c:pt idx="0">
                  <c:v>0</c:v>
                </c:pt>
                <c:pt idx="1">
                  <c:v>0.22</c:v>
                </c:pt>
                <c:pt idx="2">
                  <c:v>0.02</c:v>
                </c:pt>
                <c:pt idx="3">
                  <c:v>0</c:v>
                </c:pt>
                <c:pt idx="4">
                  <c:v>0.06</c:v>
                </c:pt>
                <c:pt idx="5">
                  <c:v>0.02</c:v>
                </c:pt>
                <c:pt idx="6">
                  <c:v>0.01</c:v>
                </c:pt>
                <c:pt idx="7">
                  <c:v>0.02</c:v>
                </c:pt>
                <c:pt idx="8">
                  <c:v>0.54</c:v>
                </c:pt>
                <c:pt idx="9">
                  <c:v>0.09</c:v>
                </c:pt>
                <c:pt idx="10">
                  <c:v>0</c:v>
                </c:pt>
              </c:numCache>
            </c:numRef>
          </c:val>
          <c:extLst>
            <c:ext xmlns:c16="http://schemas.microsoft.com/office/drawing/2014/chart" uri="{C3380CC4-5D6E-409C-BE32-E72D297353CC}">
              <c16:uniqueId val="{00000001-9E0B-4D8F-AB42-62E4B82C5562}"/>
            </c:ext>
          </c:extLst>
        </c:ser>
        <c:ser>
          <c:idx val="2"/>
          <c:order val="2"/>
          <c:tx>
            <c:strRef>
              <c:f>Support_Recruit!$AX$4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Support_Recruit!$AY$1:$BI$1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Support_Recruit!$AY$4:$BI$4</c:f>
              <c:numCache>
                <c:formatCode>0%</c:formatCode>
                <c:ptCount val="11"/>
                <c:pt idx="0">
                  <c:v>0.01</c:v>
                </c:pt>
                <c:pt idx="1">
                  <c:v>0.23</c:v>
                </c:pt>
                <c:pt idx="2">
                  <c:v>0.01</c:v>
                </c:pt>
                <c:pt idx="3">
                  <c:v>0</c:v>
                </c:pt>
                <c:pt idx="4">
                  <c:v>0.04</c:v>
                </c:pt>
                <c:pt idx="5">
                  <c:v>0.03</c:v>
                </c:pt>
                <c:pt idx="6">
                  <c:v>0.01</c:v>
                </c:pt>
                <c:pt idx="7">
                  <c:v>0.02</c:v>
                </c:pt>
                <c:pt idx="8">
                  <c:v>0.56000000000000005</c:v>
                </c:pt>
                <c:pt idx="9">
                  <c:v>0.09</c:v>
                </c:pt>
                <c:pt idx="10">
                  <c:v>0.01</c:v>
                </c:pt>
              </c:numCache>
            </c:numRef>
          </c:val>
          <c:extLst>
            <c:ext xmlns:c16="http://schemas.microsoft.com/office/drawing/2014/chart" uri="{C3380CC4-5D6E-409C-BE32-E72D297353CC}">
              <c16:uniqueId val="{00000002-9E0B-4D8F-AB42-62E4B82C5562}"/>
            </c:ext>
          </c:extLst>
        </c:ser>
        <c:dLbls>
          <c:dLblPos val="outEnd"/>
          <c:showLegendKey val="0"/>
          <c:showVal val="1"/>
          <c:showCatName val="0"/>
          <c:showSerName val="0"/>
          <c:showPercent val="0"/>
          <c:showBubbleSize val="0"/>
        </c:dLbls>
        <c:gapWidth val="219"/>
        <c:overlap val="-27"/>
        <c:axId val="1219962352"/>
        <c:axId val="1219962768"/>
      </c:barChart>
      <c:catAx>
        <c:axId val="121996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962768"/>
        <c:crosses val="autoZero"/>
        <c:auto val="1"/>
        <c:lblAlgn val="ctr"/>
        <c:lblOffset val="100"/>
        <c:noMultiLvlLbl val="0"/>
      </c:catAx>
      <c:valAx>
        <c:axId val="1219962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96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Sexual Orientation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Support_Recruit!$BL$2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Support_Recruit!$BM$1:$BS$1</c:f>
              <c:strCache>
                <c:ptCount val="7"/>
                <c:pt idx="0">
                  <c:v>Bisexual</c:v>
                </c:pt>
                <c:pt idx="1">
                  <c:v>Gay man</c:v>
                </c:pt>
                <c:pt idx="2">
                  <c:v>Gay woman/ lesbian</c:v>
                </c:pt>
                <c:pt idx="3">
                  <c:v>Heterosexual</c:v>
                </c:pt>
                <c:pt idx="4">
                  <c:v>Other</c:v>
                </c:pt>
                <c:pt idx="5">
                  <c:v>Prefer not to answer</c:v>
                </c:pt>
                <c:pt idx="6">
                  <c:v>Unknown</c:v>
                </c:pt>
              </c:strCache>
            </c:strRef>
          </c:cat>
          <c:val>
            <c:numRef>
              <c:f>Support_Recruit!$BM$2:$BS$2</c:f>
              <c:numCache>
                <c:formatCode>0%</c:formatCode>
                <c:ptCount val="7"/>
                <c:pt idx="0">
                  <c:v>0.1</c:v>
                </c:pt>
                <c:pt idx="1">
                  <c:v>0.02</c:v>
                </c:pt>
                <c:pt idx="2">
                  <c:v>0.02</c:v>
                </c:pt>
                <c:pt idx="3">
                  <c:v>0.74</c:v>
                </c:pt>
                <c:pt idx="4">
                  <c:v>0.02</c:v>
                </c:pt>
                <c:pt idx="5">
                  <c:v>0.1</c:v>
                </c:pt>
                <c:pt idx="6">
                  <c:v>0</c:v>
                </c:pt>
              </c:numCache>
            </c:numRef>
          </c:val>
          <c:extLst>
            <c:ext xmlns:c16="http://schemas.microsoft.com/office/drawing/2014/chart" uri="{C3380CC4-5D6E-409C-BE32-E72D297353CC}">
              <c16:uniqueId val="{00000000-88AD-41A3-A88C-690A0F524ED8}"/>
            </c:ext>
          </c:extLst>
        </c:ser>
        <c:ser>
          <c:idx val="1"/>
          <c:order val="1"/>
          <c:tx>
            <c:strRef>
              <c:f>Support_Recruit!$BL$3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Support_Recruit!$BM$1:$BS$1</c:f>
              <c:strCache>
                <c:ptCount val="7"/>
                <c:pt idx="0">
                  <c:v>Bisexual</c:v>
                </c:pt>
                <c:pt idx="1">
                  <c:v>Gay man</c:v>
                </c:pt>
                <c:pt idx="2">
                  <c:v>Gay woman/ lesbian</c:v>
                </c:pt>
                <c:pt idx="3">
                  <c:v>Heterosexual</c:v>
                </c:pt>
                <c:pt idx="4">
                  <c:v>Other</c:v>
                </c:pt>
                <c:pt idx="5">
                  <c:v>Prefer not to answer</c:v>
                </c:pt>
                <c:pt idx="6">
                  <c:v>Unknown</c:v>
                </c:pt>
              </c:strCache>
            </c:strRef>
          </c:cat>
          <c:val>
            <c:numRef>
              <c:f>Support_Recruit!$BM$3:$BS$3</c:f>
              <c:numCache>
                <c:formatCode>0%</c:formatCode>
                <c:ptCount val="7"/>
                <c:pt idx="0">
                  <c:v>0.1</c:v>
                </c:pt>
                <c:pt idx="1">
                  <c:v>0.02</c:v>
                </c:pt>
                <c:pt idx="2">
                  <c:v>0.02</c:v>
                </c:pt>
                <c:pt idx="3">
                  <c:v>0.73</c:v>
                </c:pt>
                <c:pt idx="4">
                  <c:v>0.02</c:v>
                </c:pt>
                <c:pt idx="5">
                  <c:v>0.1</c:v>
                </c:pt>
                <c:pt idx="6">
                  <c:v>0</c:v>
                </c:pt>
              </c:numCache>
            </c:numRef>
          </c:val>
          <c:extLst>
            <c:ext xmlns:c16="http://schemas.microsoft.com/office/drawing/2014/chart" uri="{C3380CC4-5D6E-409C-BE32-E72D297353CC}">
              <c16:uniqueId val="{00000001-88AD-41A3-A88C-690A0F524ED8}"/>
            </c:ext>
          </c:extLst>
        </c:ser>
        <c:ser>
          <c:idx val="2"/>
          <c:order val="2"/>
          <c:tx>
            <c:strRef>
              <c:f>Support_Recruit!$BL$4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Support_Recruit!$BM$1:$BS$1</c:f>
              <c:strCache>
                <c:ptCount val="7"/>
                <c:pt idx="0">
                  <c:v>Bisexual</c:v>
                </c:pt>
                <c:pt idx="1">
                  <c:v>Gay man</c:v>
                </c:pt>
                <c:pt idx="2">
                  <c:v>Gay woman/ lesbian</c:v>
                </c:pt>
                <c:pt idx="3">
                  <c:v>Heterosexual</c:v>
                </c:pt>
                <c:pt idx="4">
                  <c:v>Other</c:v>
                </c:pt>
                <c:pt idx="5">
                  <c:v>Prefer not to answer</c:v>
                </c:pt>
                <c:pt idx="6">
                  <c:v>Unknown</c:v>
                </c:pt>
              </c:strCache>
            </c:strRef>
          </c:cat>
          <c:val>
            <c:numRef>
              <c:f>Support_Recruit!$BM$4:$BS$4</c:f>
              <c:numCache>
                <c:formatCode>0%</c:formatCode>
                <c:ptCount val="7"/>
                <c:pt idx="0">
                  <c:v>0.1</c:v>
                </c:pt>
                <c:pt idx="1">
                  <c:v>0.02</c:v>
                </c:pt>
                <c:pt idx="2">
                  <c:v>0.02</c:v>
                </c:pt>
                <c:pt idx="3">
                  <c:v>0.73</c:v>
                </c:pt>
                <c:pt idx="4">
                  <c:v>0.02</c:v>
                </c:pt>
                <c:pt idx="5">
                  <c:v>0.09</c:v>
                </c:pt>
                <c:pt idx="6">
                  <c:v>0.01</c:v>
                </c:pt>
              </c:numCache>
            </c:numRef>
          </c:val>
          <c:extLst>
            <c:ext xmlns:c16="http://schemas.microsoft.com/office/drawing/2014/chart" uri="{C3380CC4-5D6E-409C-BE32-E72D297353CC}">
              <c16:uniqueId val="{00000002-88AD-41A3-A88C-690A0F524ED8}"/>
            </c:ext>
          </c:extLst>
        </c:ser>
        <c:dLbls>
          <c:dLblPos val="outEnd"/>
          <c:showLegendKey val="0"/>
          <c:showVal val="1"/>
          <c:showCatName val="0"/>
          <c:showSerName val="0"/>
          <c:showPercent val="0"/>
          <c:showBubbleSize val="0"/>
        </c:dLbls>
        <c:gapWidth val="219"/>
        <c:overlap val="-27"/>
        <c:axId val="1019243200"/>
        <c:axId val="1019244032"/>
      </c:barChart>
      <c:catAx>
        <c:axId val="101924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44032"/>
        <c:crosses val="autoZero"/>
        <c:auto val="1"/>
        <c:lblAlgn val="ctr"/>
        <c:lblOffset val="100"/>
        <c:noMultiLvlLbl val="0"/>
      </c:catAx>
      <c:valAx>
        <c:axId val="1019244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4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14D0-0ADE-4A0F-9437-8ABA640E3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B6A5B-D7B7-446B-8812-0817283CDF91}">
  <ds:schemaRefs>
    <ds:schemaRef ds:uri="http://schemas.microsoft.com/sharepoint/v3/contenttype/forms"/>
  </ds:schemaRefs>
</ds:datastoreItem>
</file>

<file path=customXml/itemProps3.xml><?xml version="1.0" encoding="utf-8"?>
<ds:datastoreItem xmlns:ds="http://schemas.openxmlformats.org/officeDocument/2006/customXml" ds:itemID="{CA2A32D2-6B3B-4868-943D-B615149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7F299-0965-4F0F-9C0E-A784A838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Owen</cp:lastModifiedBy>
  <cp:revision>28</cp:revision>
  <dcterms:created xsi:type="dcterms:W3CDTF">2023-02-02T12:18:00Z</dcterms:created>
  <dcterms:modified xsi:type="dcterms:W3CDTF">2023-02-02T14:36:00Z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