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1A79" w14:textId="5D6D8346" w:rsidR="00216150" w:rsidRDefault="00216150" w:rsidP="00A4218C">
      <w:pPr>
        <w:pStyle w:val="Heading1"/>
      </w:pPr>
      <w:bookmarkStart w:id="0" w:name="_Toc61706081"/>
      <w:bookmarkStart w:id="1" w:name="_Toc56516378"/>
      <w:r w:rsidRPr="00DA1509">
        <w:t>University of Leeds</w:t>
      </w:r>
      <w:r w:rsidR="00AC7839" w:rsidRPr="00DA1509">
        <w:t xml:space="preserve"> - all</w:t>
      </w:r>
      <w:r w:rsidRPr="00DA1509">
        <w:t xml:space="preserve"> staff in post by prot</w:t>
      </w:r>
      <w:r w:rsidR="002A6C16" w:rsidRPr="00DA1509">
        <w:t xml:space="preserve">ected characteristic – </w:t>
      </w:r>
      <w:r w:rsidR="006B77E0" w:rsidRPr="00DA1509">
        <w:t xml:space="preserve">31 </w:t>
      </w:r>
      <w:r w:rsidR="002E2813" w:rsidRPr="00DA1509">
        <w:t xml:space="preserve">July </w:t>
      </w:r>
      <w:r w:rsidR="005D5B7A" w:rsidRPr="00DA1509">
        <w:t>20</w:t>
      </w:r>
      <w:r w:rsidR="003D37C2">
        <w:t>2</w:t>
      </w:r>
      <w:bookmarkEnd w:id="0"/>
      <w:bookmarkEnd w:id="1"/>
      <w:r w:rsidR="007A09FD">
        <w:t>2</w:t>
      </w:r>
    </w:p>
    <w:p w14:paraId="0EFDC09A" w14:textId="531EC1A6" w:rsidR="00A4218C" w:rsidRDefault="00A4218C" w:rsidP="00A4218C"/>
    <w:p w14:paraId="5DF7F078" w14:textId="2963CF68" w:rsidR="00A4218C" w:rsidRDefault="00A4218C" w:rsidP="00A4218C"/>
    <w:sdt>
      <w:sdtPr>
        <w:rPr>
          <w:rFonts w:ascii="Arial" w:eastAsiaTheme="minorHAnsi" w:hAnsi="Arial" w:cs="Arial"/>
          <w:color w:val="auto"/>
          <w:sz w:val="24"/>
          <w:szCs w:val="24"/>
          <w:lang w:val="en-GB"/>
        </w:rPr>
        <w:id w:val="75640175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AD2E5CB" w14:textId="19AB68F8" w:rsidR="00A4218C" w:rsidRPr="00A4218C" w:rsidRDefault="00A4218C">
          <w:pPr>
            <w:pStyle w:val="TOCHeading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A4218C">
            <w:rPr>
              <w:rFonts w:ascii="Arial" w:hAnsi="Arial" w:cs="Arial"/>
              <w:b/>
              <w:color w:val="auto"/>
              <w:sz w:val="24"/>
              <w:szCs w:val="24"/>
            </w:rPr>
            <w:t>Contents</w:t>
          </w:r>
        </w:p>
        <w:p w14:paraId="2A1F7729" w14:textId="14FA1D18" w:rsidR="00253CD6" w:rsidRDefault="00A4218C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 w:rsidRPr="00A4218C">
            <w:rPr>
              <w:rFonts w:cs="Arial"/>
              <w:szCs w:val="24"/>
            </w:rPr>
            <w:fldChar w:fldCharType="begin"/>
          </w:r>
          <w:r w:rsidRPr="00A4218C">
            <w:rPr>
              <w:rFonts w:cs="Arial"/>
              <w:szCs w:val="24"/>
            </w:rPr>
            <w:instrText xml:space="preserve"> TOC \o "1-3" \h \z \u </w:instrText>
          </w:r>
          <w:r w:rsidRPr="00A4218C">
            <w:rPr>
              <w:rFonts w:cs="Arial"/>
              <w:szCs w:val="24"/>
            </w:rPr>
            <w:fldChar w:fldCharType="separate"/>
          </w:r>
        </w:p>
        <w:p w14:paraId="142B1D1D" w14:textId="77777777" w:rsidR="00253CD6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82" w:history="1">
            <w:r w:rsidR="00253CD6" w:rsidRPr="00C4388B">
              <w:rPr>
                <w:rStyle w:val="Hyperlink"/>
                <w:noProof/>
              </w:rPr>
              <w:t>Introduction</w:t>
            </w:r>
            <w:r w:rsidR="00253CD6">
              <w:rPr>
                <w:noProof/>
                <w:webHidden/>
              </w:rPr>
              <w:tab/>
            </w:r>
            <w:r w:rsidR="00253CD6">
              <w:rPr>
                <w:noProof/>
                <w:webHidden/>
              </w:rPr>
              <w:fldChar w:fldCharType="begin"/>
            </w:r>
            <w:r w:rsidR="00253CD6">
              <w:rPr>
                <w:noProof/>
                <w:webHidden/>
              </w:rPr>
              <w:instrText xml:space="preserve"> PAGEREF _Toc61706082 \h </w:instrText>
            </w:r>
            <w:r w:rsidR="00253CD6">
              <w:rPr>
                <w:noProof/>
                <w:webHidden/>
              </w:rPr>
            </w:r>
            <w:r w:rsidR="00253CD6">
              <w:rPr>
                <w:noProof/>
                <w:webHidden/>
              </w:rPr>
              <w:fldChar w:fldCharType="separate"/>
            </w:r>
            <w:r w:rsidR="00011C26">
              <w:rPr>
                <w:noProof/>
                <w:webHidden/>
              </w:rPr>
              <w:t>1</w:t>
            </w:r>
            <w:r w:rsidR="00253CD6">
              <w:rPr>
                <w:noProof/>
                <w:webHidden/>
              </w:rPr>
              <w:fldChar w:fldCharType="end"/>
            </w:r>
          </w:hyperlink>
        </w:p>
        <w:p w14:paraId="5508A45F" w14:textId="77777777" w:rsidR="00253CD6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83" w:history="1">
            <w:r w:rsidR="00253CD6" w:rsidRPr="00C4388B">
              <w:rPr>
                <w:rStyle w:val="Hyperlink"/>
                <w:noProof/>
              </w:rPr>
              <w:t>Age</w:t>
            </w:r>
            <w:r w:rsidR="00253CD6">
              <w:rPr>
                <w:noProof/>
                <w:webHidden/>
              </w:rPr>
              <w:tab/>
            </w:r>
            <w:r w:rsidR="00253CD6">
              <w:rPr>
                <w:noProof/>
                <w:webHidden/>
              </w:rPr>
              <w:fldChar w:fldCharType="begin"/>
            </w:r>
            <w:r w:rsidR="00253CD6">
              <w:rPr>
                <w:noProof/>
                <w:webHidden/>
              </w:rPr>
              <w:instrText xml:space="preserve"> PAGEREF _Toc61706083 \h </w:instrText>
            </w:r>
            <w:r w:rsidR="00253CD6">
              <w:rPr>
                <w:noProof/>
                <w:webHidden/>
              </w:rPr>
            </w:r>
            <w:r w:rsidR="00253CD6">
              <w:rPr>
                <w:noProof/>
                <w:webHidden/>
              </w:rPr>
              <w:fldChar w:fldCharType="separate"/>
            </w:r>
            <w:r w:rsidR="00011C26">
              <w:rPr>
                <w:noProof/>
                <w:webHidden/>
              </w:rPr>
              <w:t>2</w:t>
            </w:r>
            <w:r w:rsidR="00253CD6">
              <w:rPr>
                <w:noProof/>
                <w:webHidden/>
              </w:rPr>
              <w:fldChar w:fldCharType="end"/>
            </w:r>
          </w:hyperlink>
        </w:p>
        <w:p w14:paraId="4796AB40" w14:textId="77777777" w:rsidR="00253CD6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84" w:history="1">
            <w:r w:rsidR="00253CD6" w:rsidRPr="00C4388B">
              <w:rPr>
                <w:rStyle w:val="Hyperlink"/>
                <w:noProof/>
              </w:rPr>
              <w:t>Caring Responsibilities</w:t>
            </w:r>
            <w:r w:rsidR="00253CD6">
              <w:rPr>
                <w:noProof/>
                <w:webHidden/>
              </w:rPr>
              <w:tab/>
            </w:r>
            <w:r w:rsidR="00253CD6">
              <w:rPr>
                <w:noProof/>
                <w:webHidden/>
              </w:rPr>
              <w:fldChar w:fldCharType="begin"/>
            </w:r>
            <w:r w:rsidR="00253CD6">
              <w:rPr>
                <w:noProof/>
                <w:webHidden/>
              </w:rPr>
              <w:instrText xml:space="preserve"> PAGEREF _Toc61706084 \h </w:instrText>
            </w:r>
            <w:r w:rsidR="00253CD6">
              <w:rPr>
                <w:noProof/>
                <w:webHidden/>
              </w:rPr>
            </w:r>
            <w:r w:rsidR="00253CD6">
              <w:rPr>
                <w:noProof/>
                <w:webHidden/>
              </w:rPr>
              <w:fldChar w:fldCharType="separate"/>
            </w:r>
            <w:r w:rsidR="00011C26">
              <w:rPr>
                <w:noProof/>
                <w:webHidden/>
              </w:rPr>
              <w:t>3</w:t>
            </w:r>
            <w:r w:rsidR="00253CD6">
              <w:rPr>
                <w:noProof/>
                <w:webHidden/>
              </w:rPr>
              <w:fldChar w:fldCharType="end"/>
            </w:r>
          </w:hyperlink>
        </w:p>
        <w:p w14:paraId="7A348ED0" w14:textId="77777777" w:rsidR="00253CD6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85" w:history="1">
            <w:r w:rsidR="00253CD6" w:rsidRPr="00C4388B">
              <w:rPr>
                <w:rStyle w:val="Hyperlink"/>
                <w:noProof/>
              </w:rPr>
              <w:t>Disability</w:t>
            </w:r>
            <w:r w:rsidR="00253CD6">
              <w:rPr>
                <w:noProof/>
                <w:webHidden/>
              </w:rPr>
              <w:tab/>
            </w:r>
            <w:r w:rsidR="00253CD6">
              <w:rPr>
                <w:noProof/>
                <w:webHidden/>
              </w:rPr>
              <w:fldChar w:fldCharType="begin"/>
            </w:r>
            <w:r w:rsidR="00253CD6">
              <w:rPr>
                <w:noProof/>
                <w:webHidden/>
              </w:rPr>
              <w:instrText xml:space="preserve"> PAGEREF _Toc61706085 \h </w:instrText>
            </w:r>
            <w:r w:rsidR="00253CD6">
              <w:rPr>
                <w:noProof/>
                <w:webHidden/>
              </w:rPr>
            </w:r>
            <w:r w:rsidR="00253CD6">
              <w:rPr>
                <w:noProof/>
                <w:webHidden/>
              </w:rPr>
              <w:fldChar w:fldCharType="separate"/>
            </w:r>
            <w:r w:rsidR="00011C26">
              <w:rPr>
                <w:noProof/>
                <w:webHidden/>
              </w:rPr>
              <w:t>4</w:t>
            </w:r>
            <w:r w:rsidR="00253CD6">
              <w:rPr>
                <w:noProof/>
                <w:webHidden/>
              </w:rPr>
              <w:fldChar w:fldCharType="end"/>
            </w:r>
          </w:hyperlink>
        </w:p>
        <w:p w14:paraId="4D57B63A" w14:textId="77777777" w:rsidR="00253CD6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86" w:history="1">
            <w:r w:rsidR="00253CD6" w:rsidRPr="00C4388B">
              <w:rPr>
                <w:rStyle w:val="Hyperlink"/>
                <w:noProof/>
              </w:rPr>
              <w:t>Ethnicity</w:t>
            </w:r>
            <w:r w:rsidR="00253CD6">
              <w:rPr>
                <w:noProof/>
                <w:webHidden/>
              </w:rPr>
              <w:tab/>
            </w:r>
            <w:r w:rsidR="00253CD6">
              <w:rPr>
                <w:noProof/>
                <w:webHidden/>
              </w:rPr>
              <w:fldChar w:fldCharType="begin"/>
            </w:r>
            <w:r w:rsidR="00253CD6">
              <w:rPr>
                <w:noProof/>
                <w:webHidden/>
              </w:rPr>
              <w:instrText xml:space="preserve"> PAGEREF _Toc61706086 \h </w:instrText>
            </w:r>
            <w:r w:rsidR="00253CD6">
              <w:rPr>
                <w:noProof/>
                <w:webHidden/>
              </w:rPr>
            </w:r>
            <w:r w:rsidR="00253CD6">
              <w:rPr>
                <w:noProof/>
                <w:webHidden/>
              </w:rPr>
              <w:fldChar w:fldCharType="separate"/>
            </w:r>
            <w:r w:rsidR="00011C26">
              <w:rPr>
                <w:noProof/>
                <w:webHidden/>
              </w:rPr>
              <w:t>5</w:t>
            </w:r>
            <w:r w:rsidR="00253CD6">
              <w:rPr>
                <w:noProof/>
                <w:webHidden/>
              </w:rPr>
              <w:fldChar w:fldCharType="end"/>
            </w:r>
          </w:hyperlink>
        </w:p>
        <w:p w14:paraId="38F6A1DE" w14:textId="77777777" w:rsidR="00253CD6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87" w:history="1">
            <w:r w:rsidR="00253CD6" w:rsidRPr="00C4388B">
              <w:rPr>
                <w:rStyle w:val="Hyperlink"/>
                <w:noProof/>
              </w:rPr>
              <w:t>Gender</w:t>
            </w:r>
            <w:r w:rsidR="00253CD6">
              <w:rPr>
                <w:noProof/>
                <w:webHidden/>
              </w:rPr>
              <w:tab/>
            </w:r>
            <w:r w:rsidR="00253CD6">
              <w:rPr>
                <w:noProof/>
                <w:webHidden/>
              </w:rPr>
              <w:fldChar w:fldCharType="begin"/>
            </w:r>
            <w:r w:rsidR="00253CD6">
              <w:rPr>
                <w:noProof/>
                <w:webHidden/>
              </w:rPr>
              <w:instrText xml:space="preserve"> PAGEREF _Toc61706087 \h </w:instrText>
            </w:r>
            <w:r w:rsidR="00253CD6">
              <w:rPr>
                <w:noProof/>
                <w:webHidden/>
              </w:rPr>
            </w:r>
            <w:r w:rsidR="00253CD6">
              <w:rPr>
                <w:noProof/>
                <w:webHidden/>
              </w:rPr>
              <w:fldChar w:fldCharType="separate"/>
            </w:r>
            <w:r w:rsidR="00011C26">
              <w:rPr>
                <w:noProof/>
                <w:webHidden/>
              </w:rPr>
              <w:t>6</w:t>
            </w:r>
            <w:r w:rsidR="00253CD6">
              <w:rPr>
                <w:noProof/>
                <w:webHidden/>
              </w:rPr>
              <w:fldChar w:fldCharType="end"/>
            </w:r>
          </w:hyperlink>
        </w:p>
        <w:p w14:paraId="68AC9079" w14:textId="77777777" w:rsidR="00253CD6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88" w:history="1">
            <w:r w:rsidR="00253CD6" w:rsidRPr="00C4388B">
              <w:rPr>
                <w:rStyle w:val="Hyperlink"/>
                <w:noProof/>
              </w:rPr>
              <w:t>Religion or Belief</w:t>
            </w:r>
            <w:r w:rsidR="00253CD6">
              <w:rPr>
                <w:noProof/>
                <w:webHidden/>
              </w:rPr>
              <w:tab/>
            </w:r>
            <w:r w:rsidR="00253CD6">
              <w:rPr>
                <w:noProof/>
                <w:webHidden/>
              </w:rPr>
              <w:fldChar w:fldCharType="begin"/>
            </w:r>
            <w:r w:rsidR="00253CD6">
              <w:rPr>
                <w:noProof/>
                <w:webHidden/>
              </w:rPr>
              <w:instrText xml:space="preserve"> PAGEREF _Toc61706088 \h </w:instrText>
            </w:r>
            <w:r w:rsidR="00253CD6">
              <w:rPr>
                <w:noProof/>
                <w:webHidden/>
              </w:rPr>
            </w:r>
            <w:r w:rsidR="00253CD6">
              <w:rPr>
                <w:noProof/>
                <w:webHidden/>
              </w:rPr>
              <w:fldChar w:fldCharType="separate"/>
            </w:r>
            <w:r w:rsidR="00011C26">
              <w:rPr>
                <w:noProof/>
                <w:webHidden/>
              </w:rPr>
              <w:t>7</w:t>
            </w:r>
            <w:r w:rsidR="00253CD6">
              <w:rPr>
                <w:noProof/>
                <w:webHidden/>
              </w:rPr>
              <w:fldChar w:fldCharType="end"/>
            </w:r>
          </w:hyperlink>
        </w:p>
        <w:p w14:paraId="3F2F4F18" w14:textId="77777777" w:rsidR="00253CD6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89" w:history="1">
            <w:r w:rsidR="00253CD6" w:rsidRPr="00C4388B">
              <w:rPr>
                <w:rStyle w:val="Hyperlink"/>
                <w:noProof/>
              </w:rPr>
              <w:t>Sexual Orientation</w:t>
            </w:r>
            <w:r w:rsidR="00253CD6">
              <w:rPr>
                <w:noProof/>
                <w:webHidden/>
              </w:rPr>
              <w:tab/>
            </w:r>
            <w:r w:rsidR="00253CD6">
              <w:rPr>
                <w:noProof/>
                <w:webHidden/>
              </w:rPr>
              <w:fldChar w:fldCharType="begin"/>
            </w:r>
            <w:r w:rsidR="00253CD6">
              <w:rPr>
                <w:noProof/>
                <w:webHidden/>
              </w:rPr>
              <w:instrText xml:space="preserve"> PAGEREF _Toc61706089 \h </w:instrText>
            </w:r>
            <w:r w:rsidR="00253CD6">
              <w:rPr>
                <w:noProof/>
                <w:webHidden/>
              </w:rPr>
            </w:r>
            <w:r w:rsidR="00253CD6">
              <w:rPr>
                <w:noProof/>
                <w:webHidden/>
              </w:rPr>
              <w:fldChar w:fldCharType="separate"/>
            </w:r>
            <w:r w:rsidR="00011C26">
              <w:rPr>
                <w:noProof/>
                <w:webHidden/>
              </w:rPr>
              <w:t>8</w:t>
            </w:r>
            <w:r w:rsidR="00253CD6">
              <w:rPr>
                <w:noProof/>
                <w:webHidden/>
              </w:rPr>
              <w:fldChar w:fldCharType="end"/>
            </w:r>
          </w:hyperlink>
        </w:p>
        <w:p w14:paraId="67C6844B" w14:textId="5E190A10" w:rsidR="00A4218C" w:rsidRPr="00A4218C" w:rsidRDefault="00A4218C">
          <w:pPr>
            <w:rPr>
              <w:rFonts w:cs="Arial"/>
              <w:szCs w:val="24"/>
            </w:rPr>
          </w:pPr>
          <w:r w:rsidRPr="00A4218C">
            <w:rPr>
              <w:rFonts w:cs="Arial"/>
              <w:b/>
              <w:bCs/>
              <w:noProof/>
              <w:szCs w:val="24"/>
            </w:rPr>
            <w:fldChar w:fldCharType="end"/>
          </w:r>
        </w:p>
      </w:sdtContent>
    </w:sdt>
    <w:p w14:paraId="7518A491" w14:textId="239C2446" w:rsidR="00A4218C" w:rsidRDefault="00A4218C" w:rsidP="00A4218C"/>
    <w:p w14:paraId="38285E4F" w14:textId="2DB34A8A" w:rsidR="00A4218C" w:rsidRPr="00A4218C" w:rsidRDefault="00A4218C" w:rsidP="00A4218C">
      <w:pPr>
        <w:pStyle w:val="Heading2"/>
      </w:pPr>
      <w:bookmarkStart w:id="2" w:name="_Toc61706082"/>
      <w:r>
        <w:t>Introduction</w:t>
      </w:r>
      <w:bookmarkEnd w:id="2"/>
    </w:p>
    <w:p w14:paraId="46D9B9FF" w14:textId="77777777" w:rsidR="00CC40EF" w:rsidRDefault="00CC40EF" w:rsidP="00A4218C">
      <w:pPr>
        <w:spacing w:line="360" w:lineRule="auto"/>
      </w:pPr>
    </w:p>
    <w:p w14:paraId="4C3E80E7" w14:textId="27331AD8" w:rsidR="00F64F6D" w:rsidRDefault="00F64F6D" w:rsidP="00A4218C">
      <w:pPr>
        <w:spacing w:line="360" w:lineRule="auto"/>
        <w:rPr>
          <w:b/>
        </w:rPr>
      </w:pPr>
      <w:r>
        <w:t>The following information provides data on all (academic, professional and managerial and support) staff in post at the University of Leeds as at 31 July 20</w:t>
      </w:r>
      <w:r w:rsidR="00FB1BDC">
        <w:t>2</w:t>
      </w:r>
      <w:r w:rsidR="004F69F8">
        <w:t>2</w:t>
      </w:r>
      <w:r w:rsidR="008E07B9">
        <w:t>. The data are</w:t>
      </w:r>
      <w:r>
        <w:t xml:space="preserve"> provided by the following protected characteristics: age; caring responsibility; disabilit</w:t>
      </w:r>
      <w:r w:rsidR="00300B72">
        <w:t xml:space="preserve">y; ethnicity; gender; religion or </w:t>
      </w:r>
      <w:r>
        <w:t>belief and sexual orientation. The</w:t>
      </w:r>
      <w:r w:rsidRPr="00FD3823">
        <w:t xml:space="preserve"> total</w:t>
      </w:r>
      <w:r>
        <w:t xml:space="preserve"> </w:t>
      </w:r>
      <w:r w:rsidRPr="00FD3823">
        <w:t xml:space="preserve">staff headcount </w:t>
      </w:r>
      <w:r w:rsidR="00376DF9">
        <w:t>at 31 July 202</w:t>
      </w:r>
      <w:r w:rsidR="004F69F8">
        <w:t>2</w:t>
      </w:r>
      <w:r>
        <w:t xml:space="preserve"> was</w:t>
      </w:r>
      <w:r w:rsidRPr="00FD3823">
        <w:t xml:space="preserve"> </w:t>
      </w:r>
      <w:r w:rsidR="008E07B9">
        <w:t>9</w:t>
      </w:r>
      <w:r w:rsidR="004F69F8">
        <w:t>733</w:t>
      </w:r>
      <w:r w:rsidRPr="00FD3823">
        <w:t>.</w:t>
      </w:r>
      <w:r>
        <w:t xml:space="preserve"> </w:t>
      </w:r>
    </w:p>
    <w:p w14:paraId="14E3FBCE" w14:textId="77777777" w:rsidR="0053201D" w:rsidRPr="00DA1509" w:rsidRDefault="0053201D" w:rsidP="00A4218C">
      <w:pPr>
        <w:spacing w:line="360" w:lineRule="auto"/>
      </w:pPr>
    </w:p>
    <w:p w14:paraId="093FD82B" w14:textId="77777777" w:rsidR="0053201D" w:rsidRPr="00DA1509" w:rsidRDefault="007342AE" w:rsidP="00A4218C">
      <w:pPr>
        <w:spacing w:line="360" w:lineRule="auto"/>
      </w:pPr>
      <w:r w:rsidRPr="00DA1509">
        <w:t>T</w:t>
      </w:r>
      <w:r w:rsidR="00BD32DD" w:rsidRPr="00DA1509">
        <w:t>he</w:t>
      </w:r>
      <w:r w:rsidR="00426830" w:rsidRPr="00DA1509">
        <w:t xml:space="preserve"> pr</w:t>
      </w:r>
      <w:r w:rsidRPr="00DA1509">
        <w:t>evious two years of data are</w:t>
      </w:r>
      <w:r w:rsidR="00426830" w:rsidRPr="00DA1509">
        <w:t xml:space="preserve"> provided</w:t>
      </w:r>
      <w:r w:rsidRPr="00DA1509">
        <w:t xml:space="preserve"> for comparison.</w:t>
      </w:r>
      <w:r w:rsidR="00426830" w:rsidRPr="00DA1509">
        <w:t xml:space="preserve"> </w:t>
      </w:r>
    </w:p>
    <w:p w14:paraId="624C6D41" w14:textId="77777777" w:rsidR="00774212" w:rsidRDefault="00774212" w:rsidP="00A4218C">
      <w:pPr>
        <w:spacing w:line="360" w:lineRule="auto"/>
        <w:rPr>
          <w:b/>
          <w:i/>
        </w:rPr>
      </w:pPr>
    </w:p>
    <w:p w14:paraId="7154A44A" w14:textId="5E101614" w:rsidR="00E801D4" w:rsidRDefault="008E07B9" w:rsidP="00A4218C">
      <w:pPr>
        <w:spacing w:line="360" w:lineRule="auto"/>
        <w:rPr>
          <w:b/>
          <w:i/>
        </w:rPr>
      </w:pPr>
      <w:r>
        <w:rPr>
          <w:b/>
          <w:i/>
        </w:rPr>
        <w:t>Data are</w:t>
      </w:r>
      <w:r w:rsidR="00E801D4" w:rsidRPr="00DA1509">
        <w:rPr>
          <w:b/>
          <w:i/>
        </w:rPr>
        <w:t xml:space="preserve"> rounded to the nearest whole percent</w:t>
      </w:r>
      <w:r w:rsidR="00AD21CE" w:rsidRPr="00DA1509">
        <w:rPr>
          <w:b/>
          <w:color w:val="000000"/>
        </w:rPr>
        <w:t xml:space="preserve"> </w:t>
      </w:r>
      <w:r w:rsidR="00AD21CE" w:rsidRPr="00DA1509">
        <w:rPr>
          <w:b/>
          <w:i/>
          <w:color w:val="000000"/>
        </w:rPr>
        <w:t xml:space="preserve">and </w:t>
      </w:r>
      <w:r w:rsidR="007342AE" w:rsidRPr="00DA1509">
        <w:rPr>
          <w:b/>
          <w:i/>
          <w:color w:val="000000"/>
        </w:rPr>
        <w:t xml:space="preserve">therefore </w:t>
      </w:r>
      <w:r w:rsidR="00AD21CE" w:rsidRPr="00DA1509">
        <w:rPr>
          <w:b/>
          <w:i/>
          <w:color w:val="000000"/>
        </w:rPr>
        <w:t>may not</w:t>
      </w:r>
      <w:r w:rsidR="00DF55EE" w:rsidRPr="00DA1509">
        <w:rPr>
          <w:b/>
          <w:i/>
          <w:color w:val="000000"/>
        </w:rPr>
        <w:t xml:space="preserve"> always</w:t>
      </w:r>
      <w:r w:rsidR="00AD21CE" w:rsidRPr="00DA1509">
        <w:rPr>
          <w:b/>
          <w:i/>
          <w:color w:val="000000"/>
        </w:rPr>
        <w:t xml:space="preserve"> </w:t>
      </w:r>
      <w:r w:rsidR="007342AE" w:rsidRPr="00DA1509">
        <w:rPr>
          <w:b/>
          <w:i/>
          <w:color w:val="000000"/>
        </w:rPr>
        <w:t>total 100%</w:t>
      </w:r>
      <w:r w:rsidR="00E801D4" w:rsidRPr="00DA1509">
        <w:rPr>
          <w:b/>
          <w:i/>
        </w:rPr>
        <w:t xml:space="preserve">. </w:t>
      </w:r>
    </w:p>
    <w:p w14:paraId="2A2BE6FE" w14:textId="77777777" w:rsidR="00A4218C" w:rsidRPr="00DA1509" w:rsidRDefault="00A4218C" w:rsidP="00A4218C">
      <w:pPr>
        <w:spacing w:line="360" w:lineRule="auto"/>
        <w:rPr>
          <w:b/>
        </w:rPr>
      </w:pPr>
    </w:p>
    <w:p w14:paraId="572F8D56" w14:textId="77777777" w:rsidR="00BD32DD" w:rsidRPr="00DA1509" w:rsidRDefault="00216150" w:rsidP="00A4218C">
      <w:pPr>
        <w:pStyle w:val="Heading2"/>
      </w:pPr>
      <w:bookmarkStart w:id="3" w:name="_Toc61706083"/>
      <w:r w:rsidRPr="00F64F6D">
        <w:lastRenderedPageBreak/>
        <w:t>Age</w:t>
      </w:r>
      <w:bookmarkEnd w:id="3"/>
      <w:r w:rsidR="00F64F6D">
        <w:br/>
      </w:r>
    </w:p>
    <w:p w14:paraId="564E1028" w14:textId="6E9993E7" w:rsidR="00F12380" w:rsidRPr="00DA1509" w:rsidRDefault="00506ADD" w:rsidP="00A4218C">
      <w:pPr>
        <w:rPr>
          <w:rFonts w:cs="Arial"/>
        </w:rPr>
      </w:pPr>
      <w:r>
        <w:rPr>
          <w:noProof/>
        </w:rPr>
        <w:drawing>
          <wp:inline distT="0" distB="0" distL="0" distR="0" wp14:anchorId="19138154" wp14:editId="721DD583">
            <wp:extent cx="5752531" cy="2941093"/>
            <wp:effectExtent l="0" t="0" r="635" b="1206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BE21774-46A3-E6F4-054F-6F6E444579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ll Staff in Post by Age"/>
        <w:tblDescription w:val="Bar chart showing percentage of all staff in post in 2018-19 by age. Categories include Under 20, 20-29, 30-39, 40-49, 50-59, 60+"/>
      </w:tblPr>
      <w:tblGrid>
        <w:gridCol w:w="1804"/>
        <w:gridCol w:w="1803"/>
        <w:gridCol w:w="1803"/>
        <w:gridCol w:w="1803"/>
        <w:gridCol w:w="1803"/>
      </w:tblGrid>
      <w:tr w:rsidR="00347E6E" w:rsidRPr="00DA1509" w14:paraId="567F560C" w14:textId="77777777" w:rsidTr="009152B7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BCEA84D" w14:textId="77777777" w:rsidR="00347E6E" w:rsidRPr="00DA1509" w:rsidRDefault="00347E6E" w:rsidP="00347E6E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Age (years)</w:t>
            </w:r>
          </w:p>
        </w:tc>
        <w:tc>
          <w:tcPr>
            <w:tcW w:w="1000" w:type="pct"/>
            <w:vAlign w:val="center"/>
          </w:tcPr>
          <w:p w14:paraId="00ED8096" w14:textId="51C215FD" w:rsidR="00347E6E" w:rsidDel="00347E6E" w:rsidRDefault="00347E6E" w:rsidP="00347E6E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2020</w:t>
            </w:r>
          </w:p>
        </w:tc>
        <w:tc>
          <w:tcPr>
            <w:tcW w:w="1000" w:type="pct"/>
            <w:vAlign w:val="center"/>
          </w:tcPr>
          <w:p w14:paraId="326AA73A" w14:textId="1DD274DD" w:rsidR="00347E6E" w:rsidDel="00347E6E" w:rsidRDefault="00347E6E" w:rsidP="00347E6E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F64F6D">
              <w:rPr>
                <w:rFonts w:eastAsia="Times New Roman" w:cs="Arial"/>
                <w:b/>
                <w:bCs/>
                <w:lang w:eastAsia="en-GB"/>
              </w:rPr>
              <w:t>20</w:t>
            </w:r>
            <w:r>
              <w:rPr>
                <w:rFonts w:eastAsia="Times New Roman" w:cs="Arial"/>
                <w:b/>
                <w:bCs/>
                <w:lang w:eastAsia="en-GB"/>
              </w:rPr>
              <w:t>21</w:t>
            </w:r>
          </w:p>
        </w:tc>
        <w:tc>
          <w:tcPr>
            <w:tcW w:w="1000" w:type="pct"/>
            <w:vAlign w:val="center"/>
          </w:tcPr>
          <w:p w14:paraId="4F2E8D68" w14:textId="0C8606B3" w:rsidR="00347E6E" w:rsidRPr="00F64F6D" w:rsidRDefault="00347E6E" w:rsidP="00347E6E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2022</w:t>
            </w:r>
          </w:p>
        </w:tc>
        <w:tc>
          <w:tcPr>
            <w:tcW w:w="1000" w:type="pct"/>
            <w:vAlign w:val="center"/>
          </w:tcPr>
          <w:p w14:paraId="068925E4" w14:textId="50036298" w:rsidR="00347E6E" w:rsidRPr="00DA1509" w:rsidRDefault="00347E6E" w:rsidP="00347E6E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DA1509">
              <w:rPr>
                <w:rFonts w:eastAsia="Times New Roman" w:cs="Arial"/>
                <w:b/>
                <w:bCs/>
                <w:lang w:eastAsia="en-GB"/>
              </w:rPr>
              <w:t>% change (20</w:t>
            </w:r>
            <w:r>
              <w:rPr>
                <w:rFonts w:eastAsia="Times New Roman" w:cs="Arial"/>
                <w:b/>
                <w:bCs/>
                <w:lang w:eastAsia="en-GB"/>
              </w:rPr>
              <w:t>20</w:t>
            </w:r>
            <w:r w:rsidRPr="00DA1509">
              <w:rPr>
                <w:rFonts w:eastAsia="Times New Roman" w:cs="Arial"/>
                <w:b/>
                <w:bCs/>
                <w:lang w:eastAsia="en-GB"/>
              </w:rPr>
              <w:t>-20</w:t>
            </w:r>
            <w:r>
              <w:rPr>
                <w:rFonts w:eastAsia="Times New Roman" w:cs="Arial"/>
                <w:b/>
                <w:bCs/>
                <w:lang w:eastAsia="en-GB"/>
              </w:rPr>
              <w:t>22</w:t>
            </w:r>
            <w:r w:rsidRPr="00DA1509">
              <w:rPr>
                <w:rFonts w:eastAsia="Times New Roman" w:cs="Arial"/>
                <w:b/>
                <w:bCs/>
                <w:lang w:eastAsia="en-GB"/>
              </w:rPr>
              <w:t>)</w:t>
            </w:r>
          </w:p>
        </w:tc>
      </w:tr>
      <w:tr w:rsidR="00347E6E" w:rsidRPr="00DA1509" w14:paraId="32CF04F8" w14:textId="77777777" w:rsidTr="009152B7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E14E95E" w14:textId="77777777" w:rsidR="00347E6E" w:rsidRPr="00DA1509" w:rsidRDefault="00347E6E" w:rsidP="00347E6E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509">
              <w:rPr>
                <w:rFonts w:eastAsia="Times New Roman" w:cs="Arial"/>
                <w:b/>
                <w:color w:val="000000"/>
                <w:lang w:eastAsia="en-GB"/>
              </w:rPr>
              <w:t>Under 20</w:t>
            </w:r>
          </w:p>
        </w:tc>
        <w:tc>
          <w:tcPr>
            <w:tcW w:w="1000" w:type="pct"/>
            <w:vAlign w:val="center"/>
          </w:tcPr>
          <w:p w14:paraId="0D4E0DF0" w14:textId="2DD9FB15" w:rsidR="00347E6E" w:rsidDel="00347E6E" w:rsidRDefault="00347E6E" w:rsidP="00347E6E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0%</w:t>
            </w:r>
          </w:p>
        </w:tc>
        <w:tc>
          <w:tcPr>
            <w:tcW w:w="1000" w:type="pct"/>
            <w:vAlign w:val="center"/>
          </w:tcPr>
          <w:p w14:paraId="06796B62" w14:textId="1E822255" w:rsidR="00347E6E" w:rsidDel="00347E6E" w:rsidRDefault="00347E6E" w:rsidP="00347E6E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F64F6D">
              <w:rPr>
                <w:rFonts w:eastAsia="Times New Roman" w:cs="Arial"/>
                <w:lang w:eastAsia="en-GB"/>
              </w:rPr>
              <w:t>0%</w:t>
            </w:r>
          </w:p>
        </w:tc>
        <w:tc>
          <w:tcPr>
            <w:tcW w:w="1000" w:type="pct"/>
            <w:vAlign w:val="center"/>
          </w:tcPr>
          <w:p w14:paraId="48450ED9" w14:textId="4E526E57" w:rsidR="00347E6E" w:rsidRPr="00F64F6D" w:rsidRDefault="00347E6E" w:rsidP="00347E6E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0%</w:t>
            </w:r>
          </w:p>
        </w:tc>
        <w:tc>
          <w:tcPr>
            <w:tcW w:w="1000" w:type="pct"/>
            <w:vAlign w:val="center"/>
          </w:tcPr>
          <w:p w14:paraId="06B397B1" w14:textId="069CF891" w:rsidR="00347E6E" w:rsidRPr="00DA1509" w:rsidRDefault="00347E6E" w:rsidP="00347E6E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</w:tr>
      <w:tr w:rsidR="00347E6E" w:rsidRPr="00DA1509" w14:paraId="50365F17" w14:textId="77777777" w:rsidTr="009152B7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AFE6341" w14:textId="77777777" w:rsidR="00347E6E" w:rsidRPr="00DA1509" w:rsidRDefault="00347E6E" w:rsidP="00347E6E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509">
              <w:rPr>
                <w:rFonts w:eastAsia="Times New Roman" w:cs="Arial"/>
                <w:b/>
                <w:color w:val="000000"/>
                <w:lang w:eastAsia="en-GB"/>
              </w:rPr>
              <w:t>20 - 29</w:t>
            </w:r>
          </w:p>
        </w:tc>
        <w:tc>
          <w:tcPr>
            <w:tcW w:w="1000" w:type="pct"/>
            <w:vAlign w:val="center"/>
          </w:tcPr>
          <w:p w14:paraId="15E2EA17" w14:textId="016BD838" w:rsidR="00347E6E" w:rsidDel="00347E6E" w:rsidRDefault="00347E6E" w:rsidP="00347E6E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13%</w:t>
            </w:r>
          </w:p>
        </w:tc>
        <w:tc>
          <w:tcPr>
            <w:tcW w:w="1000" w:type="pct"/>
            <w:vAlign w:val="center"/>
          </w:tcPr>
          <w:p w14:paraId="3D3B42CE" w14:textId="21529ECF" w:rsidR="00347E6E" w:rsidDel="00347E6E" w:rsidRDefault="00347E6E" w:rsidP="00347E6E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F64F6D">
              <w:rPr>
                <w:rFonts w:eastAsia="Times New Roman" w:cs="Arial"/>
                <w:lang w:eastAsia="en-GB"/>
              </w:rPr>
              <w:t>1</w:t>
            </w:r>
            <w:r>
              <w:rPr>
                <w:rFonts w:eastAsia="Times New Roman" w:cs="Arial"/>
                <w:lang w:eastAsia="en-GB"/>
              </w:rPr>
              <w:t>3</w:t>
            </w:r>
            <w:r w:rsidRPr="00F64F6D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63008361" w14:textId="3D0BA715" w:rsidR="00347E6E" w:rsidRPr="00F64F6D" w:rsidRDefault="00347E6E" w:rsidP="00347E6E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14%</w:t>
            </w:r>
          </w:p>
        </w:tc>
        <w:tc>
          <w:tcPr>
            <w:tcW w:w="1000" w:type="pct"/>
            <w:vAlign w:val="center"/>
          </w:tcPr>
          <w:p w14:paraId="744D2FF9" w14:textId="712B2FE9" w:rsidR="00347E6E" w:rsidRPr="00DA1509" w:rsidRDefault="00347E6E" w:rsidP="00347E6E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+1%</w:t>
            </w:r>
          </w:p>
        </w:tc>
      </w:tr>
      <w:tr w:rsidR="00347E6E" w:rsidRPr="00DA1509" w14:paraId="61C3D024" w14:textId="77777777" w:rsidTr="009152B7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0EAC41B" w14:textId="77777777" w:rsidR="00347E6E" w:rsidRPr="00DA1509" w:rsidRDefault="00347E6E" w:rsidP="00347E6E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509">
              <w:rPr>
                <w:rFonts w:eastAsia="Times New Roman" w:cs="Arial"/>
                <w:b/>
                <w:color w:val="000000"/>
                <w:lang w:eastAsia="en-GB"/>
              </w:rPr>
              <w:t>30 - 39</w:t>
            </w:r>
          </w:p>
        </w:tc>
        <w:tc>
          <w:tcPr>
            <w:tcW w:w="1000" w:type="pct"/>
            <w:vAlign w:val="center"/>
          </w:tcPr>
          <w:p w14:paraId="099EFCC1" w14:textId="79A32318" w:rsidR="00347E6E" w:rsidDel="00347E6E" w:rsidRDefault="00347E6E" w:rsidP="00347E6E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29%</w:t>
            </w:r>
          </w:p>
        </w:tc>
        <w:tc>
          <w:tcPr>
            <w:tcW w:w="1000" w:type="pct"/>
            <w:vAlign w:val="center"/>
          </w:tcPr>
          <w:p w14:paraId="335333C2" w14:textId="02864865" w:rsidR="00347E6E" w:rsidDel="00347E6E" w:rsidRDefault="00347E6E" w:rsidP="00347E6E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29</w:t>
            </w:r>
            <w:r w:rsidRPr="00F64F6D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75CEC2E4" w14:textId="5432EBA5" w:rsidR="00347E6E" w:rsidRPr="00F64F6D" w:rsidRDefault="00347E6E" w:rsidP="00347E6E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28%</w:t>
            </w:r>
          </w:p>
        </w:tc>
        <w:tc>
          <w:tcPr>
            <w:tcW w:w="1000" w:type="pct"/>
            <w:vAlign w:val="center"/>
          </w:tcPr>
          <w:p w14:paraId="03A811E9" w14:textId="2546267A" w:rsidR="00347E6E" w:rsidRPr="00DA1509" w:rsidRDefault="00347E6E" w:rsidP="00347E6E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-1%</w:t>
            </w:r>
          </w:p>
        </w:tc>
      </w:tr>
      <w:tr w:rsidR="00347E6E" w:rsidRPr="00DA1509" w14:paraId="3E8A185D" w14:textId="77777777" w:rsidTr="009152B7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3014CD45" w14:textId="77777777" w:rsidR="00347E6E" w:rsidRPr="00DA1509" w:rsidRDefault="00347E6E" w:rsidP="00347E6E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509">
              <w:rPr>
                <w:rFonts w:eastAsia="Times New Roman" w:cs="Arial"/>
                <w:b/>
                <w:color w:val="000000"/>
                <w:lang w:eastAsia="en-GB"/>
              </w:rPr>
              <w:t>40 - 49</w:t>
            </w:r>
          </w:p>
        </w:tc>
        <w:tc>
          <w:tcPr>
            <w:tcW w:w="1000" w:type="pct"/>
            <w:vAlign w:val="center"/>
          </w:tcPr>
          <w:p w14:paraId="75F45783" w14:textId="7493FF83" w:rsidR="00347E6E" w:rsidDel="00347E6E" w:rsidRDefault="00347E6E" w:rsidP="00347E6E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26%</w:t>
            </w:r>
          </w:p>
        </w:tc>
        <w:tc>
          <w:tcPr>
            <w:tcW w:w="1000" w:type="pct"/>
            <w:vAlign w:val="center"/>
          </w:tcPr>
          <w:p w14:paraId="39CE33A7" w14:textId="6CBE46F7" w:rsidR="00347E6E" w:rsidDel="00347E6E" w:rsidRDefault="00347E6E" w:rsidP="00347E6E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F64F6D">
              <w:rPr>
                <w:rFonts w:eastAsia="Times New Roman" w:cs="Arial"/>
                <w:lang w:eastAsia="en-GB"/>
              </w:rPr>
              <w:t>2</w:t>
            </w:r>
            <w:r>
              <w:rPr>
                <w:rFonts w:eastAsia="Times New Roman" w:cs="Arial"/>
                <w:lang w:eastAsia="en-GB"/>
              </w:rPr>
              <w:t>7</w:t>
            </w:r>
            <w:r w:rsidRPr="00F64F6D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7EB35C73" w14:textId="3B716D57" w:rsidR="00347E6E" w:rsidRPr="00F64F6D" w:rsidRDefault="00347E6E" w:rsidP="00347E6E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27%</w:t>
            </w:r>
          </w:p>
        </w:tc>
        <w:tc>
          <w:tcPr>
            <w:tcW w:w="1000" w:type="pct"/>
            <w:vAlign w:val="center"/>
          </w:tcPr>
          <w:p w14:paraId="099F4797" w14:textId="75F3863F" w:rsidR="00347E6E" w:rsidRPr="00DA1509" w:rsidRDefault="00347E6E" w:rsidP="00347E6E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+1%</w:t>
            </w:r>
          </w:p>
        </w:tc>
      </w:tr>
      <w:tr w:rsidR="00347E6E" w:rsidRPr="00DA1509" w14:paraId="4D64592E" w14:textId="77777777" w:rsidTr="009152B7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2D57D94" w14:textId="77777777" w:rsidR="00347E6E" w:rsidRPr="00DA1509" w:rsidRDefault="00347E6E" w:rsidP="00347E6E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509">
              <w:rPr>
                <w:rFonts w:eastAsia="Times New Roman" w:cs="Arial"/>
                <w:b/>
                <w:color w:val="000000"/>
                <w:lang w:eastAsia="en-GB"/>
              </w:rPr>
              <w:t>50 - 59</w:t>
            </w:r>
          </w:p>
        </w:tc>
        <w:tc>
          <w:tcPr>
            <w:tcW w:w="1000" w:type="pct"/>
            <w:vAlign w:val="center"/>
          </w:tcPr>
          <w:p w14:paraId="408D9078" w14:textId="5AB564BE" w:rsidR="00347E6E" w:rsidDel="00347E6E" w:rsidRDefault="00347E6E" w:rsidP="00347E6E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22%</w:t>
            </w:r>
          </w:p>
        </w:tc>
        <w:tc>
          <w:tcPr>
            <w:tcW w:w="1000" w:type="pct"/>
            <w:vAlign w:val="center"/>
          </w:tcPr>
          <w:p w14:paraId="11EC34B9" w14:textId="7BE6C654" w:rsidR="00347E6E" w:rsidDel="00347E6E" w:rsidRDefault="00347E6E" w:rsidP="00347E6E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F64F6D">
              <w:rPr>
                <w:rFonts w:eastAsia="Times New Roman" w:cs="Arial"/>
                <w:lang w:eastAsia="en-GB"/>
              </w:rPr>
              <w:t>22%</w:t>
            </w:r>
          </w:p>
        </w:tc>
        <w:tc>
          <w:tcPr>
            <w:tcW w:w="1000" w:type="pct"/>
            <w:vAlign w:val="center"/>
          </w:tcPr>
          <w:p w14:paraId="3AA960FA" w14:textId="1E41486E" w:rsidR="00347E6E" w:rsidRPr="00F64F6D" w:rsidRDefault="00347E6E" w:rsidP="00347E6E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22%</w:t>
            </w:r>
          </w:p>
        </w:tc>
        <w:tc>
          <w:tcPr>
            <w:tcW w:w="1000" w:type="pct"/>
            <w:vAlign w:val="center"/>
          </w:tcPr>
          <w:p w14:paraId="45DD1466" w14:textId="753DB3CE" w:rsidR="00347E6E" w:rsidRPr="00DA1509" w:rsidRDefault="00347E6E" w:rsidP="00347E6E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</w:tr>
      <w:tr w:rsidR="00347E6E" w:rsidRPr="00DA1509" w14:paraId="435EC858" w14:textId="77777777" w:rsidTr="009152B7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DBE2888" w14:textId="77777777" w:rsidR="00347E6E" w:rsidRPr="00DA1509" w:rsidRDefault="00347E6E" w:rsidP="00347E6E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509">
              <w:rPr>
                <w:rFonts w:eastAsia="Times New Roman" w:cs="Arial"/>
                <w:b/>
                <w:color w:val="000000"/>
                <w:lang w:eastAsia="en-GB"/>
              </w:rPr>
              <w:t>60 +</w:t>
            </w:r>
          </w:p>
        </w:tc>
        <w:tc>
          <w:tcPr>
            <w:tcW w:w="1000" w:type="pct"/>
            <w:vAlign w:val="center"/>
          </w:tcPr>
          <w:p w14:paraId="38CE45B9" w14:textId="5F5387A3" w:rsidR="00347E6E" w:rsidDel="00347E6E" w:rsidRDefault="00347E6E" w:rsidP="00347E6E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9%</w:t>
            </w:r>
          </w:p>
        </w:tc>
        <w:tc>
          <w:tcPr>
            <w:tcW w:w="1000" w:type="pct"/>
            <w:vAlign w:val="center"/>
          </w:tcPr>
          <w:p w14:paraId="5C559822" w14:textId="228773A0" w:rsidR="00347E6E" w:rsidDel="00347E6E" w:rsidRDefault="00347E6E" w:rsidP="00347E6E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9</w:t>
            </w:r>
            <w:r w:rsidRPr="00F64F6D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73476F4F" w14:textId="4E48B476" w:rsidR="00347E6E" w:rsidRPr="00F64F6D" w:rsidRDefault="00347E6E" w:rsidP="00347E6E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9%</w:t>
            </w:r>
          </w:p>
        </w:tc>
        <w:tc>
          <w:tcPr>
            <w:tcW w:w="1000" w:type="pct"/>
            <w:vAlign w:val="center"/>
          </w:tcPr>
          <w:p w14:paraId="126B8F22" w14:textId="6B0EE50B" w:rsidR="00347E6E" w:rsidRPr="00DA1509" w:rsidRDefault="00347E6E" w:rsidP="00347E6E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</w:tr>
    </w:tbl>
    <w:p w14:paraId="3812E310" w14:textId="77777777" w:rsidR="00A4218C" w:rsidRDefault="00A4218C" w:rsidP="00A4218C">
      <w:pPr>
        <w:rPr>
          <w:rFonts w:cs="Arial"/>
          <w:b/>
          <w:szCs w:val="24"/>
        </w:rPr>
      </w:pPr>
    </w:p>
    <w:p w14:paraId="43098063" w14:textId="6E39BCF5" w:rsidR="00B539A0" w:rsidRPr="00A4218C" w:rsidRDefault="00B539A0" w:rsidP="00A4218C">
      <w:pPr>
        <w:rPr>
          <w:rFonts w:cs="Arial"/>
          <w:b/>
          <w:szCs w:val="24"/>
        </w:rPr>
      </w:pPr>
      <w:r w:rsidRPr="00A4218C">
        <w:rPr>
          <w:rFonts w:cs="Arial"/>
          <w:b/>
          <w:szCs w:val="24"/>
        </w:rPr>
        <w:t>Commentary</w:t>
      </w:r>
    </w:p>
    <w:p w14:paraId="5E8F3E90" w14:textId="77777777" w:rsidR="00F64F6D" w:rsidRPr="00F64F6D" w:rsidRDefault="00F64F6D" w:rsidP="00A4218C">
      <w:pPr>
        <w:rPr>
          <w:rFonts w:cs="Arial"/>
          <w:i/>
          <w:szCs w:val="24"/>
        </w:rPr>
      </w:pPr>
    </w:p>
    <w:p w14:paraId="576DA813" w14:textId="532711AE" w:rsidR="003B5707" w:rsidRPr="00DA1509" w:rsidRDefault="00026F73" w:rsidP="00A4218C">
      <w:pPr>
        <w:spacing w:line="360" w:lineRule="auto"/>
        <w:rPr>
          <w:rFonts w:cs="Arial"/>
          <w:b/>
        </w:rPr>
      </w:pPr>
      <w:r>
        <w:rPr>
          <w:rFonts w:cs="Arial"/>
          <w:szCs w:val="24"/>
        </w:rPr>
        <w:t xml:space="preserve">The </w:t>
      </w:r>
      <w:r w:rsidR="000A5CDD">
        <w:rPr>
          <w:rFonts w:cs="Arial"/>
          <w:szCs w:val="24"/>
        </w:rPr>
        <w:t>distribution</w:t>
      </w:r>
      <w:r w:rsidR="00CB7DEE" w:rsidRPr="00F64F6D">
        <w:rPr>
          <w:rFonts w:cs="Arial"/>
          <w:szCs w:val="24"/>
        </w:rPr>
        <w:t xml:space="preserve"> of staff across the different age categories remains </w:t>
      </w:r>
      <w:r w:rsidR="00605300" w:rsidRPr="00F64F6D">
        <w:rPr>
          <w:rFonts w:cs="Arial"/>
          <w:szCs w:val="24"/>
        </w:rPr>
        <w:t>broadly</w:t>
      </w:r>
      <w:r w:rsidR="00CB7DEE" w:rsidRPr="00F64F6D">
        <w:rPr>
          <w:rFonts w:cs="Arial"/>
          <w:szCs w:val="24"/>
        </w:rPr>
        <w:t xml:space="preserve"> similar acro</w:t>
      </w:r>
      <w:r w:rsidR="005A0343">
        <w:rPr>
          <w:rFonts w:cs="Arial"/>
          <w:szCs w:val="24"/>
        </w:rPr>
        <w:t>ss the three</w:t>
      </w:r>
      <w:r w:rsidR="000A5CDD">
        <w:rPr>
          <w:rFonts w:cs="Arial"/>
          <w:szCs w:val="24"/>
        </w:rPr>
        <w:t>-</w:t>
      </w:r>
      <w:r w:rsidR="00657C1D" w:rsidRPr="00F64F6D">
        <w:rPr>
          <w:rFonts w:cs="Arial"/>
          <w:szCs w:val="24"/>
        </w:rPr>
        <w:t xml:space="preserve">year period. </w:t>
      </w:r>
      <w:r w:rsidR="00407651">
        <w:rPr>
          <w:rFonts w:cs="Arial"/>
          <w:szCs w:val="24"/>
        </w:rPr>
        <w:t>Twenty</w:t>
      </w:r>
      <w:r w:rsidR="009230AC">
        <w:rPr>
          <w:rFonts w:cs="Arial"/>
          <w:szCs w:val="24"/>
        </w:rPr>
        <w:t xml:space="preserve"> </w:t>
      </w:r>
      <w:r w:rsidR="000811B3">
        <w:rPr>
          <w:rFonts w:cs="Arial"/>
          <w:szCs w:val="24"/>
        </w:rPr>
        <w:t xml:space="preserve">eight </w:t>
      </w:r>
      <w:r w:rsidR="00F64F6D" w:rsidRPr="00F64F6D">
        <w:rPr>
          <w:rFonts w:cs="Arial"/>
          <w:szCs w:val="24"/>
        </w:rPr>
        <w:t>members of staff are under the age of 20</w:t>
      </w:r>
      <w:r w:rsidR="003B5707">
        <w:rPr>
          <w:rFonts w:cs="Arial"/>
          <w:szCs w:val="24"/>
        </w:rPr>
        <w:t>, however</w:t>
      </w:r>
      <w:r w:rsidR="00F64F6D" w:rsidRPr="00F64F6D">
        <w:rPr>
          <w:rFonts w:cs="Arial"/>
          <w:szCs w:val="24"/>
        </w:rPr>
        <w:t>, this does not show in the above chart o</w:t>
      </w:r>
      <w:r w:rsidR="0078707E">
        <w:rPr>
          <w:rFonts w:cs="Arial"/>
          <w:szCs w:val="24"/>
        </w:rPr>
        <w:t>r</w:t>
      </w:r>
      <w:r w:rsidR="00F64F6D" w:rsidRPr="00F64F6D">
        <w:rPr>
          <w:rFonts w:cs="Arial"/>
          <w:szCs w:val="24"/>
        </w:rPr>
        <w:t xml:space="preserve"> table due to the rounding of percenta</w:t>
      </w:r>
      <w:r w:rsidR="003B5707">
        <w:rPr>
          <w:rFonts w:cs="Arial"/>
          <w:szCs w:val="24"/>
        </w:rPr>
        <w:t>ges to the nearest whole number.</w:t>
      </w:r>
      <w:r w:rsidR="00E34A91">
        <w:rPr>
          <w:rFonts w:cs="Arial"/>
          <w:szCs w:val="24"/>
        </w:rPr>
        <w:br/>
      </w:r>
    </w:p>
    <w:p w14:paraId="39FBF392" w14:textId="16D9DC3A" w:rsidR="00C450BE" w:rsidRPr="00DA1509" w:rsidRDefault="00EF446F" w:rsidP="00A4218C">
      <w:bookmarkStart w:id="4" w:name="_Toc61706084"/>
      <w:r w:rsidRPr="00A4218C">
        <w:rPr>
          <w:rStyle w:val="Heading2Char"/>
        </w:rPr>
        <w:lastRenderedPageBreak/>
        <w:t>Caring Responsibilit</w:t>
      </w:r>
      <w:r w:rsidR="006C7BB1">
        <w:rPr>
          <w:rStyle w:val="Heading2Char"/>
        </w:rPr>
        <w:t>ies</w:t>
      </w:r>
      <w:r w:rsidR="005A431D" w:rsidRPr="00011C26">
        <w:rPr>
          <w:rStyle w:val="Heading2Char"/>
          <w:vertAlign w:val="superscript"/>
        </w:rPr>
        <w:footnoteReference w:id="1"/>
      </w:r>
      <w:bookmarkEnd w:id="4"/>
      <w:r w:rsidR="00E34A91">
        <w:rPr>
          <w:color w:val="17365D" w:themeColor="text2" w:themeShade="BF"/>
          <w:sz w:val="32"/>
          <w:szCs w:val="32"/>
        </w:rPr>
        <w:br/>
      </w:r>
      <w:r w:rsidR="00061698">
        <w:rPr>
          <w:noProof/>
        </w:rPr>
        <w:drawing>
          <wp:inline distT="0" distB="0" distL="0" distR="0" wp14:anchorId="7616DEFC" wp14:editId="5BA9B399">
            <wp:extent cx="5732060" cy="3179929"/>
            <wp:effectExtent l="0" t="0" r="2540" b="190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F9EC5B92-4C63-3D71-FBC4-FC9AA7078B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ll Staff in Post by Caring Responsibilities"/>
        <w:tblDescription w:val="Table showing percentage of all staff in post in 2018-19 by caring responsibilities. Categories include Yes, No, Prefer not to answer and Unknown."/>
      </w:tblPr>
      <w:tblGrid>
        <w:gridCol w:w="1804"/>
        <w:gridCol w:w="1803"/>
        <w:gridCol w:w="1803"/>
        <w:gridCol w:w="1803"/>
        <w:gridCol w:w="1803"/>
      </w:tblGrid>
      <w:tr w:rsidR="000811B3" w:rsidRPr="00DA1509" w14:paraId="110BB3B9" w14:textId="77777777" w:rsidTr="009152B7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73A3F1CA" w14:textId="77777777" w:rsidR="000811B3" w:rsidRPr="00DA1509" w:rsidRDefault="000811B3" w:rsidP="000811B3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pct"/>
            <w:vAlign w:val="center"/>
          </w:tcPr>
          <w:p w14:paraId="31889B63" w14:textId="01B8E615" w:rsidR="000811B3" w:rsidDel="000811B3" w:rsidRDefault="000811B3" w:rsidP="000811B3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1000" w:type="pct"/>
            <w:vAlign w:val="center"/>
          </w:tcPr>
          <w:p w14:paraId="60BDE6AD" w14:textId="2D5F6CCD" w:rsidR="000811B3" w:rsidDel="000811B3" w:rsidRDefault="000811B3" w:rsidP="000811B3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 w:rsidRPr="00DA1509">
              <w:rPr>
                <w:rFonts w:eastAsia="Times New Roman"/>
                <w:b/>
                <w:bCs/>
                <w:lang w:eastAsia="en-GB"/>
              </w:rPr>
              <w:t>20</w:t>
            </w:r>
            <w:r>
              <w:rPr>
                <w:rFonts w:eastAsia="Times New Roman"/>
                <w:b/>
                <w:bCs/>
                <w:lang w:eastAsia="en-GB"/>
              </w:rPr>
              <w:t>21</w:t>
            </w:r>
          </w:p>
        </w:tc>
        <w:tc>
          <w:tcPr>
            <w:tcW w:w="1000" w:type="pct"/>
            <w:vAlign w:val="center"/>
          </w:tcPr>
          <w:p w14:paraId="15B95C4F" w14:textId="44EA0CF8" w:rsidR="000811B3" w:rsidRPr="00DA1509" w:rsidRDefault="000811B3" w:rsidP="000811B3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2022</w:t>
            </w:r>
          </w:p>
        </w:tc>
        <w:tc>
          <w:tcPr>
            <w:tcW w:w="1000" w:type="pct"/>
            <w:vAlign w:val="center"/>
          </w:tcPr>
          <w:p w14:paraId="4CDB384D" w14:textId="6715ED51" w:rsidR="000811B3" w:rsidRPr="00DA1509" w:rsidRDefault="000811B3" w:rsidP="000811B3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 w:rsidRPr="00DA1509">
              <w:rPr>
                <w:rFonts w:eastAsia="Times New Roman"/>
                <w:b/>
                <w:bCs/>
                <w:lang w:eastAsia="en-GB"/>
              </w:rPr>
              <w:t>% change (20</w:t>
            </w:r>
            <w:r>
              <w:rPr>
                <w:rFonts w:eastAsia="Times New Roman"/>
                <w:b/>
                <w:bCs/>
                <w:lang w:eastAsia="en-GB"/>
              </w:rPr>
              <w:t>20-2022</w:t>
            </w:r>
            <w:r w:rsidRPr="00DA1509">
              <w:rPr>
                <w:rFonts w:eastAsia="Times New Roman"/>
                <w:b/>
                <w:bCs/>
                <w:lang w:eastAsia="en-GB"/>
              </w:rPr>
              <w:t>)</w:t>
            </w:r>
          </w:p>
        </w:tc>
      </w:tr>
      <w:tr w:rsidR="000811B3" w:rsidRPr="00DA1509" w14:paraId="44E32EBF" w14:textId="77777777" w:rsidTr="009152B7">
        <w:trPr>
          <w:trHeight w:val="285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8FA7A35" w14:textId="77777777" w:rsidR="000811B3" w:rsidRPr="00DA1509" w:rsidRDefault="000811B3" w:rsidP="000811B3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DA1509">
              <w:rPr>
                <w:rFonts w:eastAsia="Times New Roman"/>
                <w:b/>
                <w:color w:val="000000"/>
                <w:lang w:eastAsia="en-GB"/>
              </w:rPr>
              <w:t>Yes</w:t>
            </w:r>
          </w:p>
        </w:tc>
        <w:tc>
          <w:tcPr>
            <w:tcW w:w="1000" w:type="pct"/>
            <w:vAlign w:val="center"/>
          </w:tcPr>
          <w:p w14:paraId="7D4081D2" w14:textId="40DDBEA7" w:rsidR="000811B3" w:rsidDel="000811B3" w:rsidRDefault="000811B3" w:rsidP="000811B3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27%</w:t>
            </w:r>
          </w:p>
        </w:tc>
        <w:tc>
          <w:tcPr>
            <w:tcW w:w="1000" w:type="pct"/>
            <w:vAlign w:val="center"/>
          </w:tcPr>
          <w:p w14:paraId="2EC14469" w14:textId="15E7F6C5" w:rsidR="000811B3" w:rsidDel="000811B3" w:rsidRDefault="000811B3" w:rsidP="000811B3">
            <w:pPr>
              <w:spacing w:line="360" w:lineRule="auto"/>
              <w:rPr>
                <w:rFonts w:eastAsia="Times New Roman"/>
                <w:lang w:eastAsia="en-GB"/>
              </w:rPr>
            </w:pPr>
            <w:r w:rsidRPr="00DA1509">
              <w:rPr>
                <w:rFonts w:eastAsia="Times New Roman"/>
                <w:lang w:eastAsia="en-GB"/>
              </w:rPr>
              <w:t>2</w:t>
            </w:r>
            <w:r>
              <w:rPr>
                <w:rFonts w:eastAsia="Times New Roman"/>
                <w:lang w:eastAsia="en-GB"/>
              </w:rPr>
              <w:t>8</w:t>
            </w:r>
            <w:r w:rsidRPr="00DA150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2ED2E665" w14:textId="0A26519D" w:rsidR="000811B3" w:rsidRPr="00DA1509" w:rsidRDefault="00BE5685" w:rsidP="000811B3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28%</w:t>
            </w:r>
          </w:p>
        </w:tc>
        <w:tc>
          <w:tcPr>
            <w:tcW w:w="1000" w:type="pct"/>
            <w:vAlign w:val="center"/>
          </w:tcPr>
          <w:p w14:paraId="2F615ABF" w14:textId="7B15B1B3" w:rsidR="000811B3" w:rsidRPr="00DA1509" w:rsidRDefault="000811B3" w:rsidP="000811B3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+</w:t>
            </w:r>
            <w:r w:rsidR="00BE5685">
              <w:rPr>
                <w:rFonts w:eastAsia="Times New Roman"/>
                <w:lang w:eastAsia="en-GB"/>
              </w:rPr>
              <w:t>1</w:t>
            </w:r>
            <w:r>
              <w:rPr>
                <w:rFonts w:eastAsia="Times New Roman"/>
                <w:lang w:eastAsia="en-GB"/>
              </w:rPr>
              <w:t>%</w:t>
            </w:r>
          </w:p>
        </w:tc>
      </w:tr>
      <w:tr w:rsidR="000811B3" w:rsidRPr="00DA1509" w14:paraId="3F12A83F" w14:textId="77777777" w:rsidTr="009152B7">
        <w:trPr>
          <w:trHeight w:val="285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A853BAA" w14:textId="77777777" w:rsidR="000811B3" w:rsidRPr="00DA1509" w:rsidRDefault="000811B3" w:rsidP="000811B3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DA1509">
              <w:rPr>
                <w:rFonts w:eastAsia="Times New Roman"/>
                <w:b/>
                <w:color w:val="000000"/>
                <w:lang w:eastAsia="en-GB"/>
              </w:rPr>
              <w:t>No</w:t>
            </w:r>
          </w:p>
        </w:tc>
        <w:tc>
          <w:tcPr>
            <w:tcW w:w="1000" w:type="pct"/>
            <w:vAlign w:val="center"/>
          </w:tcPr>
          <w:p w14:paraId="500D439A" w14:textId="7EF29ED5" w:rsidR="000811B3" w:rsidDel="000811B3" w:rsidRDefault="000811B3" w:rsidP="000811B3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46%</w:t>
            </w:r>
          </w:p>
        </w:tc>
        <w:tc>
          <w:tcPr>
            <w:tcW w:w="1000" w:type="pct"/>
            <w:vAlign w:val="center"/>
          </w:tcPr>
          <w:p w14:paraId="27E752B9" w14:textId="3CC44538" w:rsidR="000811B3" w:rsidDel="000811B3" w:rsidRDefault="000811B3" w:rsidP="000811B3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47%</w:t>
            </w:r>
          </w:p>
        </w:tc>
        <w:tc>
          <w:tcPr>
            <w:tcW w:w="1000" w:type="pct"/>
            <w:vAlign w:val="center"/>
          </w:tcPr>
          <w:p w14:paraId="7A3CACF5" w14:textId="4E9E274C" w:rsidR="000811B3" w:rsidRDefault="00BE5685" w:rsidP="000811B3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48%</w:t>
            </w:r>
          </w:p>
        </w:tc>
        <w:tc>
          <w:tcPr>
            <w:tcW w:w="1000" w:type="pct"/>
            <w:vAlign w:val="center"/>
          </w:tcPr>
          <w:p w14:paraId="5D9BDA4D" w14:textId="24566B39" w:rsidR="000811B3" w:rsidRPr="00DA1509" w:rsidRDefault="000811B3" w:rsidP="000811B3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+</w:t>
            </w:r>
            <w:r w:rsidR="00BE5685">
              <w:rPr>
                <w:rFonts w:eastAsia="Times New Roman"/>
                <w:lang w:eastAsia="en-GB"/>
              </w:rPr>
              <w:t>2</w:t>
            </w:r>
            <w:r>
              <w:rPr>
                <w:rFonts w:eastAsia="Times New Roman"/>
                <w:lang w:eastAsia="en-GB"/>
              </w:rPr>
              <w:t>%</w:t>
            </w:r>
          </w:p>
        </w:tc>
      </w:tr>
      <w:tr w:rsidR="000811B3" w:rsidRPr="00DA1509" w14:paraId="49602F6D" w14:textId="77777777" w:rsidTr="009152B7">
        <w:trPr>
          <w:trHeight w:val="285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9CD3E6B" w14:textId="77777777" w:rsidR="000811B3" w:rsidRPr="00DA1509" w:rsidRDefault="000811B3" w:rsidP="000811B3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DA1509">
              <w:rPr>
                <w:rFonts w:eastAsia="Times New Roman"/>
                <w:b/>
                <w:color w:val="000000"/>
                <w:lang w:eastAsia="en-GB"/>
              </w:rPr>
              <w:t>Prefer not to answer</w:t>
            </w:r>
          </w:p>
        </w:tc>
        <w:tc>
          <w:tcPr>
            <w:tcW w:w="1000" w:type="pct"/>
            <w:vAlign w:val="center"/>
          </w:tcPr>
          <w:p w14:paraId="4651E35B" w14:textId="50A0484A" w:rsidR="000811B3" w:rsidDel="000811B3" w:rsidRDefault="000811B3" w:rsidP="000811B3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7%</w:t>
            </w:r>
          </w:p>
        </w:tc>
        <w:tc>
          <w:tcPr>
            <w:tcW w:w="1000" w:type="pct"/>
            <w:vAlign w:val="center"/>
          </w:tcPr>
          <w:p w14:paraId="4E8BE151" w14:textId="30021BA5" w:rsidR="000811B3" w:rsidDel="000811B3" w:rsidRDefault="000811B3" w:rsidP="000811B3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7</w:t>
            </w:r>
            <w:r w:rsidRPr="00DA150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6697C56F" w14:textId="49C3D6A7" w:rsidR="000811B3" w:rsidRPr="00DA1509" w:rsidRDefault="00BE5685" w:rsidP="000811B3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6%</w:t>
            </w:r>
          </w:p>
        </w:tc>
        <w:tc>
          <w:tcPr>
            <w:tcW w:w="1000" w:type="pct"/>
            <w:vAlign w:val="center"/>
          </w:tcPr>
          <w:p w14:paraId="1D39B1A1" w14:textId="790EA852" w:rsidR="000811B3" w:rsidRPr="00DA1509" w:rsidRDefault="000811B3" w:rsidP="000811B3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  <w:r w:rsidR="00BE5685">
              <w:rPr>
                <w:rFonts w:eastAsia="Times New Roman"/>
                <w:lang w:eastAsia="en-GB"/>
              </w:rPr>
              <w:t>1</w:t>
            </w:r>
            <w:r>
              <w:rPr>
                <w:rFonts w:eastAsia="Times New Roman"/>
                <w:lang w:eastAsia="en-GB"/>
              </w:rPr>
              <w:t>%</w:t>
            </w:r>
          </w:p>
        </w:tc>
      </w:tr>
      <w:tr w:rsidR="000811B3" w:rsidRPr="00DA1509" w14:paraId="1E3D3812" w14:textId="77777777" w:rsidTr="009152B7">
        <w:trPr>
          <w:trHeight w:val="285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A083C72" w14:textId="77777777" w:rsidR="000811B3" w:rsidRPr="00DA1509" w:rsidRDefault="000811B3" w:rsidP="000811B3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DA1509">
              <w:rPr>
                <w:rFonts w:eastAsia="Times New Roman"/>
                <w:b/>
                <w:color w:val="000000"/>
                <w:lang w:eastAsia="en-GB"/>
              </w:rPr>
              <w:t>Unknown</w:t>
            </w:r>
          </w:p>
        </w:tc>
        <w:tc>
          <w:tcPr>
            <w:tcW w:w="1000" w:type="pct"/>
            <w:vAlign w:val="center"/>
          </w:tcPr>
          <w:p w14:paraId="772B4592" w14:textId="5BEB5DD5" w:rsidR="000811B3" w:rsidDel="000811B3" w:rsidRDefault="000811B3" w:rsidP="000811B3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20%</w:t>
            </w:r>
          </w:p>
        </w:tc>
        <w:tc>
          <w:tcPr>
            <w:tcW w:w="1000" w:type="pct"/>
            <w:vAlign w:val="center"/>
          </w:tcPr>
          <w:p w14:paraId="5218FCCE" w14:textId="6F7BACDC" w:rsidR="000811B3" w:rsidDel="000811B3" w:rsidRDefault="000811B3" w:rsidP="000811B3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19</w:t>
            </w:r>
            <w:r w:rsidRPr="00DA150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26429A5B" w14:textId="27A8D63C" w:rsidR="000811B3" w:rsidRPr="00DA1509" w:rsidRDefault="00BE5685" w:rsidP="000811B3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18%</w:t>
            </w:r>
          </w:p>
        </w:tc>
        <w:tc>
          <w:tcPr>
            <w:tcW w:w="1000" w:type="pct"/>
            <w:vAlign w:val="center"/>
          </w:tcPr>
          <w:p w14:paraId="178D2E7D" w14:textId="132F95B7" w:rsidR="000811B3" w:rsidRPr="00DA1509" w:rsidRDefault="000811B3" w:rsidP="000811B3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  <w:r w:rsidR="00BE5685">
              <w:rPr>
                <w:rFonts w:eastAsia="Times New Roman"/>
                <w:lang w:eastAsia="en-GB"/>
              </w:rPr>
              <w:t>2</w:t>
            </w:r>
            <w:r>
              <w:rPr>
                <w:rFonts w:eastAsia="Times New Roman"/>
                <w:lang w:eastAsia="en-GB"/>
              </w:rPr>
              <w:t>%</w:t>
            </w:r>
          </w:p>
        </w:tc>
      </w:tr>
    </w:tbl>
    <w:p w14:paraId="2D9CC908" w14:textId="77777777" w:rsidR="00B539A0" w:rsidRPr="00DA1509" w:rsidRDefault="00B539A0" w:rsidP="00A4218C">
      <w:pPr>
        <w:rPr>
          <w:b/>
        </w:rPr>
      </w:pPr>
    </w:p>
    <w:p w14:paraId="72D8FE1C" w14:textId="77777777" w:rsidR="002A6C16" w:rsidRPr="00A4218C" w:rsidRDefault="00B539A0" w:rsidP="00A4218C">
      <w:pPr>
        <w:rPr>
          <w:b/>
          <w:szCs w:val="24"/>
        </w:rPr>
      </w:pPr>
      <w:r w:rsidRPr="00A4218C">
        <w:rPr>
          <w:b/>
          <w:szCs w:val="24"/>
        </w:rPr>
        <w:t xml:space="preserve">Commentary </w:t>
      </w:r>
    </w:p>
    <w:p w14:paraId="09997FF2" w14:textId="77777777" w:rsidR="003B5707" w:rsidRPr="003B5707" w:rsidRDefault="003B5707" w:rsidP="00A4218C">
      <w:pPr>
        <w:spacing w:line="360" w:lineRule="auto"/>
        <w:rPr>
          <w:i/>
          <w:szCs w:val="24"/>
        </w:rPr>
      </w:pPr>
    </w:p>
    <w:p w14:paraId="60CE1F7C" w14:textId="7F46A9D8" w:rsidR="00A11DC5" w:rsidRDefault="003B5707" w:rsidP="00A4218C">
      <w:pPr>
        <w:spacing w:line="360" w:lineRule="auto"/>
        <w:rPr>
          <w:szCs w:val="24"/>
        </w:rPr>
      </w:pPr>
      <w:r>
        <w:rPr>
          <w:szCs w:val="24"/>
        </w:rPr>
        <w:t xml:space="preserve">The </w:t>
      </w:r>
      <w:r w:rsidR="000A5CDD">
        <w:rPr>
          <w:szCs w:val="24"/>
        </w:rPr>
        <w:t>proportion</w:t>
      </w:r>
      <w:r w:rsidR="00A11DC5" w:rsidRPr="003B5707">
        <w:rPr>
          <w:szCs w:val="24"/>
        </w:rPr>
        <w:t xml:space="preserve"> of staff declaring they have a caring responsibility has </w:t>
      </w:r>
      <w:r w:rsidR="00822FD8" w:rsidRPr="003B5707">
        <w:rPr>
          <w:szCs w:val="24"/>
        </w:rPr>
        <w:t xml:space="preserve">increased by </w:t>
      </w:r>
      <w:r w:rsidR="00AD1CE2">
        <w:rPr>
          <w:szCs w:val="24"/>
        </w:rPr>
        <w:t>1</w:t>
      </w:r>
      <w:r w:rsidR="000A5CDD">
        <w:rPr>
          <w:szCs w:val="24"/>
        </w:rPr>
        <w:t xml:space="preserve"> percentage point</w:t>
      </w:r>
      <w:r w:rsidR="00A11DC5" w:rsidRPr="003B5707">
        <w:rPr>
          <w:szCs w:val="24"/>
        </w:rPr>
        <w:t xml:space="preserve"> over the period</w:t>
      </w:r>
      <w:r w:rsidR="009E7947">
        <w:rPr>
          <w:szCs w:val="24"/>
        </w:rPr>
        <w:t xml:space="preserve"> shown</w:t>
      </w:r>
      <w:r w:rsidR="00A11DC5" w:rsidRPr="003B5707">
        <w:rPr>
          <w:szCs w:val="24"/>
        </w:rPr>
        <w:t xml:space="preserve">. </w:t>
      </w:r>
      <w:r w:rsidR="00822FD8" w:rsidRPr="003B5707">
        <w:rPr>
          <w:szCs w:val="24"/>
        </w:rPr>
        <w:t xml:space="preserve">There has </w:t>
      </w:r>
      <w:r w:rsidR="00834AAE">
        <w:rPr>
          <w:szCs w:val="24"/>
        </w:rPr>
        <w:t xml:space="preserve">also </w:t>
      </w:r>
      <w:r w:rsidR="00822FD8" w:rsidRPr="003B5707">
        <w:rPr>
          <w:szCs w:val="24"/>
        </w:rPr>
        <w:t>been a</w:t>
      </w:r>
      <w:r w:rsidR="00166BB6">
        <w:rPr>
          <w:szCs w:val="24"/>
        </w:rPr>
        <w:t xml:space="preserve"> </w:t>
      </w:r>
      <w:r w:rsidR="00AD1CE2">
        <w:rPr>
          <w:szCs w:val="24"/>
        </w:rPr>
        <w:t>2</w:t>
      </w:r>
      <w:r w:rsidR="000A5CDD">
        <w:rPr>
          <w:szCs w:val="24"/>
        </w:rPr>
        <w:t xml:space="preserve"> percentage point</w:t>
      </w:r>
      <w:r w:rsidR="00A212A7" w:rsidRPr="003B5707">
        <w:rPr>
          <w:szCs w:val="24"/>
        </w:rPr>
        <w:t xml:space="preserve"> </w:t>
      </w:r>
      <w:r w:rsidR="004F515A">
        <w:rPr>
          <w:szCs w:val="24"/>
        </w:rPr>
        <w:t>in</w:t>
      </w:r>
      <w:r w:rsidR="00A212A7" w:rsidRPr="003B5707">
        <w:rPr>
          <w:szCs w:val="24"/>
        </w:rPr>
        <w:t xml:space="preserve">crease in </w:t>
      </w:r>
      <w:r w:rsidR="00822FD8" w:rsidRPr="003B5707">
        <w:rPr>
          <w:szCs w:val="24"/>
        </w:rPr>
        <w:t xml:space="preserve">staff </w:t>
      </w:r>
      <w:r>
        <w:rPr>
          <w:szCs w:val="24"/>
        </w:rPr>
        <w:t>declaring that they do not have an</w:t>
      </w:r>
      <w:r w:rsidR="00166BB6">
        <w:rPr>
          <w:szCs w:val="24"/>
        </w:rPr>
        <w:t xml:space="preserve">y caring responsibilities. </w:t>
      </w:r>
      <w:r w:rsidR="000A5CDD">
        <w:rPr>
          <w:szCs w:val="24"/>
        </w:rPr>
        <w:t>N</w:t>
      </w:r>
      <w:r>
        <w:rPr>
          <w:szCs w:val="24"/>
        </w:rPr>
        <w:t xml:space="preserve">on-disclosure </w:t>
      </w:r>
      <w:r w:rsidR="00636A79">
        <w:rPr>
          <w:szCs w:val="24"/>
        </w:rPr>
        <w:t xml:space="preserve">across the </w:t>
      </w:r>
      <w:r>
        <w:rPr>
          <w:szCs w:val="24"/>
        </w:rPr>
        <w:t>period has d</w:t>
      </w:r>
      <w:r w:rsidR="00166BB6">
        <w:rPr>
          <w:szCs w:val="24"/>
        </w:rPr>
        <w:t xml:space="preserve">ecreased by </w:t>
      </w:r>
      <w:r w:rsidR="00AD1CE2">
        <w:rPr>
          <w:szCs w:val="24"/>
        </w:rPr>
        <w:t>3</w:t>
      </w:r>
      <w:r w:rsidR="000A5CDD">
        <w:rPr>
          <w:szCs w:val="24"/>
        </w:rPr>
        <w:t xml:space="preserve"> percentage points</w:t>
      </w:r>
      <w:r w:rsidR="00166BB6">
        <w:rPr>
          <w:szCs w:val="24"/>
        </w:rPr>
        <w:t xml:space="preserve">, dropping from </w:t>
      </w:r>
      <w:r w:rsidR="00AD1CE2">
        <w:rPr>
          <w:szCs w:val="24"/>
        </w:rPr>
        <w:t>27</w:t>
      </w:r>
      <w:r>
        <w:rPr>
          <w:szCs w:val="24"/>
        </w:rPr>
        <w:t>% in 20</w:t>
      </w:r>
      <w:r w:rsidR="00AD1CE2">
        <w:rPr>
          <w:szCs w:val="24"/>
        </w:rPr>
        <w:t>20</w:t>
      </w:r>
      <w:r>
        <w:rPr>
          <w:szCs w:val="24"/>
        </w:rPr>
        <w:t xml:space="preserve"> to </w:t>
      </w:r>
      <w:r w:rsidR="004D33F7">
        <w:rPr>
          <w:szCs w:val="24"/>
        </w:rPr>
        <w:t>2</w:t>
      </w:r>
      <w:r w:rsidR="00AD1CE2">
        <w:rPr>
          <w:szCs w:val="24"/>
        </w:rPr>
        <w:t>4</w:t>
      </w:r>
      <w:r>
        <w:rPr>
          <w:szCs w:val="24"/>
        </w:rPr>
        <w:t>% in 20</w:t>
      </w:r>
      <w:r w:rsidR="004D33F7">
        <w:rPr>
          <w:szCs w:val="24"/>
        </w:rPr>
        <w:t>2</w:t>
      </w:r>
      <w:r w:rsidR="00AD1CE2">
        <w:rPr>
          <w:szCs w:val="24"/>
        </w:rPr>
        <w:t>2</w:t>
      </w:r>
      <w:r>
        <w:rPr>
          <w:szCs w:val="24"/>
        </w:rPr>
        <w:t>.</w:t>
      </w:r>
      <w:r w:rsidR="00A11DC5" w:rsidRPr="003B5707">
        <w:rPr>
          <w:szCs w:val="24"/>
        </w:rPr>
        <w:t xml:space="preserve"> </w:t>
      </w:r>
    </w:p>
    <w:p w14:paraId="5E9AB734" w14:textId="77777777" w:rsidR="002A6C16" w:rsidRPr="00FE2497" w:rsidRDefault="002A6C16" w:rsidP="00A4218C">
      <w:pPr>
        <w:pStyle w:val="Heading2"/>
      </w:pPr>
      <w:bookmarkStart w:id="5" w:name="_Toc61706085"/>
      <w:r w:rsidRPr="00FE2497">
        <w:lastRenderedPageBreak/>
        <w:t>Disability</w:t>
      </w:r>
      <w:r w:rsidRPr="00FE2497">
        <w:rPr>
          <w:rStyle w:val="FootnoteReference"/>
          <w:rFonts w:cs="Arial"/>
          <w:b w:val="0"/>
          <w:color w:val="17365D" w:themeColor="text2" w:themeShade="BF"/>
          <w:sz w:val="32"/>
          <w:szCs w:val="32"/>
        </w:rPr>
        <w:footnoteReference w:id="2"/>
      </w:r>
      <w:bookmarkEnd w:id="5"/>
    </w:p>
    <w:p w14:paraId="707339F4" w14:textId="77777777" w:rsidR="00DF55EE" w:rsidRPr="00DA1509" w:rsidRDefault="00DF55EE" w:rsidP="00A4218C"/>
    <w:p w14:paraId="0F832D58" w14:textId="54EEAF5D" w:rsidR="00052572" w:rsidRPr="00DA1509" w:rsidRDefault="008D2323" w:rsidP="00A4218C">
      <w:r>
        <w:rPr>
          <w:noProof/>
        </w:rPr>
        <w:drawing>
          <wp:inline distT="0" distB="0" distL="0" distR="0" wp14:anchorId="639B58C5" wp14:editId="00E52A48">
            <wp:extent cx="5704764" cy="3125337"/>
            <wp:effectExtent l="0" t="0" r="10795" b="18415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16627DB5-6240-89F3-7DAE-B74E3D94F1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66F4B6E" w14:textId="77777777" w:rsidR="00A81C9B" w:rsidRPr="00DA1509" w:rsidRDefault="00A81C9B" w:rsidP="00A421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ll Staff in Post by Disability"/>
        <w:tblDescription w:val="Table showing percentage of all staff in post in 2018-19 by disability. Categories include Yes, No, Prefer not to answer and Unknown."/>
      </w:tblPr>
      <w:tblGrid>
        <w:gridCol w:w="1804"/>
        <w:gridCol w:w="1803"/>
        <w:gridCol w:w="1803"/>
        <w:gridCol w:w="1803"/>
        <w:gridCol w:w="1803"/>
      </w:tblGrid>
      <w:tr w:rsidR="00EE25C0" w:rsidRPr="00DA1509" w14:paraId="453CAE6B" w14:textId="77777777" w:rsidTr="009152B7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6AD9938" w14:textId="77777777" w:rsidR="00EE25C0" w:rsidRPr="00DA1509" w:rsidRDefault="00EE25C0" w:rsidP="00EE25C0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pct"/>
            <w:vAlign w:val="center"/>
          </w:tcPr>
          <w:p w14:paraId="102A5D80" w14:textId="76A0F73E" w:rsidR="00EE25C0" w:rsidDel="00EE25C0" w:rsidRDefault="00EE25C0" w:rsidP="00EE25C0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1000" w:type="pct"/>
            <w:vAlign w:val="center"/>
          </w:tcPr>
          <w:p w14:paraId="4451B46B" w14:textId="1839F698" w:rsidR="00EE25C0" w:rsidDel="00EE25C0" w:rsidRDefault="00EE25C0" w:rsidP="00EE25C0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 w:rsidRPr="00DA1509">
              <w:rPr>
                <w:rFonts w:eastAsia="Times New Roman"/>
                <w:b/>
                <w:bCs/>
                <w:lang w:eastAsia="en-GB"/>
              </w:rPr>
              <w:t>20</w:t>
            </w:r>
            <w:r>
              <w:rPr>
                <w:rFonts w:eastAsia="Times New Roman"/>
                <w:b/>
                <w:bCs/>
                <w:lang w:eastAsia="en-GB"/>
              </w:rPr>
              <w:t>21</w:t>
            </w:r>
          </w:p>
        </w:tc>
        <w:tc>
          <w:tcPr>
            <w:tcW w:w="1000" w:type="pct"/>
            <w:vAlign w:val="center"/>
          </w:tcPr>
          <w:p w14:paraId="153FC3B6" w14:textId="5D0331B0" w:rsidR="00EE25C0" w:rsidRPr="00DA1509" w:rsidRDefault="00EE25C0" w:rsidP="00EE25C0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2022</w:t>
            </w:r>
          </w:p>
        </w:tc>
        <w:tc>
          <w:tcPr>
            <w:tcW w:w="1000" w:type="pct"/>
            <w:vAlign w:val="center"/>
          </w:tcPr>
          <w:p w14:paraId="0A1AE7D6" w14:textId="575E0439" w:rsidR="00EE25C0" w:rsidRPr="00DA1509" w:rsidRDefault="00EE25C0" w:rsidP="00EE25C0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% change (2020-2022</w:t>
            </w:r>
            <w:r w:rsidRPr="00DA1509">
              <w:rPr>
                <w:rFonts w:eastAsia="Times New Roman"/>
                <w:b/>
                <w:bCs/>
                <w:lang w:eastAsia="en-GB"/>
              </w:rPr>
              <w:t>)</w:t>
            </w:r>
          </w:p>
        </w:tc>
      </w:tr>
      <w:tr w:rsidR="00EE25C0" w:rsidRPr="00DA1509" w14:paraId="6113BA01" w14:textId="77777777" w:rsidTr="009152B7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3FC291F" w14:textId="77777777" w:rsidR="00EE25C0" w:rsidRPr="00DA1509" w:rsidRDefault="00EE25C0" w:rsidP="00EE25C0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DA1509">
              <w:rPr>
                <w:rFonts w:eastAsia="Times New Roman"/>
                <w:b/>
                <w:color w:val="000000"/>
                <w:lang w:eastAsia="en-GB"/>
              </w:rPr>
              <w:t>Disabled</w:t>
            </w:r>
          </w:p>
        </w:tc>
        <w:tc>
          <w:tcPr>
            <w:tcW w:w="1000" w:type="pct"/>
            <w:vAlign w:val="center"/>
          </w:tcPr>
          <w:p w14:paraId="7E5C7B62" w14:textId="02B5DC72" w:rsidR="00EE25C0" w:rsidDel="00EE25C0" w:rsidRDefault="00EE25C0" w:rsidP="00EE25C0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6%</w:t>
            </w:r>
          </w:p>
        </w:tc>
        <w:tc>
          <w:tcPr>
            <w:tcW w:w="1000" w:type="pct"/>
            <w:vAlign w:val="center"/>
          </w:tcPr>
          <w:p w14:paraId="3CF65C08" w14:textId="15D6AFDF" w:rsidR="00EE25C0" w:rsidDel="00EE25C0" w:rsidRDefault="00EE25C0" w:rsidP="00EE25C0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6</w:t>
            </w:r>
            <w:r w:rsidRPr="00DA150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281B7AC4" w14:textId="27F86149" w:rsidR="00EE25C0" w:rsidRPr="00DA1509" w:rsidRDefault="004F489D" w:rsidP="00EE25C0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6%</w:t>
            </w:r>
          </w:p>
        </w:tc>
        <w:tc>
          <w:tcPr>
            <w:tcW w:w="1000" w:type="pct"/>
            <w:vAlign w:val="center"/>
          </w:tcPr>
          <w:p w14:paraId="3C6DF318" w14:textId="7EB8EA6F" w:rsidR="00EE25C0" w:rsidRPr="00DA1509" w:rsidRDefault="004F489D" w:rsidP="00EE25C0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EE25C0" w:rsidRPr="00DA1509" w14:paraId="47D8ABEB" w14:textId="77777777" w:rsidTr="009152B7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CD3B3D8" w14:textId="5ECC19F6" w:rsidR="00EE25C0" w:rsidRPr="00DA1509" w:rsidRDefault="00EE25C0" w:rsidP="00EE25C0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>
              <w:rPr>
                <w:rFonts w:eastAsia="Times New Roman"/>
                <w:b/>
                <w:color w:val="000000"/>
                <w:lang w:eastAsia="en-GB"/>
              </w:rPr>
              <w:t>No known disability</w:t>
            </w:r>
          </w:p>
        </w:tc>
        <w:tc>
          <w:tcPr>
            <w:tcW w:w="1000" w:type="pct"/>
            <w:vAlign w:val="center"/>
          </w:tcPr>
          <w:p w14:paraId="68CD8467" w14:textId="6825C92A" w:rsidR="00EE25C0" w:rsidDel="00EE25C0" w:rsidRDefault="00EE25C0" w:rsidP="00EE25C0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78%</w:t>
            </w:r>
          </w:p>
        </w:tc>
        <w:tc>
          <w:tcPr>
            <w:tcW w:w="1000" w:type="pct"/>
            <w:vAlign w:val="center"/>
          </w:tcPr>
          <w:p w14:paraId="2F5D41E7" w14:textId="0CA34839" w:rsidR="00EE25C0" w:rsidDel="00EE25C0" w:rsidRDefault="00EE25C0" w:rsidP="00EE25C0">
            <w:pPr>
              <w:spacing w:line="360" w:lineRule="auto"/>
              <w:rPr>
                <w:rFonts w:eastAsia="Times New Roman"/>
                <w:lang w:eastAsia="en-GB"/>
              </w:rPr>
            </w:pPr>
            <w:r w:rsidRPr="00DA1509">
              <w:rPr>
                <w:rFonts w:eastAsia="Times New Roman"/>
                <w:lang w:eastAsia="en-GB"/>
              </w:rPr>
              <w:t>78%</w:t>
            </w:r>
          </w:p>
        </w:tc>
        <w:tc>
          <w:tcPr>
            <w:tcW w:w="1000" w:type="pct"/>
            <w:vAlign w:val="center"/>
          </w:tcPr>
          <w:p w14:paraId="60A46331" w14:textId="59AFF65C" w:rsidR="00EE25C0" w:rsidRPr="00DA1509" w:rsidRDefault="004F489D" w:rsidP="00EE25C0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77%</w:t>
            </w:r>
          </w:p>
        </w:tc>
        <w:tc>
          <w:tcPr>
            <w:tcW w:w="1000" w:type="pct"/>
            <w:vAlign w:val="center"/>
          </w:tcPr>
          <w:p w14:paraId="59811392" w14:textId="4E8B1FAE" w:rsidR="00EE25C0" w:rsidRPr="00DA1509" w:rsidRDefault="004F489D" w:rsidP="00EE25C0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  <w:r w:rsidR="00EE25C0">
              <w:rPr>
                <w:rFonts w:eastAsia="Times New Roman"/>
                <w:lang w:eastAsia="en-GB"/>
              </w:rPr>
              <w:t>1%</w:t>
            </w:r>
          </w:p>
        </w:tc>
      </w:tr>
      <w:tr w:rsidR="00EE25C0" w:rsidRPr="00DA1509" w14:paraId="06433BEB" w14:textId="77777777" w:rsidTr="009152B7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E483514" w14:textId="77777777" w:rsidR="00EE25C0" w:rsidRPr="00DA1509" w:rsidRDefault="00EE25C0" w:rsidP="00EE25C0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DA1509">
              <w:rPr>
                <w:rFonts w:eastAsia="Times New Roman"/>
                <w:b/>
                <w:color w:val="000000"/>
                <w:lang w:eastAsia="en-GB"/>
              </w:rPr>
              <w:t>Prefer not to answer</w:t>
            </w:r>
          </w:p>
        </w:tc>
        <w:tc>
          <w:tcPr>
            <w:tcW w:w="1000" w:type="pct"/>
            <w:vAlign w:val="center"/>
          </w:tcPr>
          <w:p w14:paraId="0F8F04EB" w14:textId="6F165EC3" w:rsidR="00EE25C0" w:rsidDel="00EE25C0" w:rsidRDefault="00EE25C0" w:rsidP="00EE25C0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8%</w:t>
            </w:r>
          </w:p>
        </w:tc>
        <w:tc>
          <w:tcPr>
            <w:tcW w:w="1000" w:type="pct"/>
            <w:vAlign w:val="center"/>
          </w:tcPr>
          <w:p w14:paraId="7CBC6A75" w14:textId="483E578D" w:rsidR="00EE25C0" w:rsidDel="00EE25C0" w:rsidRDefault="00EE25C0" w:rsidP="00EE25C0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7</w:t>
            </w:r>
            <w:r w:rsidRPr="00DA150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4DB8B707" w14:textId="62C01BF9" w:rsidR="00EE25C0" w:rsidRPr="00DA1509" w:rsidRDefault="004F489D" w:rsidP="00EE25C0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7%</w:t>
            </w:r>
          </w:p>
        </w:tc>
        <w:tc>
          <w:tcPr>
            <w:tcW w:w="1000" w:type="pct"/>
            <w:vAlign w:val="center"/>
          </w:tcPr>
          <w:p w14:paraId="054013C6" w14:textId="7EFE143F" w:rsidR="00EE25C0" w:rsidRPr="00DA1509" w:rsidRDefault="00EE25C0" w:rsidP="00EE25C0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  <w:r w:rsidR="004F489D">
              <w:rPr>
                <w:rFonts w:eastAsia="Times New Roman"/>
                <w:lang w:eastAsia="en-GB"/>
              </w:rPr>
              <w:t>1</w:t>
            </w:r>
            <w:r>
              <w:rPr>
                <w:rFonts w:eastAsia="Times New Roman"/>
                <w:lang w:eastAsia="en-GB"/>
              </w:rPr>
              <w:t>%</w:t>
            </w:r>
          </w:p>
        </w:tc>
      </w:tr>
      <w:tr w:rsidR="00EE25C0" w:rsidRPr="00DA1509" w14:paraId="164852EE" w14:textId="77777777" w:rsidTr="009152B7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C5E678F" w14:textId="77777777" w:rsidR="00EE25C0" w:rsidRPr="00DA1509" w:rsidRDefault="00EE25C0" w:rsidP="00EE25C0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DA1509">
              <w:rPr>
                <w:rFonts w:eastAsia="Times New Roman"/>
                <w:b/>
                <w:color w:val="000000"/>
                <w:lang w:eastAsia="en-GB"/>
              </w:rPr>
              <w:t>Unknown</w:t>
            </w:r>
          </w:p>
        </w:tc>
        <w:tc>
          <w:tcPr>
            <w:tcW w:w="1000" w:type="pct"/>
            <w:vAlign w:val="center"/>
          </w:tcPr>
          <w:p w14:paraId="1D4A5762" w14:textId="1AB187AE" w:rsidR="00EE25C0" w:rsidDel="00EE25C0" w:rsidRDefault="00EE25C0" w:rsidP="00EE25C0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8%</w:t>
            </w:r>
          </w:p>
        </w:tc>
        <w:tc>
          <w:tcPr>
            <w:tcW w:w="1000" w:type="pct"/>
            <w:vAlign w:val="center"/>
          </w:tcPr>
          <w:p w14:paraId="48070D23" w14:textId="27AECE51" w:rsidR="00EE25C0" w:rsidDel="00EE25C0" w:rsidRDefault="00EE25C0" w:rsidP="00EE25C0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9</w:t>
            </w:r>
            <w:r w:rsidRPr="00DA150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5015EABC" w14:textId="59E28C89" w:rsidR="00EE25C0" w:rsidRPr="00DA1509" w:rsidRDefault="004F489D" w:rsidP="00EE25C0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10%</w:t>
            </w:r>
          </w:p>
        </w:tc>
        <w:tc>
          <w:tcPr>
            <w:tcW w:w="1000" w:type="pct"/>
            <w:vAlign w:val="center"/>
          </w:tcPr>
          <w:p w14:paraId="3C1BEC62" w14:textId="63364F71" w:rsidR="00EE25C0" w:rsidRPr="00DA1509" w:rsidRDefault="00EE25C0" w:rsidP="00EE25C0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+</w:t>
            </w:r>
            <w:r w:rsidR="004F489D">
              <w:rPr>
                <w:rFonts w:eastAsia="Times New Roman"/>
                <w:lang w:eastAsia="en-GB"/>
              </w:rPr>
              <w:t>2</w:t>
            </w:r>
            <w:r>
              <w:rPr>
                <w:rFonts w:eastAsia="Times New Roman"/>
                <w:lang w:eastAsia="en-GB"/>
              </w:rPr>
              <w:t>%</w:t>
            </w:r>
          </w:p>
        </w:tc>
      </w:tr>
    </w:tbl>
    <w:p w14:paraId="15A24362" w14:textId="53A02B41" w:rsidR="00A212A7" w:rsidRPr="00A4218C" w:rsidRDefault="00FE2497" w:rsidP="00A4218C">
      <w:pPr>
        <w:rPr>
          <w:b/>
          <w:szCs w:val="24"/>
        </w:rPr>
      </w:pPr>
      <w:r>
        <w:rPr>
          <w:sz w:val="20"/>
          <w:szCs w:val="20"/>
        </w:rPr>
        <w:br/>
      </w:r>
      <w:r w:rsidR="00A212A7" w:rsidRPr="00A4218C">
        <w:rPr>
          <w:b/>
          <w:szCs w:val="24"/>
        </w:rPr>
        <w:t xml:space="preserve">Commentary </w:t>
      </w:r>
    </w:p>
    <w:p w14:paraId="0CFFC53F" w14:textId="77777777" w:rsidR="006841A7" w:rsidRPr="006841A7" w:rsidRDefault="006841A7" w:rsidP="00A4218C">
      <w:pPr>
        <w:spacing w:line="360" w:lineRule="auto"/>
        <w:rPr>
          <w:i/>
          <w:szCs w:val="24"/>
        </w:rPr>
      </w:pPr>
    </w:p>
    <w:p w14:paraId="4B3EAFAB" w14:textId="682744A5" w:rsidR="003A60CC" w:rsidRPr="006841A7" w:rsidRDefault="006841A7" w:rsidP="00A4218C">
      <w:pPr>
        <w:spacing w:line="360" w:lineRule="auto"/>
        <w:rPr>
          <w:szCs w:val="24"/>
        </w:rPr>
      </w:pPr>
      <w:r>
        <w:rPr>
          <w:szCs w:val="24"/>
        </w:rPr>
        <w:t xml:space="preserve">The </w:t>
      </w:r>
      <w:r w:rsidR="00F91F4D">
        <w:rPr>
          <w:szCs w:val="24"/>
        </w:rPr>
        <w:t>number</w:t>
      </w:r>
      <w:r w:rsidR="00A212A7" w:rsidRPr="006841A7">
        <w:rPr>
          <w:szCs w:val="24"/>
        </w:rPr>
        <w:t xml:space="preserve"> of staff declaring they have a disability has </w:t>
      </w:r>
      <w:r w:rsidR="00A127B0">
        <w:rPr>
          <w:szCs w:val="24"/>
        </w:rPr>
        <w:t>remained constant</w:t>
      </w:r>
      <w:r w:rsidR="00A212A7" w:rsidRPr="006841A7">
        <w:rPr>
          <w:szCs w:val="24"/>
        </w:rPr>
        <w:t xml:space="preserve"> over the period</w:t>
      </w:r>
      <w:r w:rsidR="00294ECE">
        <w:rPr>
          <w:szCs w:val="24"/>
        </w:rPr>
        <w:t xml:space="preserve"> </w:t>
      </w:r>
      <w:r w:rsidR="00A127B0">
        <w:rPr>
          <w:szCs w:val="24"/>
        </w:rPr>
        <w:t>at</w:t>
      </w:r>
      <w:r w:rsidR="00294ECE">
        <w:rPr>
          <w:szCs w:val="24"/>
        </w:rPr>
        <w:t xml:space="preserve"> </w:t>
      </w:r>
      <w:r w:rsidR="00492CEC">
        <w:rPr>
          <w:szCs w:val="24"/>
        </w:rPr>
        <w:t>6</w:t>
      </w:r>
      <w:r w:rsidR="00294ECE">
        <w:rPr>
          <w:szCs w:val="24"/>
        </w:rPr>
        <w:t>%</w:t>
      </w:r>
      <w:r w:rsidR="00A212A7" w:rsidRPr="006841A7">
        <w:rPr>
          <w:szCs w:val="24"/>
        </w:rPr>
        <w:t xml:space="preserve">. </w:t>
      </w:r>
      <w:r w:rsidR="002C5CE8">
        <w:rPr>
          <w:szCs w:val="24"/>
        </w:rPr>
        <w:t>There has been a 1</w:t>
      </w:r>
      <w:r w:rsidR="00F91F4D">
        <w:rPr>
          <w:szCs w:val="24"/>
        </w:rPr>
        <w:t xml:space="preserve"> percentage point</w:t>
      </w:r>
      <w:r w:rsidR="002C5CE8">
        <w:rPr>
          <w:szCs w:val="24"/>
        </w:rPr>
        <w:t xml:space="preserve"> </w:t>
      </w:r>
      <w:r w:rsidR="009878BF">
        <w:rPr>
          <w:szCs w:val="24"/>
        </w:rPr>
        <w:t>de</w:t>
      </w:r>
      <w:r>
        <w:rPr>
          <w:szCs w:val="24"/>
        </w:rPr>
        <w:t>crease in staf</w:t>
      </w:r>
      <w:r w:rsidR="00417DF3">
        <w:rPr>
          <w:szCs w:val="24"/>
        </w:rPr>
        <w:t>f who have declared no known disability</w:t>
      </w:r>
      <w:r w:rsidR="00AC4928">
        <w:rPr>
          <w:szCs w:val="24"/>
        </w:rPr>
        <w:t xml:space="preserve"> and a </w:t>
      </w:r>
      <w:r w:rsidR="009878BF">
        <w:rPr>
          <w:szCs w:val="24"/>
        </w:rPr>
        <w:t>1</w:t>
      </w:r>
      <w:r w:rsidR="00F91F4D">
        <w:rPr>
          <w:szCs w:val="24"/>
        </w:rPr>
        <w:t xml:space="preserve"> percentage point</w:t>
      </w:r>
      <w:r w:rsidR="00AC4928">
        <w:rPr>
          <w:szCs w:val="24"/>
        </w:rPr>
        <w:t xml:space="preserve"> </w:t>
      </w:r>
      <w:r w:rsidR="009878BF">
        <w:rPr>
          <w:szCs w:val="24"/>
        </w:rPr>
        <w:t>in</w:t>
      </w:r>
      <w:r w:rsidR="00AC4928">
        <w:rPr>
          <w:szCs w:val="24"/>
        </w:rPr>
        <w:t>crease in non-disclosure</w:t>
      </w:r>
      <w:r w:rsidR="00862A36">
        <w:rPr>
          <w:szCs w:val="24"/>
        </w:rPr>
        <w:t xml:space="preserve"> overall</w:t>
      </w:r>
      <w:r w:rsidR="003B731F">
        <w:rPr>
          <w:szCs w:val="24"/>
        </w:rPr>
        <w:t>.</w:t>
      </w:r>
    </w:p>
    <w:p w14:paraId="29169F02" w14:textId="77777777" w:rsidR="00330182" w:rsidRDefault="00C01AEC" w:rsidP="00A4218C">
      <w:pPr>
        <w:pStyle w:val="Heading2"/>
      </w:pPr>
      <w:bookmarkStart w:id="6" w:name="_Toc61706086"/>
      <w:r w:rsidRPr="006841A7">
        <w:lastRenderedPageBreak/>
        <w:t>Ethnicity</w:t>
      </w:r>
      <w:bookmarkEnd w:id="6"/>
      <w:r w:rsidRPr="006841A7">
        <w:t xml:space="preserve"> </w:t>
      </w:r>
    </w:p>
    <w:p w14:paraId="63DEDA94" w14:textId="77777777" w:rsidR="006841A7" w:rsidRPr="006841A7" w:rsidRDefault="006841A7" w:rsidP="00A4218C"/>
    <w:p w14:paraId="77744B36" w14:textId="45814AB4" w:rsidR="00330182" w:rsidRPr="00DA1509" w:rsidRDefault="0077612A" w:rsidP="00A4218C">
      <w:pPr>
        <w:rPr>
          <w:rFonts w:cs="Arial"/>
        </w:rPr>
      </w:pPr>
      <w:r>
        <w:rPr>
          <w:noProof/>
        </w:rPr>
        <w:drawing>
          <wp:inline distT="0" distB="0" distL="0" distR="0" wp14:anchorId="67747BEE" wp14:editId="103611F7">
            <wp:extent cx="5697940" cy="3104865"/>
            <wp:effectExtent l="0" t="0" r="17145" b="635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105FF3D9-F6FC-BB3E-95BE-CD260A5B53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ll Staff in post by Ethnicity"/>
        <w:tblDescription w:val="Table showing percentage of all staff in post in 2018-19 by ethnicity. Categories include White, BME, Prefer not to answer and Unknown."/>
      </w:tblPr>
      <w:tblGrid>
        <w:gridCol w:w="1804"/>
        <w:gridCol w:w="1803"/>
        <w:gridCol w:w="1803"/>
        <w:gridCol w:w="1803"/>
        <w:gridCol w:w="1803"/>
      </w:tblGrid>
      <w:tr w:rsidR="00334232" w:rsidRPr="00DA1509" w14:paraId="548F7BB2" w14:textId="77777777" w:rsidTr="009152B7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AE56AF5" w14:textId="77777777" w:rsidR="00334232" w:rsidRPr="00DA1509" w:rsidRDefault="00334232" w:rsidP="00334232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pct"/>
            <w:vAlign w:val="center"/>
          </w:tcPr>
          <w:p w14:paraId="5D9D72A4" w14:textId="3000BE03" w:rsidR="00334232" w:rsidDel="00334232" w:rsidRDefault="00334232" w:rsidP="00334232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1000" w:type="pct"/>
            <w:vAlign w:val="center"/>
          </w:tcPr>
          <w:p w14:paraId="7C43EFB1" w14:textId="27863436" w:rsidR="00334232" w:rsidDel="00334232" w:rsidRDefault="00334232" w:rsidP="00334232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DA1509">
              <w:rPr>
                <w:rFonts w:eastAsia="Times New Roman" w:cs="Arial"/>
                <w:b/>
                <w:bCs/>
                <w:lang w:eastAsia="en-GB"/>
              </w:rPr>
              <w:t>20</w:t>
            </w:r>
            <w:r>
              <w:rPr>
                <w:rFonts w:eastAsia="Times New Roman" w:cs="Arial"/>
                <w:b/>
                <w:bCs/>
                <w:lang w:eastAsia="en-GB"/>
              </w:rPr>
              <w:t>21</w:t>
            </w:r>
          </w:p>
        </w:tc>
        <w:tc>
          <w:tcPr>
            <w:tcW w:w="1000" w:type="pct"/>
            <w:vAlign w:val="center"/>
          </w:tcPr>
          <w:p w14:paraId="5E8848C7" w14:textId="374A93FE" w:rsidR="00334232" w:rsidRPr="00DA1509" w:rsidRDefault="00334232" w:rsidP="00334232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2022</w:t>
            </w:r>
          </w:p>
        </w:tc>
        <w:tc>
          <w:tcPr>
            <w:tcW w:w="1000" w:type="pct"/>
            <w:vAlign w:val="center"/>
          </w:tcPr>
          <w:p w14:paraId="392ED433" w14:textId="04B4C2C1" w:rsidR="00334232" w:rsidRPr="00DA1509" w:rsidRDefault="00334232" w:rsidP="00334232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DA1509">
              <w:rPr>
                <w:rFonts w:eastAsia="Times New Roman" w:cs="Arial"/>
                <w:b/>
                <w:bCs/>
                <w:lang w:eastAsia="en-GB"/>
              </w:rPr>
              <w:t>% change (20</w:t>
            </w:r>
            <w:r>
              <w:rPr>
                <w:rFonts w:eastAsia="Times New Roman" w:cs="Arial"/>
                <w:b/>
                <w:bCs/>
                <w:lang w:eastAsia="en-GB"/>
              </w:rPr>
              <w:t>20-2022</w:t>
            </w:r>
            <w:r w:rsidRPr="00DA1509">
              <w:rPr>
                <w:rFonts w:eastAsia="Times New Roman" w:cs="Arial"/>
                <w:b/>
                <w:bCs/>
                <w:lang w:eastAsia="en-GB"/>
              </w:rPr>
              <w:t>)</w:t>
            </w:r>
          </w:p>
        </w:tc>
      </w:tr>
      <w:tr w:rsidR="00334232" w:rsidRPr="00DA1509" w14:paraId="4EA8BF92" w14:textId="77777777" w:rsidTr="009152B7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F894D55" w14:textId="6BB9FF7B" w:rsidR="00334232" w:rsidRPr="00DA1509" w:rsidRDefault="00334232" w:rsidP="00334232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509">
              <w:rPr>
                <w:rFonts w:eastAsia="Times New Roman" w:cs="Arial"/>
                <w:b/>
                <w:color w:val="000000"/>
                <w:lang w:eastAsia="en-GB"/>
              </w:rPr>
              <w:t>B</w:t>
            </w:r>
            <w:r>
              <w:rPr>
                <w:rFonts w:eastAsia="Times New Roman" w:cs="Arial"/>
                <w:b/>
                <w:color w:val="000000"/>
                <w:lang w:eastAsia="en-GB"/>
              </w:rPr>
              <w:t>A</w:t>
            </w:r>
            <w:r w:rsidRPr="00DA1509">
              <w:rPr>
                <w:rFonts w:eastAsia="Times New Roman" w:cs="Arial"/>
                <w:b/>
                <w:color w:val="000000"/>
                <w:lang w:eastAsia="en-GB"/>
              </w:rPr>
              <w:t>ME</w:t>
            </w:r>
            <w:r w:rsidRPr="00DA1509">
              <w:rPr>
                <w:rStyle w:val="FootnoteReference"/>
                <w:rFonts w:eastAsia="Times New Roman" w:cs="Arial"/>
                <w:b/>
                <w:color w:val="000000"/>
                <w:lang w:eastAsia="en-GB"/>
              </w:rPr>
              <w:footnoteReference w:id="3"/>
            </w:r>
          </w:p>
        </w:tc>
        <w:tc>
          <w:tcPr>
            <w:tcW w:w="1000" w:type="pct"/>
            <w:vAlign w:val="center"/>
          </w:tcPr>
          <w:p w14:paraId="5E15B39C" w14:textId="628DBB28" w:rsidR="00334232" w:rsidDel="00334232" w:rsidRDefault="00334232" w:rsidP="00334232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12%</w:t>
            </w:r>
          </w:p>
        </w:tc>
        <w:tc>
          <w:tcPr>
            <w:tcW w:w="1000" w:type="pct"/>
            <w:vAlign w:val="center"/>
          </w:tcPr>
          <w:p w14:paraId="01984A22" w14:textId="7251C891" w:rsidR="00334232" w:rsidDel="00334232" w:rsidRDefault="00334232" w:rsidP="00334232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DA1509">
              <w:rPr>
                <w:rFonts w:eastAsia="Times New Roman" w:cs="Arial"/>
                <w:lang w:eastAsia="en-GB"/>
              </w:rPr>
              <w:t>1</w:t>
            </w:r>
            <w:r>
              <w:rPr>
                <w:rFonts w:eastAsia="Times New Roman" w:cs="Arial"/>
                <w:lang w:eastAsia="en-GB"/>
              </w:rPr>
              <w:t>2</w:t>
            </w:r>
            <w:r w:rsidRPr="00DA150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0E6AB326" w14:textId="7E52CEC5" w:rsidR="00334232" w:rsidRPr="00DA1509" w:rsidRDefault="0022305E" w:rsidP="00334232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14%</w:t>
            </w:r>
          </w:p>
        </w:tc>
        <w:tc>
          <w:tcPr>
            <w:tcW w:w="1000" w:type="pct"/>
            <w:vAlign w:val="center"/>
          </w:tcPr>
          <w:p w14:paraId="584E4B39" w14:textId="33C7E3A6" w:rsidR="00334232" w:rsidRPr="00DA1509" w:rsidRDefault="00334232" w:rsidP="00334232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+1</w:t>
            </w:r>
            <w:r w:rsidR="009D09E1">
              <w:rPr>
                <w:rFonts w:eastAsia="Times New Roman" w:cs="Arial"/>
                <w:lang w:eastAsia="en-GB"/>
              </w:rPr>
              <w:t>2</w:t>
            </w:r>
            <w:r>
              <w:rPr>
                <w:rFonts w:eastAsia="Times New Roman" w:cs="Arial"/>
                <w:lang w:eastAsia="en-GB"/>
              </w:rPr>
              <w:t>%</w:t>
            </w:r>
          </w:p>
        </w:tc>
      </w:tr>
      <w:tr w:rsidR="00334232" w:rsidRPr="00DA1509" w14:paraId="6B381D6C" w14:textId="77777777" w:rsidTr="009152B7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</w:tcPr>
          <w:p w14:paraId="3643DA95" w14:textId="2F22717E" w:rsidR="00334232" w:rsidRPr="00DA1509" w:rsidRDefault="00334232" w:rsidP="00334232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>-Black</w:t>
            </w:r>
          </w:p>
        </w:tc>
        <w:tc>
          <w:tcPr>
            <w:tcW w:w="1000" w:type="pct"/>
            <w:vAlign w:val="center"/>
          </w:tcPr>
          <w:p w14:paraId="781C4527" w14:textId="4688571D" w:rsidR="00334232" w:rsidDel="00334232" w:rsidRDefault="00334232" w:rsidP="00334232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2%</w:t>
            </w:r>
          </w:p>
        </w:tc>
        <w:tc>
          <w:tcPr>
            <w:tcW w:w="1000" w:type="pct"/>
            <w:vAlign w:val="center"/>
          </w:tcPr>
          <w:p w14:paraId="6F95EDF0" w14:textId="7782D7DC" w:rsidR="00334232" w:rsidDel="00334232" w:rsidRDefault="00334232" w:rsidP="00334232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2%</w:t>
            </w:r>
          </w:p>
        </w:tc>
        <w:tc>
          <w:tcPr>
            <w:tcW w:w="1000" w:type="pct"/>
            <w:vAlign w:val="center"/>
          </w:tcPr>
          <w:p w14:paraId="642543CB" w14:textId="4800F6F6" w:rsidR="00334232" w:rsidRDefault="0022305E" w:rsidP="00334232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2%</w:t>
            </w:r>
          </w:p>
        </w:tc>
        <w:tc>
          <w:tcPr>
            <w:tcW w:w="1000" w:type="pct"/>
            <w:vAlign w:val="center"/>
          </w:tcPr>
          <w:p w14:paraId="5F340F34" w14:textId="7648A143" w:rsidR="00334232" w:rsidRDefault="00334232" w:rsidP="00334232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</w:tr>
      <w:tr w:rsidR="00334232" w:rsidRPr="00DA1509" w14:paraId="090306D0" w14:textId="77777777" w:rsidTr="009152B7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</w:tcPr>
          <w:p w14:paraId="272703FC" w14:textId="69466CD0" w:rsidR="00334232" w:rsidRPr="00DA1509" w:rsidRDefault="00334232" w:rsidP="00334232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>-Asian</w:t>
            </w:r>
          </w:p>
        </w:tc>
        <w:tc>
          <w:tcPr>
            <w:tcW w:w="1000" w:type="pct"/>
            <w:vAlign w:val="center"/>
          </w:tcPr>
          <w:p w14:paraId="5F7C26DE" w14:textId="71A01B70" w:rsidR="00334232" w:rsidDel="00334232" w:rsidRDefault="00334232" w:rsidP="00334232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7%</w:t>
            </w:r>
          </w:p>
        </w:tc>
        <w:tc>
          <w:tcPr>
            <w:tcW w:w="1000" w:type="pct"/>
            <w:vAlign w:val="center"/>
          </w:tcPr>
          <w:p w14:paraId="38EBFEB2" w14:textId="26499618" w:rsidR="00334232" w:rsidDel="00334232" w:rsidRDefault="00334232" w:rsidP="00334232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7%</w:t>
            </w:r>
          </w:p>
        </w:tc>
        <w:tc>
          <w:tcPr>
            <w:tcW w:w="1000" w:type="pct"/>
            <w:vAlign w:val="center"/>
          </w:tcPr>
          <w:p w14:paraId="1ED0B0CB" w14:textId="2C4890C0" w:rsidR="00334232" w:rsidRDefault="0022305E" w:rsidP="00334232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8%</w:t>
            </w:r>
          </w:p>
        </w:tc>
        <w:tc>
          <w:tcPr>
            <w:tcW w:w="1000" w:type="pct"/>
            <w:vAlign w:val="center"/>
          </w:tcPr>
          <w:p w14:paraId="30780FCD" w14:textId="76E5EF49" w:rsidR="00334232" w:rsidRDefault="009D09E1" w:rsidP="00334232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+1%</w:t>
            </w:r>
          </w:p>
        </w:tc>
      </w:tr>
      <w:tr w:rsidR="00334232" w:rsidRPr="00DA1509" w14:paraId="102A7B7C" w14:textId="77777777" w:rsidTr="009152B7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</w:tcPr>
          <w:p w14:paraId="1D26E263" w14:textId="5B6BA150" w:rsidR="00334232" w:rsidRPr="00DA1509" w:rsidRDefault="00334232" w:rsidP="00334232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>-Mixed</w:t>
            </w:r>
          </w:p>
        </w:tc>
        <w:tc>
          <w:tcPr>
            <w:tcW w:w="1000" w:type="pct"/>
            <w:vAlign w:val="center"/>
          </w:tcPr>
          <w:p w14:paraId="43C30773" w14:textId="700FDAAD" w:rsidR="00334232" w:rsidDel="00334232" w:rsidRDefault="00334232" w:rsidP="00334232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2%</w:t>
            </w:r>
          </w:p>
        </w:tc>
        <w:tc>
          <w:tcPr>
            <w:tcW w:w="1000" w:type="pct"/>
            <w:vAlign w:val="center"/>
          </w:tcPr>
          <w:p w14:paraId="2C01A351" w14:textId="2B451563" w:rsidR="00334232" w:rsidDel="00334232" w:rsidRDefault="00334232" w:rsidP="00334232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2%</w:t>
            </w:r>
          </w:p>
        </w:tc>
        <w:tc>
          <w:tcPr>
            <w:tcW w:w="1000" w:type="pct"/>
            <w:vAlign w:val="center"/>
          </w:tcPr>
          <w:p w14:paraId="77C7BF29" w14:textId="4868B5D4" w:rsidR="00334232" w:rsidRDefault="0022305E" w:rsidP="00334232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2%</w:t>
            </w:r>
          </w:p>
        </w:tc>
        <w:tc>
          <w:tcPr>
            <w:tcW w:w="1000" w:type="pct"/>
            <w:vAlign w:val="center"/>
          </w:tcPr>
          <w:p w14:paraId="6B329FD4" w14:textId="639B3474" w:rsidR="00334232" w:rsidRDefault="00334232" w:rsidP="00334232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</w:tr>
      <w:tr w:rsidR="00334232" w:rsidRPr="00DA1509" w14:paraId="1A4F2E55" w14:textId="77777777" w:rsidTr="009152B7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</w:tcPr>
          <w:p w14:paraId="219E9026" w14:textId="043F77C0" w:rsidR="00334232" w:rsidRPr="00DA1509" w:rsidRDefault="00334232" w:rsidP="00334232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>-Other</w:t>
            </w:r>
          </w:p>
        </w:tc>
        <w:tc>
          <w:tcPr>
            <w:tcW w:w="1000" w:type="pct"/>
            <w:vAlign w:val="center"/>
          </w:tcPr>
          <w:p w14:paraId="047932FF" w14:textId="1452383B" w:rsidR="00334232" w:rsidDel="00334232" w:rsidRDefault="00334232" w:rsidP="00334232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1%</w:t>
            </w:r>
          </w:p>
        </w:tc>
        <w:tc>
          <w:tcPr>
            <w:tcW w:w="1000" w:type="pct"/>
            <w:vAlign w:val="center"/>
          </w:tcPr>
          <w:p w14:paraId="38A615FD" w14:textId="3143EAEE" w:rsidR="00334232" w:rsidDel="00334232" w:rsidRDefault="00334232" w:rsidP="00334232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1%</w:t>
            </w:r>
          </w:p>
        </w:tc>
        <w:tc>
          <w:tcPr>
            <w:tcW w:w="1000" w:type="pct"/>
            <w:vAlign w:val="center"/>
          </w:tcPr>
          <w:p w14:paraId="5B0CCF6E" w14:textId="70C6C4FD" w:rsidR="00334232" w:rsidRDefault="0022305E" w:rsidP="00334232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2%</w:t>
            </w:r>
          </w:p>
        </w:tc>
        <w:tc>
          <w:tcPr>
            <w:tcW w:w="1000" w:type="pct"/>
            <w:vAlign w:val="center"/>
          </w:tcPr>
          <w:p w14:paraId="73A84AEC" w14:textId="148000F8" w:rsidR="00334232" w:rsidRDefault="009D09E1" w:rsidP="00334232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+1%</w:t>
            </w:r>
          </w:p>
        </w:tc>
      </w:tr>
      <w:tr w:rsidR="00334232" w:rsidRPr="00DA1509" w14:paraId="13C64E78" w14:textId="77777777" w:rsidTr="009152B7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3ACA132A" w14:textId="77777777" w:rsidR="00334232" w:rsidRPr="00DA1509" w:rsidRDefault="00334232" w:rsidP="00334232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509">
              <w:rPr>
                <w:rFonts w:eastAsia="Times New Roman" w:cs="Arial"/>
                <w:b/>
                <w:color w:val="000000"/>
                <w:lang w:eastAsia="en-GB"/>
              </w:rPr>
              <w:t>White</w:t>
            </w:r>
          </w:p>
        </w:tc>
        <w:tc>
          <w:tcPr>
            <w:tcW w:w="1000" w:type="pct"/>
            <w:vAlign w:val="center"/>
          </w:tcPr>
          <w:p w14:paraId="449717E9" w14:textId="1598687B" w:rsidR="00334232" w:rsidDel="00334232" w:rsidRDefault="00334232" w:rsidP="00334232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72%</w:t>
            </w:r>
          </w:p>
        </w:tc>
        <w:tc>
          <w:tcPr>
            <w:tcW w:w="1000" w:type="pct"/>
            <w:vAlign w:val="center"/>
          </w:tcPr>
          <w:p w14:paraId="737D1D3C" w14:textId="12ECFD1F" w:rsidR="00334232" w:rsidDel="00334232" w:rsidRDefault="00334232" w:rsidP="00334232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DA1509">
              <w:rPr>
                <w:rFonts w:eastAsia="Times New Roman" w:cs="Arial"/>
                <w:lang w:eastAsia="en-GB"/>
              </w:rPr>
              <w:t>7</w:t>
            </w:r>
            <w:r>
              <w:rPr>
                <w:rFonts w:eastAsia="Times New Roman" w:cs="Arial"/>
                <w:lang w:eastAsia="en-GB"/>
              </w:rPr>
              <w:t>1</w:t>
            </w:r>
            <w:r w:rsidRPr="00DA150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142EB82F" w14:textId="7EE22512" w:rsidR="00334232" w:rsidRPr="00DA1509" w:rsidRDefault="0022305E" w:rsidP="00334232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70%</w:t>
            </w:r>
          </w:p>
        </w:tc>
        <w:tc>
          <w:tcPr>
            <w:tcW w:w="1000" w:type="pct"/>
            <w:vAlign w:val="center"/>
          </w:tcPr>
          <w:p w14:paraId="0229AC5E" w14:textId="559432FB" w:rsidR="00334232" w:rsidRPr="00DA1509" w:rsidRDefault="00334232" w:rsidP="00334232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  <w:r w:rsidR="009D09E1">
              <w:rPr>
                <w:rFonts w:eastAsia="Times New Roman" w:cs="Arial"/>
                <w:lang w:eastAsia="en-GB"/>
              </w:rPr>
              <w:t>2%</w:t>
            </w:r>
          </w:p>
        </w:tc>
      </w:tr>
      <w:tr w:rsidR="00334232" w:rsidRPr="00DA1509" w14:paraId="0D54AD62" w14:textId="77777777" w:rsidTr="009152B7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39BD0D8A" w14:textId="77777777" w:rsidR="00334232" w:rsidRPr="00DA1509" w:rsidRDefault="00334232" w:rsidP="00334232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509">
              <w:rPr>
                <w:rFonts w:eastAsia="Times New Roman" w:cs="Arial"/>
                <w:b/>
                <w:color w:val="000000"/>
                <w:lang w:eastAsia="en-GB"/>
              </w:rPr>
              <w:t>Prefer not to answer</w:t>
            </w:r>
          </w:p>
        </w:tc>
        <w:tc>
          <w:tcPr>
            <w:tcW w:w="1000" w:type="pct"/>
            <w:vAlign w:val="center"/>
          </w:tcPr>
          <w:p w14:paraId="60946883" w14:textId="28B737D9" w:rsidR="00334232" w:rsidDel="00334232" w:rsidRDefault="00334232" w:rsidP="00334232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8%</w:t>
            </w:r>
          </w:p>
        </w:tc>
        <w:tc>
          <w:tcPr>
            <w:tcW w:w="1000" w:type="pct"/>
            <w:vAlign w:val="center"/>
          </w:tcPr>
          <w:p w14:paraId="387A52F1" w14:textId="17E65268" w:rsidR="00334232" w:rsidDel="00334232" w:rsidRDefault="00334232" w:rsidP="00334232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7</w:t>
            </w:r>
            <w:r w:rsidRPr="00DA150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1307275E" w14:textId="25356F05" w:rsidR="00334232" w:rsidRPr="00DA1509" w:rsidRDefault="0022305E" w:rsidP="00334232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7%</w:t>
            </w:r>
          </w:p>
        </w:tc>
        <w:tc>
          <w:tcPr>
            <w:tcW w:w="1000" w:type="pct"/>
            <w:vAlign w:val="center"/>
          </w:tcPr>
          <w:p w14:paraId="0D72EF58" w14:textId="0DF0EB3C" w:rsidR="00334232" w:rsidRPr="00DA1509" w:rsidRDefault="00334232" w:rsidP="00334232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  <w:r w:rsidR="009D09E1">
              <w:rPr>
                <w:rFonts w:eastAsia="Times New Roman" w:cs="Arial"/>
                <w:lang w:eastAsia="en-GB"/>
              </w:rPr>
              <w:t>1</w:t>
            </w:r>
            <w:r>
              <w:rPr>
                <w:rFonts w:eastAsia="Times New Roman" w:cs="Arial"/>
                <w:lang w:eastAsia="en-GB"/>
              </w:rPr>
              <w:t>%</w:t>
            </w:r>
          </w:p>
        </w:tc>
      </w:tr>
      <w:tr w:rsidR="00334232" w:rsidRPr="00DA1509" w14:paraId="41C6666E" w14:textId="77777777" w:rsidTr="009152B7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48C34BD" w14:textId="77777777" w:rsidR="00334232" w:rsidRPr="00DA1509" w:rsidRDefault="00334232" w:rsidP="00334232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509">
              <w:rPr>
                <w:rFonts w:eastAsia="Times New Roman" w:cs="Arial"/>
                <w:b/>
                <w:color w:val="000000"/>
                <w:lang w:eastAsia="en-GB"/>
              </w:rPr>
              <w:t>Unknown</w:t>
            </w:r>
          </w:p>
        </w:tc>
        <w:tc>
          <w:tcPr>
            <w:tcW w:w="1000" w:type="pct"/>
            <w:vAlign w:val="center"/>
          </w:tcPr>
          <w:p w14:paraId="119D539D" w14:textId="79F419B3" w:rsidR="00334232" w:rsidDel="00334232" w:rsidRDefault="00334232" w:rsidP="00334232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7%</w:t>
            </w:r>
          </w:p>
        </w:tc>
        <w:tc>
          <w:tcPr>
            <w:tcW w:w="1000" w:type="pct"/>
            <w:vAlign w:val="center"/>
          </w:tcPr>
          <w:p w14:paraId="5B9D56B8" w14:textId="248AD187" w:rsidR="00334232" w:rsidDel="00334232" w:rsidRDefault="00334232" w:rsidP="00334232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8</w:t>
            </w:r>
            <w:r w:rsidRPr="00DA150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5E1C8B41" w14:textId="621562FE" w:rsidR="00334232" w:rsidRPr="00DA1509" w:rsidRDefault="0022305E" w:rsidP="00334232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9%</w:t>
            </w:r>
          </w:p>
        </w:tc>
        <w:tc>
          <w:tcPr>
            <w:tcW w:w="1000" w:type="pct"/>
            <w:vAlign w:val="center"/>
          </w:tcPr>
          <w:p w14:paraId="25EAF504" w14:textId="796110CF" w:rsidR="00334232" w:rsidRPr="00DA1509" w:rsidRDefault="009D09E1" w:rsidP="00334232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+2</w:t>
            </w:r>
            <w:r w:rsidR="00334232">
              <w:rPr>
                <w:rFonts w:eastAsia="Times New Roman" w:cs="Arial"/>
                <w:lang w:eastAsia="en-GB"/>
              </w:rPr>
              <w:t>%</w:t>
            </w:r>
          </w:p>
        </w:tc>
      </w:tr>
    </w:tbl>
    <w:p w14:paraId="73546AD7" w14:textId="77777777" w:rsidR="00C95E1A" w:rsidRPr="00DA1509" w:rsidRDefault="00C95E1A" w:rsidP="00A4218C">
      <w:pPr>
        <w:rPr>
          <w:rFonts w:cs="Arial"/>
          <w:szCs w:val="24"/>
        </w:rPr>
      </w:pPr>
    </w:p>
    <w:p w14:paraId="0893B4FE" w14:textId="77777777" w:rsidR="00680844" w:rsidRPr="00A4218C" w:rsidRDefault="00680844" w:rsidP="00A4218C">
      <w:pPr>
        <w:rPr>
          <w:rFonts w:cs="Arial"/>
          <w:b/>
          <w:szCs w:val="24"/>
        </w:rPr>
      </w:pPr>
      <w:r w:rsidRPr="00A4218C">
        <w:rPr>
          <w:rFonts w:cs="Arial"/>
          <w:b/>
          <w:szCs w:val="24"/>
        </w:rPr>
        <w:t xml:space="preserve">Commentary </w:t>
      </w:r>
    </w:p>
    <w:p w14:paraId="2593238E" w14:textId="77777777" w:rsidR="006841A7" w:rsidRPr="006841A7" w:rsidRDefault="006841A7" w:rsidP="00A4218C">
      <w:pPr>
        <w:rPr>
          <w:rFonts w:cs="Arial"/>
          <w:b/>
          <w:szCs w:val="24"/>
        </w:rPr>
      </w:pPr>
    </w:p>
    <w:p w14:paraId="18C7C9AB" w14:textId="431784F2" w:rsidR="007F11EE" w:rsidRPr="006841A7" w:rsidRDefault="00680844" w:rsidP="00A4218C">
      <w:pPr>
        <w:spacing w:line="360" w:lineRule="auto"/>
        <w:rPr>
          <w:rFonts w:cs="Arial"/>
          <w:szCs w:val="24"/>
        </w:rPr>
      </w:pPr>
      <w:r w:rsidRPr="000A0772">
        <w:rPr>
          <w:rFonts w:cs="Arial"/>
          <w:szCs w:val="24"/>
        </w:rPr>
        <w:t xml:space="preserve">The </w:t>
      </w:r>
      <w:r w:rsidR="00003A3A">
        <w:rPr>
          <w:rFonts w:cs="Arial"/>
          <w:szCs w:val="24"/>
        </w:rPr>
        <w:t>proportion</w:t>
      </w:r>
      <w:r w:rsidRPr="000A0772">
        <w:rPr>
          <w:rFonts w:cs="Arial"/>
          <w:szCs w:val="24"/>
        </w:rPr>
        <w:t xml:space="preserve"> of </w:t>
      </w:r>
      <w:r w:rsidR="004C551F">
        <w:rPr>
          <w:rFonts w:cs="Arial"/>
          <w:szCs w:val="24"/>
        </w:rPr>
        <w:t>W</w:t>
      </w:r>
      <w:r w:rsidR="006148D6">
        <w:rPr>
          <w:rFonts w:cs="Arial"/>
          <w:szCs w:val="24"/>
        </w:rPr>
        <w:t>hite</w:t>
      </w:r>
      <w:r w:rsidR="00CA21DD">
        <w:rPr>
          <w:rFonts w:cs="Arial"/>
          <w:szCs w:val="24"/>
        </w:rPr>
        <w:t xml:space="preserve"> </w:t>
      </w:r>
      <w:r w:rsidRPr="000A0772">
        <w:rPr>
          <w:rFonts w:cs="Arial"/>
          <w:szCs w:val="24"/>
        </w:rPr>
        <w:t xml:space="preserve">staff </w:t>
      </w:r>
      <w:r w:rsidR="006841A7" w:rsidRPr="000A0772">
        <w:rPr>
          <w:rFonts w:cs="Arial"/>
          <w:szCs w:val="24"/>
        </w:rPr>
        <w:t xml:space="preserve">has </w:t>
      </w:r>
      <w:r w:rsidR="008B3999">
        <w:rPr>
          <w:rFonts w:cs="Arial"/>
          <w:szCs w:val="24"/>
        </w:rPr>
        <w:t>decreased to</w:t>
      </w:r>
      <w:r w:rsidR="004A172C">
        <w:rPr>
          <w:rFonts w:cs="Arial"/>
          <w:szCs w:val="24"/>
        </w:rPr>
        <w:t xml:space="preserve"> 7</w:t>
      </w:r>
      <w:r w:rsidR="008B3999">
        <w:rPr>
          <w:rFonts w:cs="Arial"/>
          <w:szCs w:val="24"/>
        </w:rPr>
        <w:t>0</w:t>
      </w:r>
      <w:r w:rsidR="004A172C">
        <w:rPr>
          <w:rFonts w:cs="Arial"/>
          <w:szCs w:val="24"/>
        </w:rPr>
        <w:t>%</w:t>
      </w:r>
      <w:r w:rsidR="006841A7" w:rsidRPr="000A0772">
        <w:rPr>
          <w:rFonts w:cs="Arial"/>
          <w:szCs w:val="24"/>
        </w:rPr>
        <w:t xml:space="preserve">. </w:t>
      </w:r>
      <w:r w:rsidR="006148D6">
        <w:rPr>
          <w:rFonts w:cs="Arial"/>
          <w:szCs w:val="24"/>
        </w:rPr>
        <w:t xml:space="preserve">There has been a </w:t>
      </w:r>
      <w:r w:rsidR="008B3999">
        <w:rPr>
          <w:rFonts w:cs="Arial"/>
          <w:szCs w:val="24"/>
        </w:rPr>
        <w:t>2</w:t>
      </w:r>
      <w:r w:rsidR="00003A3A">
        <w:rPr>
          <w:rFonts w:cs="Arial"/>
          <w:szCs w:val="24"/>
        </w:rPr>
        <w:t xml:space="preserve"> percentage point</w:t>
      </w:r>
      <w:r w:rsidR="000A0772" w:rsidRPr="000A0772">
        <w:rPr>
          <w:rFonts w:cs="Arial"/>
          <w:szCs w:val="24"/>
        </w:rPr>
        <w:t xml:space="preserve"> increase in </w:t>
      </w:r>
      <w:r w:rsidR="00003A3A">
        <w:rPr>
          <w:rFonts w:cs="Arial"/>
          <w:szCs w:val="24"/>
        </w:rPr>
        <w:t>staff in the ‘BAME’ grouping</w:t>
      </w:r>
      <w:r w:rsidR="000A0772" w:rsidRPr="000A0772">
        <w:rPr>
          <w:rFonts w:cs="Arial"/>
          <w:szCs w:val="24"/>
        </w:rPr>
        <w:t>.</w:t>
      </w:r>
      <w:r w:rsidR="00003A3A">
        <w:rPr>
          <w:rFonts w:cs="Arial"/>
          <w:szCs w:val="24"/>
        </w:rPr>
        <w:t xml:space="preserve"> Note, to support the University’s move away from using</w:t>
      </w:r>
      <w:r w:rsidR="00EF7442">
        <w:rPr>
          <w:rFonts w:cs="Arial"/>
          <w:szCs w:val="24"/>
        </w:rPr>
        <w:t xml:space="preserve"> the term</w:t>
      </w:r>
      <w:r w:rsidR="00003A3A">
        <w:rPr>
          <w:rFonts w:cs="Arial"/>
          <w:szCs w:val="24"/>
        </w:rPr>
        <w:t xml:space="preserve"> ‘BAME’, percentages were provided for Black, Asian, Mixed and Other staff groups separately</w:t>
      </w:r>
      <w:r w:rsidR="00EC35A5">
        <w:rPr>
          <w:rFonts w:cs="Arial"/>
          <w:szCs w:val="24"/>
        </w:rPr>
        <w:t>, with increase</w:t>
      </w:r>
      <w:r w:rsidR="00EF5EAE">
        <w:rPr>
          <w:rFonts w:cs="Arial"/>
          <w:szCs w:val="24"/>
        </w:rPr>
        <w:t>s</w:t>
      </w:r>
      <w:r w:rsidR="00EC35A5">
        <w:rPr>
          <w:rFonts w:cs="Arial"/>
          <w:szCs w:val="24"/>
        </w:rPr>
        <w:t xml:space="preserve"> in both the proportion of </w:t>
      </w:r>
      <w:r w:rsidR="00EC35A5">
        <w:rPr>
          <w:rFonts w:cs="Arial"/>
          <w:szCs w:val="24"/>
        </w:rPr>
        <w:lastRenderedPageBreak/>
        <w:t>Asian and Other staff.</w:t>
      </w:r>
      <w:r w:rsidR="000A0772" w:rsidRPr="000A0772">
        <w:rPr>
          <w:rFonts w:cs="Arial"/>
          <w:szCs w:val="24"/>
        </w:rPr>
        <w:t xml:space="preserve"> The percentage </w:t>
      </w:r>
      <w:r w:rsidR="007F11EE" w:rsidRPr="000A0772">
        <w:rPr>
          <w:rFonts w:cs="Arial"/>
          <w:szCs w:val="24"/>
        </w:rPr>
        <w:t xml:space="preserve">of staff whose ethnicity </w:t>
      </w:r>
      <w:r w:rsidR="000A0772" w:rsidRPr="000A0772">
        <w:rPr>
          <w:rFonts w:cs="Arial"/>
          <w:szCs w:val="24"/>
        </w:rPr>
        <w:t>has not been disclosed</w:t>
      </w:r>
      <w:r w:rsidR="007F11EE" w:rsidRPr="000A0772">
        <w:rPr>
          <w:rFonts w:cs="Arial"/>
          <w:szCs w:val="24"/>
        </w:rPr>
        <w:t xml:space="preserve"> </w:t>
      </w:r>
      <w:r w:rsidR="000A0772" w:rsidRPr="000A0772">
        <w:rPr>
          <w:rFonts w:cs="Arial"/>
          <w:szCs w:val="24"/>
        </w:rPr>
        <w:t xml:space="preserve">has </w:t>
      </w:r>
      <w:r w:rsidR="007A59C7">
        <w:rPr>
          <w:rFonts w:cs="Arial"/>
          <w:szCs w:val="24"/>
        </w:rPr>
        <w:t>in</w:t>
      </w:r>
      <w:r w:rsidR="000A0772" w:rsidRPr="000A0772">
        <w:rPr>
          <w:rFonts w:cs="Arial"/>
          <w:szCs w:val="24"/>
        </w:rPr>
        <w:t xml:space="preserve">creased by </w:t>
      </w:r>
      <w:r w:rsidR="007A59C7">
        <w:rPr>
          <w:rFonts w:cs="Arial"/>
          <w:szCs w:val="24"/>
        </w:rPr>
        <w:t>1</w:t>
      </w:r>
      <w:r w:rsidR="00003A3A">
        <w:rPr>
          <w:rFonts w:cs="Arial"/>
          <w:szCs w:val="24"/>
        </w:rPr>
        <w:t xml:space="preserve"> percentage point</w:t>
      </w:r>
      <w:r w:rsidR="006066A6">
        <w:rPr>
          <w:rFonts w:cs="Arial"/>
          <w:szCs w:val="24"/>
        </w:rPr>
        <w:t xml:space="preserve"> in this period </w:t>
      </w:r>
      <w:r w:rsidR="00C70839">
        <w:rPr>
          <w:rFonts w:cs="Arial"/>
          <w:szCs w:val="24"/>
        </w:rPr>
        <w:t>from 1</w:t>
      </w:r>
      <w:r w:rsidR="007A59C7">
        <w:rPr>
          <w:rFonts w:cs="Arial"/>
          <w:szCs w:val="24"/>
        </w:rPr>
        <w:t>5</w:t>
      </w:r>
      <w:r w:rsidR="000A0772" w:rsidRPr="000A0772">
        <w:rPr>
          <w:rFonts w:cs="Arial"/>
          <w:szCs w:val="24"/>
        </w:rPr>
        <w:t>% in 20</w:t>
      </w:r>
      <w:r w:rsidR="007A59C7">
        <w:rPr>
          <w:rFonts w:cs="Arial"/>
          <w:szCs w:val="24"/>
        </w:rPr>
        <w:t>20</w:t>
      </w:r>
      <w:r w:rsidR="00C70839">
        <w:rPr>
          <w:rFonts w:cs="Arial"/>
          <w:szCs w:val="24"/>
        </w:rPr>
        <w:t xml:space="preserve"> to 1</w:t>
      </w:r>
      <w:r w:rsidR="007A59C7">
        <w:rPr>
          <w:rFonts w:cs="Arial"/>
          <w:szCs w:val="24"/>
        </w:rPr>
        <w:t>6</w:t>
      </w:r>
      <w:r w:rsidR="00C70839">
        <w:rPr>
          <w:rFonts w:cs="Arial"/>
          <w:szCs w:val="24"/>
        </w:rPr>
        <w:t>% in 20</w:t>
      </w:r>
      <w:r w:rsidR="00266398">
        <w:rPr>
          <w:rFonts w:cs="Arial"/>
          <w:szCs w:val="24"/>
        </w:rPr>
        <w:t>2</w:t>
      </w:r>
      <w:r w:rsidR="007A59C7">
        <w:rPr>
          <w:rFonts w:cs="Arial"/>
          <w:szCs w:val="24"/>
        </w:rPr>
        <w:t>2</w:t>
      </w:r>
      <w:r w:rsidR="000A0772">
        <w:rPr>
          <w:rFonts w:cs="Arial"/>
          <w:szCs w:val="24"/>
        </w:rPr>
        <w:t>.</w:t>
      </w:r>
      <w:r w:rsidR="00266398">
        <w:rPr>
          <w:rFonts w:cs="Arial"/>
          <w:szCs w:val="24"/>
        </w:rPr>
        <w:t xml:space="preserve"> </w:t>
      </w:r>
    </w:p>
    <w:p w14:paraId="694D7E0E" w14:textId="26F514EE" w:rsidR="00A4218C" w:rsidRPr="00110A0F" w:rsidRDefault="00A4218C">
      <w:pPr>
        <w:pStyle w:val="Heading2"/>
      </w:pPr>
      <w:bookmarkStart w:id="7" w:name="_Toc61706087"/>
      <w:r w:rsidRPr="00110A0F">
        <w:t>Gender</w:t>
      </w:r>
      <w:bookmarkEnd w:id="7"/>
    </w:p>
    <w:p w14:paraId="21B3E159" w14:textId="785421C9" w:rsidR="00455630" w:rsidRPr="00DA1509" w:rsidRDefault="00065007" w:rsidP="00A4218C">
      <w:pPr>
        <w:rPr>
          <w:rFonts w:cs="Arial"/>
        </w:rPr>
      </w:pPr>
      <w:r>
        <w:rPr>
          <w:noProof/>
        </w:rPr>
        <w:drawing>
          <wp:inline distT="0" distB="0" distL="0" distR="0" wp14:anchorId="6E987EE6" wp14:editId="31DDCC3B">
            <wp:extent cx="5718412" cy="3125338"/>
            <wp:effectExtent l="0" t="0" r="15875" b="18415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0E5A9D70-3912-9D1F-56C1-009B9175DF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CD8DC77" w14:textId="77777777" w:rsidR="00EB64D3" w:rsidRPr="00DA1509" w:rsidRDefault="00EB64D3" w:rsidP="00A4218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ll Staff in Post by Gender"/>
        <w:tblDescription w:val="Table showing percentage of all staff in post in 2018-19 by gender. Categories include Male, Female and Unknown."/>
      </w:tblPr>
      <w:tblGrid>
        <w:gridCol w:w="1803"/>
        <w:gridCol w:w="1803"/>
        <w:gridCol w:w="1803"/>
        <w:gridCol w:w="1803"/>
        <w:gridCol w:w="1804"/>
      </w:tblGrid>
      <w:tr w:rsidR="0077612A" w:rsidRPr="00DA1509" w14:paraId="45172F94" w14:textId="77777777" w:rsidTr="009152B7">
        <w:trPr>
          <w:tblHeader/>
        </w:trPr>
        <w:tc>
          <w:tcPr>
            <w:tcW w:w="1803" w:type="dxa"/>
            <w:vAlign w:val="center"/>
          </w:tcPr>
          <w:p w14:paraId="768E7F7E" w14:textId="77777777" w:rsidR="0077612A" w:rsidRPr="00A4218C" w:rsidRDefault="0077612A" w:rsidP="0077612A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1803" w:type="dxa"/>
            <w:vAlign w:val="center"/>
          </w:tcPr>
          <w:p w14:paraId="4EB72AA1" w14:textId="0FC4E5DF" w:rsidR="0077612A" w:rsidRPr="00A4218C" w:rsidDel="0077612A" w:rsidRDefault="0077612A" w:rsidP="0077612A">
            <w:pPr>
              <w:spacing w:line="360" w:lineRule="auto"/>
              <w:rPr>
                <w:rFonts w:cs="Arial"/>
                <w:b/>
              </w:rPr>
            </w:pPr>
            <w:r w:rsidRPr="00A4218C">
              <w:rPr>
                <w:rFonts w:cs="Arial"/>
                <w:b/>
              </w:rPr>
              <w:t>20</w:t>
            </w:r>
            <w:r>
              <w:rPr>
                <w:rFonts w:cs="Arial"/>
                <w:b/>
              </w:rPr>
              <w:t>20</w:t>
            </w:r>
          </w:p>
        </w:tc>
        <w:tc>
          <w:tcPr>
            <w:tcW w:w="1803" w:type="dxa"/>
            <w:vAlign w:val="center"/>
          </w:tcPr>
          <w:p w14:paraId="63EB5354" w14:textId="0FB35110" w:rsidR="0077612A" w:rsidRPr="00A4218C" w:rsidDel="0077612A" w:rsidRDefault="0077612A" w:rsidP="0077612A">
            <w:pPr>
              <w:spacing w:line="360" w:lineRule="auto"/>
              <w:rPr>
                <w:rFonts w:cs="Arial"/>
                <w:b/>
              </w:rPr>
            </w:pPr>
            <w:r w:rsidRPr="00A4218C">
              <w:rPr>
                <w:rFonts w:cs="Arial"/>
                <w:b/>
              </w:rPr>
              <w:t>20</w:t>
            </w:r>
            <w:r>
              <w:rPr>
                <w:rFonts w:cs="Arial"/>
                <w:b/>
              </w:rPr>
              <w:t>21</w:t>
            </w:r>
          </w:p>
        </w:tc>
        <w:tc>
          <w:tcPr>
            <w:tcW w:w="1803" w:type="dxa"/>
            <w:vAlign w:val="center"/>
          </w:tcPr>
          <w:p w14:paraId="6FD2DDE2" w14:textId="1320E996" w:rsidR="0077612A" w:rsidRPr="00A4218C" w:rsidRDefault="008F3D42" w:rsidP="0077612A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2022</w:t>
            </w:r>
          </w:p>
        </w:tc>
        <w:tc>
          <w:tcPr>
            <w:tcW w:w="1804" w:type="dxa"/>
            <w:vAlign w:val="center"/>
          </w:tcPr>
          <w:p w14:paraId="3BBC6262" w14:textId="7D545418" w:rsidR="0077612A" w:rsidRPr="00A4218C" w:rsidRDefault="0077612A" w:rsidP="0077612A">
            <w:pPr>
              <w:spacing w:line="360" w:lineRule="auto"/>
              <w:rPr>
                <w:rFonts w:cs="Arial"/>
                <w:b/>
              </w:rPr>
            </w:pPr>
            <w:r w:rsidRPr="00A4218C">
              <w:rPr>
                <w:rFonts w:cs="Arial"/>
                <w:b/>
              </w:rPr>
              <w:t>% change (20</w:t>
            </w:r>
            <w:r w:rsidR="008F3D42">
              <w:rPr>
                <w:rFonts w:cs="Arial"/>
                <w:b/>
              </w:rPr>
              <w:t>20</w:t>
            </w:r>
            <w:r w:rsidRPr="00A4218C">
              <w:rPr>
                <w:rFonts w:cs="Arial"/>
                <w:b/>
              </w:rPr>
              <w:t>-20</w:t>
            </w:r>
            <w:r>
              <w:rPr>
                <w:rFonts w:cs="Arial"/>
                <w:b/>
              </w:rPr>
              <w:t>2</w:t>
            </w:r>
            <w:r w:rsidR="008F3D42">
              <w:rPr>
                <w:rFonts w:cs="Arial"/>
                <w:b/>
              </w:rPr>
              <w:t>2</w:t>
            </w:r>
            <w:r w:rsidRPr="00A4218C">
              <w:rPr>
                <w:rFonts w:cs="Arial"/>
                <w:b/>
              </w:rPr>
              <w:t>)</w:t>
            </w:r>
          </w:p>
        </w:tc>
      </w:tr>
      <w:tr w:rsidR="0077612A" w:rsidRPr="00DA1509" w14:paraId="10B7E74E" w14:textId="77777777" w:rsidTr="009152B7">
        <w:trPr>
          <w:tblHeader/>
        </w:trPr>
        <w:tc>
          <w:tcPr>
            <w:tcW w:w="1803" w:type="dxa"/>
            <w:vAlign w:val="center"/>
          </w:tcPr>
          <w:p w14:paraId="258922C6" w14:textId="77777777" w:rsidR="0077612A" w:rsidRPr="00A4218C" w:rsidRDefault="0077612A" w:rsidP="0077612A">
            <w:pPr>
              <w:spacing w:line="360" w:lineRule="auto"/>
              <w:rPr>
                <w:rFonts w:cs="Arial"/>
                <w:b/>
              </w:rPr>
            </w:pPr>
            <w:r w:rsidRPr="00A4218C">
              <w:rPr>
                <w:rFonts w:cs="Arial"/>
                <w:b/>
              </w:rPr>
              <w:t>Female</w:t>
            </w:r>
          </w:p>
        </w:tc>
        <w:tc>
          <w:tcPr>
            <w:tcW w:w="1803" w:type="dxa"/>
            <w:vAlign w:val="center"/>
          </w:tcPr>
          <w:p w14:paraId="5A2DEB42" w14:textId="6D399D5D" w:rsidR="0077612A" w:rsidRPr="00D8609A" w:rsidDel="0077612A" w:rsidRDefault="0077612A" w:rsidP="0077612A">
            <w:pPr>
              <w:spacing w:line="360" w:lineRule="auto"/>
              <w:rPr>
                <w:rFonts w:cs="Arial"/>
              </w:rPr>
            </w:pPr>
            <w:r w:rsidRPr="00D8609A">
              <w:rPr>
                <w:rFonts w:cs="Arial"/>
              </w:rPr>
              <w:t>5</w:t>
            </w:r>
            <w:r>
              <w:rPr>
                <w:rFonts w:cs="Arial"/>
              </w:rPr>
              <w:t>5</w:t>
            </w:r>
            <w:r w:rsidRPr="00D8609A">
              <w:rPr>
                <w:rFonts w:cs="Arial"/>
              </w:rPr>
              <w:t>%</w:t>
            </w:r>
          </w:p>
        </w:tc>
        <w:tc>
          <w:tcPr>
            <w:tcW w:w="1803" w:type="dxa"/>
            <w:vAlign w:val="center"/>
          </w:tcPr>
          <w:p w14:paraId="2EA7377E" w14:textId="5656EEB9" w:rsidR="0077612A" w:rsidRPr="00D8609A" w:rsidDel="0077612A" w:rsidRDefault="0077612A" w:rsidP="0077612A">
            <w:pPr>
              <w:spacing w:line="360" w:lineRule="auto"/>
              <w:rPr>
                <w:rFonts w:cs="Arial"/>
              </w:rPr>
            </w:pPr>
            <w:r w:rsidRPr="00D8609A">
              <w:rPr>
                <w:rFonts w:cs="Arial"/>
              </w:rPr>
              <w:t>55%</w:t>
            </w:r>
          </w:p>
        </w:tc>
        <w:tc>
          <w:tcPr>
            <w:tcW w:w="1803" w:type="dxa"/>
            <w:vAlign w:val="center"/>
          </w:tcPr>
          <w:p w14:paraId="52DECEC2" w14:textId="661DA1FC" w:rsidR="0077612A" w:rsidRPr="00D8609A" w:rsidRDefault="008673C7" w:rsidP="0077612A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56%</w:t>
            </w:r>
          </w:p>
        </w:tc>
        <w:tc>
          <w:tcPr>
            <w:tcW w:w="1804" w:type="dxa"/>
            <w:vAlign w:val="center"/>
          </w:tcPr>
          <w:p w14:paraId="6A531776" w14:textId="19DC294D" w:rsidR="0077612A" w:rsidRPr="00D8609A" w:rsidRDefault="008673C7" w:rsidP="0077612A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+1%</w:t>
            </w:r>
          </w:p>
        </w:tc>
      </w:tr>
      <w:tr w:rsidR="0077612A" w:rsidRPr="00DA1509" w14:paraId="5704AC89" w14:textId="77777777" w:rsidTr="009152B7">
        <w:trPr>
          <w:trHeight w:val="518"/>
          <w:tblHeader/>
        </w:trPr>
        <w:tc>
          <w:tcPr>
            <w:tcW w:w="1803" w:type="dxa"/>
            <w:vAlign w:val="center"/>
          </w:tcPr>
          <w:p w14:paraId="7A316237" w14:textId="77777777" w:rsidR="0077612A" w:rsidRPr="00A4218C" w:rsidRDefault="0077612A" w:rsidP="0077612A">
            <w:pPr>
              <w:spacing w:line="360" w:lineRule="auto"/>
              <w:rPr>
                <w:rFonts w:cs="Arial"/>
                <w:b/>
              </w:rPr>
            </w:pPr>
            <w:r w:rsidRPr="00A4218C">
              <w:rPr>
                <w:rFonts w:cs="Arial"/>
                <w:b/>
              </w:rPr>
              <w:t>Male</w:t>
            </w:r>
          </w:p>
        </w:tc>
        <w:tc>
          <w:tcPr>
            <w:tcW w:w="1803" w:type="dxa"/>
            <w:vAlign w:val="center"/>
          </w:tcPr>
          <w:p w14:paraId="462ABB0C" w14:textId="60110573" w:rsidR="0077612A" w:rsidRPr="00D8609A" w:rsidDel="0077612A" w:rsidRDefault="0077612A" w:rsidP="0077612A">
            <w:pPr>
              <w:spacing w:line="360" w:lineRule="auto"/>
              <w:rPr>
                <w:rFonts w:cs="Arial"/>
              </w:rPr>
            </w:pPr>
            <w:r w:rsidRPr="00D8609A">
              <w:rPr>
                <w:rFonts w:cs="Arial"/>
              </w:rPr>
              <w:t>4</w:t>
            </w:r>
            <w:r>
              <w:rPr>
                <w:rFonts w:cs="Arial"/>
              </w:rPr>
              <w:t>5</w:t>
            </w:r>
            <w:r w:rsidRPr="00D8609A">
              <w:rPr>
                <w:rFonts w:cs="Arial"/>
              </w:rPr>
              <w:t>%</w:t>
            </w:r>
          </w:p>
        </w:tc>
        <w:tc>
          <w:tcPr>
            <w:tcW w:w="1803" w:type="dxa"/>
            <w:vAlign w:val="center"/>
          </w:tcPr>
          <w:p w14:paraId="70569BDD" w14:textId="080AE93E" w:rsidR="0077612A" w:rsidRPr="00D8609A" w:rsidDel="0077612A" w:rsidRDefault="0077612A" w:rsidP="0077612A">
            <w:pPr>
              <w:spacing w:line="360" w:lineRule="auto"/>
              <w:rPr>
                <w:rFonts w:cs="Arial"/>
              </w:rPr>
            </w:pPr>
            <w:r w:rsidRPr="00D8609A">
              <w:rPr>
                <w:rFonts w:cs="Arial"/>
              </w:rPr>
              <w:t>45%</w:t>
            </w:r>
          </w:p>
        </w:tc>
        <w:tc>
          <w:tcPr>
            <w:tcW w:w="1803" w:type="dxa"/>
            <w:vAlign w:val="center"/>
          </w:tcPr>
          <w:p w14:paraId="1B57155A" w14:textId="0E6E9680" w:rsidR="0077612A" w:rsidRPr="00D8609A" w:rsidRDefault="008673C7" w:rsidP="0077612A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44%</w:t>
            </w:r>
          </w:p>
        </w:tc>
        <w:tc>
          <w:tcPr>
            <w:tcW w:w="1804" w:type="dxa"/>
            <w:vAlign w:val="center"/>
          </w:tcPr>
          <w:p w14:paraId="1E4BA4F9" w14:textId="20A65890" w:rsidR="0077612A" w:rsidRPr="00D8609A" w:rsidRDefault="0077612A" w:rsidP="0077612A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8673C7">
              <w:rPr>
                <w:rFonts w:cs="Arial"/>
              </w:rPr>
              <w:t>1%</w:t>
            </w:r>
          </w:p>
        </w:tc>
      </w:tr>
      <w:tr w:rsidR="0077612A" w:rsidRPr="00DA1509" w14:paraId="44D8F030" w14:textId="77777777" w:rsidTr="009152B7">
        <w:trPr>
          <w:tblHeader/>
        </w:trPr>
        <w:tc>
          <w:tcPr>
            <w:tcW w:w="1803" w:type="dxa"/>
            <w:vAlign w:val="center"/>
          </w:tcPr>
          <w:p w14:paraId="7A85A154" w14:textId="05F5FCA9" w:rsidR="0077612A" w:rsidRPr="00A4218C" w:rsidRDefault="0077612A" w:rsidP="0077612A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Gender fluid</w:t>
            </w:r>
          </w:p>
        </w:tc>
        <w:tc>
          <w:tcPr>
            <w:tcW w:w="1803" w:type="dxa"/>
            <w:vAlign w:val="center"/>
          </w:tcPr>
          <w:p w14:paraId="1C7E2943" w14:textId="25A2A88C" w:rsidR="0077612A" w:rsidDel="0077612A" w:rsidRDefault="0077612A" w:rsidP="0077612A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803" w:type="dxa"/>
            <w:vAlign w:val="center"/>
          </w:tcPr>
          <w:p w14:paraId="2F01BF84" w14:textId="6C28BF19" w:rsidR="0077612A" w:rsidDel="0077612A" w:rsidRDefault="0077612A" w:rsidP="0077612A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0%</w:t>
            </w:r>
          </w:p>
        </w:tc>
        <w:tc>
          <w:tcPr>
            <w:tcW w:w="1803" w:type="dxa"/>
            <w:vAlign w:val="center"/>
          </w:tcPr>
          <w:p w14:paraId="738B01E2" w14:textId="6592D2D4" w:rsidR="0077612A" w:rsidRPr="00D8609A" w:rsidRDefault="008673C7" w:rsidP="0077612A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0%</w:t>
            </w:r>
          </w:p>
        </w:tc>
        <w:tc>
          <w:tcPr>
            <w:tcW w:w="1804" w:type="dxa"/>
            <w:vAlign w:val="center"/>
          </w:tcPr>
          <w:p w14:paraId="7D4B17B2" w14:textId="1EEFB3EA" w:rsidR="0077612A" w:rsidRPr="00D8609A" w:rsidRDefault="0077612A" w:rsidP="0077612A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77612A" w:rsidRPr="00DA1509" w14:paraId="6C6FB9EC" w14:textId="77777777" w:rsidTr="009152B7">
        <w:trPr>
          <w:tblHeader/>
        </w:trPr>
        <w:tc>
          <w:tcPr>
            <w:tcW w:w="1803" w:type="dxa"/>
            <w:vAlign w:val="center"/>
          </w:tcPr>
          <w:p w14:paraId="5847B082" w14:textId="59C9EBD1" w:rsidR="0077612A" w:rsidRPr="00A4218C" w:rsidRDefault="0077612A" w:rsidP="0077612A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Non binary</w:t>
            </w:r>
          </w:p>
        </w:tc>
        <w:tc>
          <w:tcPr>
            <w:tcW w:w="1803" w:type="dxa"/>
            <w:vAlign w:val="center"/>
          </w:tcPr>
          <w:p w14:paraId="7D991C18" w14:textId="723823C8" w:rsidR="0077612A" w:rsidDel="0077612A" w:rsidRDefault="0077612A" w:rsidP="0077612A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803" w:type="dxa"/>
            <w:vAlign w:val="center"/>
          </w:tcPr>
          <w:p w14:paraId="75D7AF57" w14:textId="6EC199AD" w:rsidR="0077612A" w:rsidDel="0077612A" w:rsidRDefault="0077612A" w:rsidP="0077612A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0%</w:t>
            </w:r>
          </w:p>
        </w:tc>
        <w:tc>
          <w:tcPr>
            <w:tcW w:w="1803" w:type="dxa"/>
            <w:vAlign w:val="center"/>
          </w:tcPr>
          <w:p w14:paraId="514B504E" w14:textId="7DB660B9" w:rsidR="0077612A" w:rsidRPr="00D8609A" w:rsidRDefault="008673C7" w:rsidP="0077612A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0%</w:t>
            </w:r>
          </w:p>
        </w:tc>
        <w:tc>
          <w:tcPr>
            <w:tcW w:w="1804" w:type="dxa"/>
            <w:vAlign w:val="center"/>
          </w:tcPr>
          <w:p w14:paraId="6254DB58" w14:textId="3C48039F" w:rsidR="0077612A" w:rsidRPr="00D8609A" w:rsidRDefault="0077612A" w:rsidP="0077612A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77612A" w:rsidRPr="00DA1509" w14:paraId="7000892F" w14:textId="77777777" w:rsidTr="009152B7">
        <w:trPr>
          <w:tblHeader/>
        </w:trPr>
        <w:tc>
          <w:tcPr>
            <w:tcW w:w="1803" w:type="dxa"/>
            <w:vAlign w:val="center"/>
          </w:tcPr>
          <w:p w14:paraId="14883F07" w14:textId="2DE7C3B7" w:rsidR="0077612A" w:rsidRPr="00A4218C" w:rsidRDefault="0077612A" w:rsidP="0077612A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</w:t>
            </w:r>
          </w:p>
        </w:tc>
        <w:tc>
          <w:tcPr>
            <w:tcW w:w="1803" w:type="dxa"/>
            <w:vAlign w:val="center"/>
          </w:tcPr>
          <w:p w14:paraId="2180259C" w14:textId="143182F4" w:rsidR="0077612A" w:rsidDel="0077612A" w:rsidRDefault="0077612A" w:rsidP="0077612A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803" w:type="dxa"/>
            <w:vAlign w:val="center"/>
          </w:tcPr>
          <w:p w14:paraId="4C2F83A6" w14:textId="4A797CEB" w:rsidR="0077612A" w:rsidDel="0077612A" w:rsidRDefault="0077612A" w:rsidP="0077612A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0%</w:t>
            </w:r>
          </w:p>
        </w:tc>
        <w:tc>
          <w:tcPr>
            <w:tcW w:w="1803" w:type="dxa"/>
            <w:vAlign w:val="center"/>
          </w:tcPr>
          <w:p w14:paraId="49E6A112" w14:textId="4B679C4C" w:rsidR="0077612A" w:rsidRPr="00D8609A" w:rsidRDefault="008673C7" w:rsidP="0077612A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0%</w:t>
            </w:r>
          </w:p>
        </w:tc>
        <w:tc>
          <w:tcPr>
            <w:tcW w:w="1804" w:type="dxa"/>
            <w:vAlign w:val="center"/>
          </w:tcPr>
          <w:p w14:paraId="3A692D6D" w14:textId="31BFAE80" w:rsidR="0077612A" w:rsidRPr="00D8609A" w:rsidRDefault="0077612A" w:rsidP="0077612A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695BF9EE" w14:textId="77777777" w:rsidR="00275523" w:rsidRPr="00DA1509" w:rsidRDefault="00275523" w:rsidP="00A4218C">
      <w:pPr>
        <w:rPr>
          <w:rFonts w:cs="Arial"/>
        </w:rPr>
      </w:pPr>
    </w:p>
    <w:p w14:paraId="08900A76" w14:textId="77777777" w:rsidR="00AA5ECA" w:rsidRPr="00A4218C" w:rsidRDefault="00AA5ECA" w:rsidP="00A4218C">
      <w:pPr>
        <w:spacing w:line="360" w:lineRule="auto"/>
        <w:rPr>
          <w:rFonts w:cs="Arial"/>
          <w:b/>
          <w:szCs w:val="24"/>
        </w:rPr>
      </w:pPr>
      <w:r w:rsidRPr="00A4218C">
        <w:rPr>
          <w:rFonts w:cs="Arial"/>
          <w:b/>
          <w:szCs w:val="24"/>
        </w:rPr>
        <w:t xml:space="preserve">Commentary </w:t>
      </w:r>
    </w:p>
    <w:p w14:paraId="18EE1308" w14:textId="6E25ECF6" w:rsidR="00596582" w:rsidRPr="00DA1509" w:rsidRDefault="006245EB" w:rsidP="00A4218C">
      <w:pPr>
        <w:spacing w:line="360" w:lineRule="auto"/>
        <w:rPr>
          <w:rFonts w:cs="Arial"/>
        </w:rPr>
      </w:pPr>
      <w:r>
        <w:rPr>
          <w:rFonts w:cs="Arial"/>
          <w:szCs w:val="24"/>
        </w:rPr>
        <w:t>The</w:t>
      </w:r>
      <w:r w:rsidR="00E05BA6">
        <w:rPr>
          <w:rFonts w:cs="Arial"/>
          <w:szCs w:val="24"/>
        </w:rPr>
        <w:t xml:space="preserve"> </w:t>
      </w:r>
      <w:r w:rsidR="00003A3A">
        <w:rPr>
          <w:rFonts w:cs="Arial"/>
          <w:szCs w:val="24"/>
        </w:rPr>
        <w:t xml:space="preserve">proportions of </w:t>
      </w:r>
      <w:r w:rsidR="004E3DCC">
        <w:rPr>
          <w:rFonts w:cs="Arial"/>
          <w:szCs w:val="24"/>
        </w:rPr>
        <w:t xml:space="preserve">female </w:t>
      </w:r>
      <w:r w:rsidR="00003A3A">
        <w:rPr>
          <w:rFonts w:cs="Arial"/>
          <w:szCs w:val="24"/>
        </w:rPr>
        <w:t xml:space="preserve">staff </w:t>
      </w:r>
      <w:r w:rsidR="004E3DCC">
        <w:rPr>
          <w:rFonts w:cs="Arial"/>
          <w:szCs w:val="24"/>
        </w:rPr>
        <w:t>increased slightly to 56% during the pe</w:t>
      </w:r>
      <w:r>
        <w:rPr>
          <w:rFonts w:cs="Arial"/>
          <w:szCs w:val="24"/>
        </w:rPr>
        <w:t>riod</w:t>
      </w:r>
      <w:r w:rsidR="00EC7CDE">
        <w:rPr>
          <w:rFonts w:cs="Arial"/>
          <w:szCs w:val="24"/>
        </w:rPr>
        <w:t xml:space="preserve"> shown</w:t>
      </w:r>
      <w:r w:rsidR="00E34411" w:rsidRPr="000A0772">
        <w:rPr>
          <w:rFonts w:cs="Arial"/>
          <w:szCs w:val="24"/>
        </w:rPr>
        <w:t>.</w:t>
      </w:r>
      <w:r w:rsidR="00E05BA6">
        <w:rPr>
          <w:rFonts w:cs="Arial"/>
          <w:szCs w:val="24"/>
        </w:rPr>
        <w:t xml:space="preserve"> </w:t>
      </w:r>
      <w:r w:rsidR="00196538">
        <w:rPr>
          <w:rFonts w:cs="Arial"/>
          <w:szCs w:val="24"/>
        </w:rPr>
        <w:t>Two years ago</w:t>
      </w:r>
      <w:r w:rsidR="00F92D71">
        <w:rPr>
          <w:rFonts w:cs="Arial"/>
          <w:szCs w:val="24"/>
        </w:rPr>
        <w:t xml:space="preserve"> the University adopted</w:t>
      </w:r>
      <w:r w:rsidR="00E05BA6">
        <w:rPr>
          <w:rFonts w:cs="Arial"/>
          <w:szCs w:val="24"/>
        </w:rPr>
        <w:t xml:space="preserve"> additional reporting categories</w:t>
      </w:r>
      <w:r w:rsidR="00F92D71">
        <w:rPr>
          <w:rFonts w:cs="Arial"/>
          <w:szCs w:val="24"/>
        </w:rPr>
        <w:t>:</w:t>
      </w:r>
      <w:r w:rsidR="00E05BA6">
        <w:rPr>
          <w:rFonts w:cs="Arial"/>
          <w:szCs w:val="24"/>
        </w:rPr>
        <w:t xml:space="preserve"> gender fluid, </w:t>
      </w:r>
      <w:proofErr w:type="spellStart"/>
      <w:r w:rsidR="00E05BA6">
        <w:rPr>
          <w:rFonts w:cs="Arial"/>
          <w:szCs w:val="24"/>
        </w:rPr>
        <w:t>n</w:t>
      </w:r>
      <w:r w:rsidR="00DD0FCC">
        <w:rPr>
          <w:rFonts w:cs="Arial"/>
          <w:szCs w:val="24"/>
        </w:rPr>
        <w:t>on binary</w:t>
      </w:r>
      <w:proofErr w:type="spellEnd"/>
      <w:r w:rsidR="00DD0FCC">
        <w:rPr>
          <w:rFonts w:cs="Arial"/>
          <w:szCs w:val="24"/>
        </w:rPr>
        <w:t xml:space="preserve"> and other. T</w:t>
      </w:r>
      <w:r w:rsidR="00196538">
        <w:rPr>
          <w:rFonts w:cs="Arial"/>
          <w:szCs w:val="24"/>
        </w:rPr>
        <w:t>hree</w:t>
      </w:r>
      <w:r w:rsidR="00DD0FCC">
        <w:rPr>
          <w:rFonts w:cs="Arial"/>
          <w:szCs w:val="24"/>
        </w:rPr>
        <w:t xml:space="preserve"> staff are</w:t>
      </w:r>
      <w:r w:rsidR="00E05BA6">
        <w:rPr>
          <w:rFonts w:cs="Arial"/>
          <w:szCs w:val="24"/>
        </w:rPr>
        <w:t xml:space="preserve"> gender fluid</w:t>
      </w:r>
      <w:r w:rsidR="00196538">
        <w:rPr>
          <w:rFonts w:cs="Arial"/>
          <w:szCs w:val="24"/>
        </w:rPr>
        <w:t xml:space="preserve"> (two in 2021)</w:t>
      </w:r>
      <w:r w:rsidR="00E05BA6">
        <w:rPr>
          <w:rFonts w:cs="Arial"/>
          <w:szCs w:val="24"/>
        </w:rPr>
        <w:t xml:space="preserve">, </w:t>
      </w:r>
      <w:r w:rsidR="00196538">
        <w:rPr>
          <w:rFonts w:cs="Arial"/>
          <w:szCs w:val="24"/>
        </w:rPr>
        <w:t>25</w:t>
      </w:r>
      <w:r w:rsidR="00F92D71">
        <w:rPr>
          <w:rFonts w:cs="Arial"/>
          <w:szCs w:val="24"/>
        </w:rPr>
        <w:t xml:space="preserve"> </w:t>
      </w:r>
      <w:r w:rsidR="00DD0FCC">
        <w:rPr>
          <w:rFonts w:cs="Arial"/>
          <w:szCs w:val="24"/>
        </w:rPr>
        <w:t>are</w:t>
      </w:r>
      <w:r w:rsidR="00E05BA6">
        <w:rPr>
          <w:rFonts w:cs="Arial"/>
          <w:szCs w:val="24"/>
        </w:rPr>
        <w:t xml:space="preserve"> </w:t>
      </w:r>
      <w:proofErr w:type="spellStart"/>
      <w:r w:rsidR="00E05BA6">
        <w:rPr>
          <w:rFonts w:cs="Arial"/>
          <w:szCs w:val="24"/>
        </w:rPr>
        <w:t>non binary</w:t>
      </w:r>
      <w:proofErr w:type="spellEnd"/>
      <w:r w:rsidR="00E05BA6">
        <w:rPr>
          <w:rFonts w:cs="Arial"/>
          <w:szCs w:val="24"/>
        </w:rPr>
        <w:t xml:space="preserve"> </w:t>
      </w:r>
      <w:r w:rsidR="00F92D71">
        <w:rPr>
          <w:rFonts w:cs="Arial"/>
          <w:szCs w:val="24"/>
        </w:rPr>
        <w:t xml:space="preserve">(an increase from </w:t>
      </w:r>
      <w:r w:rsidR="00196538">
        <w:rPr>
          <w:rFonts w:cs="Arial"/>
          <w:szCs w:val="24"/>
        </w:rPr>
        <w:t>9</w:t>
      </w:r>
      <w:r w:rsidR="00F92D71">
        <w:rPr>
          <w:rFonts w:cs="Arial"/>
          <w:szCs w:val="24"/>
        </w:rPr>
        <w:t xml:space="preserve"> last year) </w:t>
      </w:r>
      <w:r w:rsidR="00E05BA6">
        <w:rPr>
          <w:rFonts w:cs="Arial"/>
          <w:szCs w:val="24"/>
        </w:rPr>
        <w:t>and 2</w:t>
      </w:r>
      <w:r w:rsidR="00196538">
        <w:rPr>
          <w:rFonts w:cs="Arial"/>
          <w:szCs w:val="24"/>
        </w:rPr>
        <w:t>7</w:t>
      </w:r>
      <w:r w:rsidR="00E05BA6">
        <w:rPr>
          <w:rFonts w:cs="Arial"/>
          <w:szCs w:val="24"/>
        </w:rPr>
        <w:t xml:space="preserve"> </w:t>
      </w:r>
      <w:r w:rsidR="00DD0FCC">
        <w:rPr>
          <w:rFonts w:cs="Arial"/>
          <w:szCs w:val="24"/>
        </w:rPr>
        <w:t>are</w:t>
      </w:r>
      <w:r w:rsidR="00E05BA6">
        <w:rPr>
          <w:rFonts w:cs="Arial"/>
          <w:szCs w:val="24"/>
        </w:rPr>
        <w:t xml:space="preserve"> other</w:t>
      </w:r>
      <w:r w:rsidR="00F92D71">
        <w:rPr>
          <w:rFonts w:cs="Arial"/>
          <w:szCs w:val="24"/>
        </w:rPr>
        <w:t xml:space="preserve"> (</w:t>
      </w:r>
      <w:r w:rsidR="00196538">
        <w:rPr>
          <w:rFonts w:cs="Arial"/>
          <w:szCs w:val="24"/>
        </w:rPr>
        <w:t>an increase from 26 last year</w:t>
      </w:r>
      <w:r w:rsidR="00F92D71">
        <w:rPr>
          <w:rFonts w:cs="Arial"/>
          <w:szCs w:val="24"/>
        </w:rPr>
        <w:t>)</w:t>
      </w:r>
      <w:r w:rsidR="00E05BA6">
        <w:rPr>
          <w:rFonts w:cs="Arial"/>
          <w:szCs w:val="24"/>
        </w:rPr>
        <w:t xml:space="preserve">, although </w:t>
      </w:r>
      <w:r w:rsidR="00E05BA6" w:rsidRPr="00F64F6D">
        <w:rPr>
          <w:rFonts w:cs="Arial"/>
          <w:szCs w:val="24"/>
        </w:rPr>
        <w:t>this does not show in the above chart o</w:t>
      </w:r>
      <w:r w:rsidR="00E05BA6">
        <w:rPr>
          <w:rFonts w:cs="Arial"/>
          <w:szCs w:val="24"/>
        </w:rPr>
        <w:t>r</w:t>
      </w:r>
      <w:r w:rsidR="00E05BA6" w:rsidRPr="00F64F6D">
        <w:rPr>
          <w:rFonts w:cs="Arial"/>
          <w:szCs w:val="24"/>
        </w:rPr>
        <w:t xml:space="preserve"> table due to the rounding of percenta</w:t>
      </w:r>
      <w:r w:rsidR="00E05BA6">
        <w:rPr>
          <w:rFonts w:cs="Arial"/>
          <w:szCs w:val="24"/>
        </w:rPr>
        <w:t>ges to the nearest whole number.</w:t>
      </w:r>
    </w:p>
    <w:p w14:paraId="4730889D" w14:textId="77777777" w:rsidR="00A95D08" w:rsidRDefault="00A95D08" w:rsidP="00A4218C">
      <w:pPr>
        <w:spacing w:line="360" w:lineRule="auto"/>
        <w:rPr>
          <w:rFonts w:eastAsiaTheme="majorEastAsia" w:cs="Arial"/>
          <w:bCs/>
          <w:color w:val="17365D" w:themeColor="text2" w:themeShade="BF"/>
          <w:sz w:val="32"/>
          <w:szCs w:val="32"/>
        </w:rPr>
      </w:pPr>
      <w:r>
        <w:rPr>
          <w:rFonts w:cs="Arial"/>
          <w:color w:val="17365D" w:themeColor="text2" w:themeShade="BF"/>
          <w:sz w:val="32"/>
          <w:szCs w:val="32"/>
        </w:rPr>
        <w:br w:type="page"/>
      </w:r>
    </w:p>
    <w:p w14:paraId="005CDC4C" w14:textId="6EEE4DEE" w:rsidR="00216150" w:rsidRPr="00096B58" w:rsidRDefault="00216150" w:rsidP="00A4218C">
      <w:pPr>
        <w:pStyle w:val="Heading2"/>
      </w:pPr>
      <w:bookmarkStart w:id="8" w:name="_Toc61706088"/>
      <w:r w:rsidRPr="00096B58">
        <w:lastRenderedPageBreak/>
        <w:t xml:space="preserve">Religion </w:t>
      </w:r>
      <w:r w:rsidR="009243AF">
        <w:t>or Belief</w:t>
      </w:r>
      <w:bookmarkEnd w:id="8"/>
    </w:p>
    <w:p w14:paraId="012D7911" w14:textId="40007EF8" w:rsidR="00F13BDF" w:rsidRPr="00DA1509" w:rsidRDefault="009D1818" w:rsidP="00A4218C">
      <w:r w:rsidRPr="009D1818">
        <w:rPr>
          <w:noProof/>
          <w:lang w:eastAsia="en-GB"/>
        </w:rPr>
        <w:t xml:space="preserve"> </w:t>
      </w:r>
      <w:r w:rsidR="00D44DDF">
        <w:rPr>
          <w:noProof/>
        </w:rPr>
        <w:drawing>
          <wp:inline distT="0" distB="0" distL="0" distR="0" wp14:anchorId="76E536AC" wp14:editId="2FD57073">
            <wp:extent cx="5711588" cy="2661314"/>
            <wp:effectExtent l="0" t="0" r="3810" b="5715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EB7B9A9F-7C09-55CC-1979-3AFB46F283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ll Staff in Post by Religion or Belief"/>
        <w:tblDescription w:val="Table showing percentage of all staff in post in 2018-19 by religion or belief. Categories include Buddhist, Christian, Hindu, Jewish, Muslim, Sikh, Other, None, Prefer not to answer and Unknown. "/>
      </w:tblPr>
      <w:tblGrid>
        <w:gridCol w:w="3398"/>
        <w:gridCol w:w="1277"/>
        <w:gridCol w:w="1277"/>
        <w:gridCol w:w="1277"/>
        <w:gridCol w:w="1800"/>
      </w:tblGrid>
      <w:tr w:rsidR="00D75394" w:rsidRPr="00DA1509" w14:paraId="15F5A11F" w14:textId="77777777" w:rsidTr="009152B7">
        <w:trPr>
          <w:trHeight w:val="300"/>
          <w:tblHeader/>
        </w:trPr>
        <w:tc>
          <w:tcPr>
            <w:tcW w:w="1881" w:type="pct"/>
            <w:shd w:val="clear" w:color="auto" w:fill="auto"/>
            <w:noWrap/>
            <w:vAlign w:val="center"/>
            <w:hideMark/>
          </w:tcPr>
          <w:p w14:paraId="3C5655C8" w14:textId="77777777" w:rsidR="00D75394" w:rsidRPr="00DA1509" w:rsidRDefault="00D75394" w:rsidP="00D75394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07" w:type="pct"/>
            <w:vAlign w:val="center"/>
          </w:tcPr>
          <w:p w14:paraId="3D37F69A" w14:textId="7DB5764F" w:rsidR="00D75394" w:rsidDel="00D75394" w:rsidRDefault="00D75394" w:rsidP="00D75394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707" w:type="pct"/>
            <w:vAlign w:val="center"/>
          </w:tcPr>
          <w:p w14:paraId="26FC3635" w14:textId="3588B26E" w:rsidR="00D75394" w:rsidDel="00D75394" w:rsidRDefault="00D75394" w:rsidP="00D75394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 w:rsidRPr="00DA1509">
              <w:rPr>
                <w:rFonts w:eastAsia="Times New Roman"/>
                <w:b/>
                <w:bCs/>
                <w:lang w:eastAsia="en-GB"/>
              </w:rPr>
              <w:t>20</w:t>
            </w:r>
            <w:r>
              <w:rPr>
                <w:rFonts w:eastAsia="Times New Roman"/>
                <w:b/>
                <w:bCs/>
                <w:lang w:eastAsia="en-GB"/>
              </w:rPr>
              <w:t>21</w:t>
            </w:r>
          </w:p>
        </w:tc>
        <w:tc>
          <w:tcPr>
            <w:tcW w:w="707" w:type="pct"/>
            <w:vAlign w:val="center"/>
          </w:tcPr>
          <w:p w14:paraId="072F8F01" w14:textId="6C7CD805" w:rsidR="00D75394" w:rsidRPr="00DA1509" w:rsidRDefault="00D75394" w:rsidP="00D75394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2022</w:t>
            </w:r>
          </w:p>
        </w:tc>
        <w:tc>
          <w:tcPr>
            <w:tcW w:w="997" w:type="pct"/>
            <w:vAlign w:val="center"/>
          </w:tcPr>
          <w:p w14:paraId="6A6A957C" w14:textId="44E7AA09" w:rsidR="00D75394" w:rsidRPr="00DA1509" w:rsidRDefault="00D75394" w:rsidP="00D75394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% change (2020-2022</w:t>
            </w:r>
            <w:r w:rsidRPr="00DA1509">
              <w:rPr>
                <w:rFonts w:eastAsia="Times New Roman"/>
                <w:b/>
                <w:bCs/>
                <w:lang w:eastAsia="en-GB"/>
              </w:rPr>
              <w:t>)</w:t>
            </w:r>
          </w:p>
        </w:tc>
      </w:tr>
      <w:tr w:rsidR="00D75394" w:rsidRPr="00DA1509" w14:paraId="0F4A28F1" w14:textId="77777777" w:rsidTr="009152B7">
        <w:trPr>
          <w:trHeight w:val="300"/>
          <w:tblHeader/>
        </w:trPr>
        <w:tc>
          <w:tcPr>
            <w:tcW w:w="1881" w:type="pct"/>
            <w:shd w:val="clear" w:color="auto" w:fill="auto"/>
            <w:noWrap/>
            <w:vAlign w:val="center"/>
            <w:hideMark/>
          </w:tcPr>
          <w:p w14:paraId="0B32EB65" w14:textId="77777777" w:rsidR="00D75394" w:rsidRPr="000875A9" w:rsidRDefault="00D75394" w:rsidP="00D75394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0875A9">
              <w:rPr>
                <w:rFonts w:eastAsia="Times New Roman"/>
                <w:b/>
                <w:color w:val="000000"/>
                <w:lang w:eastAsia="en-GB"/>
              </w:rPr>
              <w:t>Buddhist</w:t>
            </w:r>
          </w:p>
        </w:tc>
        <w:tc>
          <w:tcPr>
            <w:tcW w:w="707" w:type="pct"/>
            <w:vAlign w:val="center"/>
          </w:tcPr>
          <w:p w14:paraId="1E9F522E" w14:textId="5831F802" w:rsidR="00D75394" w:rsidDel="00D75394" w:rsidRDefault="00D75394" w:rsidP="00D7539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1%</w:t>
            </w:r>
          </w:p>
        </w:tc>
        <w:tc>
          <w:tcPr>
            <w:tcW w:w="707" w:type="pct"/>
            <w:vAlign w:val="center"/>
          </w:tcPr>
          <w:p w14:paraId="61208421" w14:textId="10043A99" w:rsidR="00D75394" w:rsidDel="00D75394" w:rsidRDefault="00D75394" w:rsidP="00D7539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  <w:r w:rsidRPr="00DA150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707" w:type="pct"/>
            <w:vAlign w:val="center"/>
          </w:tcPr>
          <w:p w14:paraId="68B016D4" w14:textId="64B37BDA" w:rsidR="00D75394" w:rsidRPr="00DA1509" w:rsidRDefault="00D75394" w:rsidP="00D7539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1%</w:t>
            </w:r>
          </w:p>
        </w:tc>
        <w:tc>
          <w:tcPr>
            <w:tcW w:w="997" w:type="pct"/>
            <w:vAlign w:val="center"/>
          </w:tcPr>
          <w:p w14:paraId="0286FAA4" w14:textId="7D46C330" w:rsidR="00D75394" w:rsidRPr="00DA1509" w:rsidRDefault="00D75394" w:rsidP="00D7539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D75394" w:rsidRPr="00DA1509" w14:paraId="6AC241A3" w14:textId="77777777" w:rsidTr="009152B7">
        <w:trPr>
          <w:trHeight w:val="300"/>
          <w:tblHeader/>
        </w:trPr>
        <w:tc>
          <w:tcPr>
            <w:tcW w:w="1881" w:type="pct"/>
            <w:shd w:val="clear" w:color="auto" w:fill="auto"/>
            <w:noWrap/>
            <w:vAlign w:val="center"/>
            <w:hideMark/>
          </w:tcPr>
          <w:p w14:paraId="2B116458" w14:textId="77777777" w:rsidR="00D75394" w:rsidRPr="000875A9" w:rsidRDefault="00D75394" w:rsidP="00D75394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0875A9">
              <w:rPr>
                <w:rFonts w:eastAsia="Times New Roman"/>
                <w:b/>
                <w:color w:val="000000"/>
                <w:lang w:eastAsia="en-GB"/>
              </w:rPr>
              <w:t>Christian</w:t>
            </w:r>
          </w:p>
        </w:tc>
        <w:tc>
          <w:tcPr>
            <w:tcW w:w="707" w:type="pct"/>
            <w:vAlign w:val="center"/>
          </w:tcPr>
          <w:p w14:paraId="55287508" w14:textId="0D48B935" w:rsidR="00D75394" w:rsidDel="00D75394" w:rsidRDefault="00D75394" w:rsidP="00D7539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23%</w:t>
            </w:r>
          </w:p>
        </w:tc>
        <w:tc>
          <w:tcPr>
            <w:tcW w:w="707" w:type="pct"/>
            <w:vAlign w:val="center"/>
          </w:tcPr>
          <w:p w14:paraId="0C1E9265" w14:textId="39F5CD84" w:rsidR="00D75394" w:rsidDel="00D75394" w:rsidRDefault="00D75394" w:rsidP="00D75394">
            <w:pPr>
              <w:spacing w:line="360" w:lineRule="auto"/>
              <w:rPr>
                <w:rFonts w:eastAsia="Times New Roman"/>
                <w:lang w:eastAsia="en-GB"/>
              </w:rPr>
            </w:pPr>
            <w:r w:rsidRPr="00DA1509">
              <w:rPr>
                <w:rFonts w:eastAsia="Times New Roman"/>
                <w:lang w:eastAsia="en-GB"/>
              </w:rPr>
              <w:t>2</w:t>
            </w:r>
            <w:r>
              <w:rPr>
                <w:rFonts w:eastAsia="Times New Roman"/>
                <w:lang w:eastAsia="en-GB"/>
              </w:rPr>
              <w:t>4</w:t>
            </w:r>
            <w:r w:rsidRPr="00DA150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707" w:type="pct"/>
            <w:vAlign w:val="center"/>
          </w:tcPr>
          <w:p w14:paraId="241E617C" w14:textId="117B7978" w:rsidR="00D75394" w:rsidRPr="00DA1509" w:rsidRDefault="00D75394" w:rsidP="00D7539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23%</w:t>
            </w:r>
          </w:p>
        </w:tc>
        <w:tc>
          <w:tcPr>
            <w:tcW w:w="997" w:type="pct"/>
            <w:vAlign w:val="center"/>
          </w:tcPr>
          <w:p w14:paraId="6E130561" w14:textId="2EEB9BE4" w:rsidR="00D75394" w:rsidRPr="00DA1509" w:rsidRDefault="000C3513" w:rsidP="00D7539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D75394" w:rsidRPr="00DA1509" w14:paraId="672A3A27" w14:textId="77777777" w:rsidTr="009152B7">
        <w:trPr>
          <w:trHeight w:val="300"/>
          <w:tblHeader/>
        </w:trPr>
        <w:tc>
          <w:tcPr>
            <w:tcW w:w="1881" w:type="pct"/>
            <w:shd w:val="clear" w:color="auto" w:fill="auto"/>
            <w:noWrap/>
            <w:vAlign w:val="center"/>
            <w:hideMark/>
          </w:tcPr>
          <w:p w14:paraId="395CFD88" w14:textId="77777777" w:rsidR="00D75394" w:rsidRPr="000875A9" w:rsidRDefault="00D75394" w:rsidP="00D75394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0875A9">
              <w:rPr>
                <w:rFonts w:eastAsia="Times New Roman"/>
                <w:b/>
                <w:color w:val="000000"/>
                <w:lang w:eastAsia="en-GB"/>
              </w:rPr>
              <w:t>Hindu</w:t>
            </w:r>
          </w:p>
        </w:tc>
        <w:tc>
          <w:tcPr>
            <w:tcW w:w="707" w:type="pct"/>
            <w:vAlign w:val="center"/>
          </w:tcPr>
          <w:p w14:paraId="1A068010" w14:textId="25DA21B0" w:rsidR="00D75394" w:rsidDel="00D75394" w:rsidRDefault="00D75394" w:rsidP="00D7539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1%</w:t>
            </w:r>
          </w:p>
        </w:tc>
        <w:tc>
          <w:tcPr>
            <w:tcW w:w="707" w:type="pct"/>
            <w:vAlign w:val="center"/>
          </w:tcPr>
          <w:p w14:paraId="066BA4E8" w14:textId="3C4B2385" w:rsidR="00D75394" w:rsidDel="00D75394" w:rsidRDefault="00D75394" w:rsidP="00D75394">
            <w:pPr>
              <w:spacing w:line="360" w:lineRule="auto"/>
              <w:rPr>
                <w:rFonts w:eastAsia="Times New Roman"/>
                <w:lang w:eastAsia="en-GB"/>
              </w:rPr>
            </w:pPr>
            <w:r w:rsidRPr="00DA1509">
              <w:rPr>
                <w:rFonts w:eastAsia="Times New Roman"/>
                <w:lang w:eastAsia="en-GB"/>
              </w:rPr>
              <w:t>1%</w:t>
            </w:r>
          </w:p>
        </w:tc>
        <w:tc>
          <w:tcPr>
            <w:tcW w:w="707" w:type="pct"/>
            <w:vAlign w:val="center"/>
          </w:tcPr>
          <w:p w14:paraId="7E6B2852" w14:textId="7AC20C2C" w:rsidR="00D75394" w:rsidRPr="00DA1509" w:rsidRDefault="00D75394" w:rsidP="00D7539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1%</w:t>
            </w:r>
          </w:p>
        </w:tc>
        <w:tc>
          <w:tcPr>
            <w:tcW w:w="997" w:type="pct"/>
            <w:vAlign w:val="center"/>
          </w:tcPr>
          <w:p w14:paraId="7B4A2995" w14:textId="5D9449BF" w:rsidR="00D75394" w:rsidRPr="00DA1509" w:rsidRDefault="00D75394" w:rsidP="00D7539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D75394" w:rsidRPr="00DA1509" w14:paraId="6D617921" w14:textId="77777777" w:rsidTr="009152B7">
        <w:trPr>
          <w:trHeight w:val="300"/>
          <w:tblHeader/>
        </w:trPr>
        <w:tc>
          <w:tcPr>
            <w:tcW w:w="1881" w:type="pct"/>
            <w:shd w:val="clear" w:color="auto" w:fill="auto"/>
            <w:noWrap/>
            <w:vAlign w:val="center"/>
            <w:hideMark/>
          </w:tcPr>
          <w:p w14:paraId="5A05E247" w14:textId="77777777" w:rsidR="00D75394" w:rsidRPr="000875A9" w:rsidRDefault="00D75394" w:rsidP="00D75394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0875A9">
              <w:rPr>
                <w:rFonts w:eastAsia="Times New Roman"/>
                <w:b/>
                <w:color w:val="000000"/>
                <w:lang w:eastAsia="en-GB"/>
              </w:rPr>
              <w:t>Jewish</w:t>
            </w:r>
          </w:p>
        </w:tc>
        <w:tc>
          <w:tcPr>
            <w:tcW w:w="707" w:type="pct"/>
            <w:vAlign w:val="center"/>
          </w:tcPr>
          <w:p w14:paraId="6553A707" w14:textId="299E8334" w:rsidR="00D75394" w:rsidDel="00D75394" w:rsidRDefault="00D75394" w:rsidP="00D7539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1%</w:t>
            </w:r>
          </w:p>
        </w:tc>
        <w:tc>
          <w:tcPr>
            <w:tcW w:w="707" w:type="pct"/>
            <w:vAlign w:val="center"/>
          </w:tcPr>
          <w:p w14:paraId="553B9979" w14:textId="411C2C38" w:rsidR="00D75394" w:rsidDel="00D75394" w:rsidRDefault="00D75394" w:rsidP="00D75394">
            <w:pPr>
              <w:spacing w:line="360" w:lineRule="auto"/>
              <w:rPr>
                <w:rFonts w:eastAsia="Times New Roman"/>
                <w:lang w:eastAsia="en-GB"/>
              </w:rPr>
            </w:pPr>
            <w:r w:rsidRPr="00DA1509">
              <w:rPr>
                <w:rFonts w:eastAsia="Times New Roman"/>
                <w:lang w:eastAsia="en-GB"/>
              </w:rPr>
              <w:t>1%</w:t>
            </w:r>
          </w:p>
        </w:tc>
        <w:tc>
          <w:tcPr>
            <w:tcW w:w="707" w:type="pct"/>
            <w:vAlign w:val="center"/>
          </w:tcPr>
          <w:p w14:paraId="0C602261" w14:textId="32F99936" w:rsidR="00D75394" w:rsidRPr="00DA1509" w:rsidRDefault="00D75394" w:rsidP="00D7539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1%</w:t>
            </w:r>
          </w:p>
        </w:tc>
        <w:tc>
          <w:tcPr>
            <w:tcW w:w="997" w:type="pct"/>
            <w:vAlign w:val="center"/>
          </w:tcPr>
          <w:p w14:paraId="17FA0368" w14:textId="0590A7DD" w:rsidR="00D75394" w:rsidRPr="00DA1509" w:rsidRDefault="00D75394" w:rsidP="00D7539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D75394" w:rsidRPr="00DA1509" w14:paraId="3EFFF0B6" w14:textId="77777777" w:rsidTr="009152B7">
        <w:trPr>
          <w:trHeight w:val="300"/>
          <w:tblHeader/>
        </w:trPr>
        <w:tc>
          <w:tcPr>
            <w:tcW w:w="1881" w:type="pct"/>
            <w:shd w:val="clear" w:color="auto" w:fill="auto"/>
            <w:noWrap/>
            <w:vAlign w:val="center"/>
            <w:hideMark/>
          </w:tcPr>
          <w:p w14:paraId="4F70EAB6" w14:textId="77777777" w:rsidR="00D75394" w:rsidRPr="000875A9" w:rsidRDefault="00D75394" w:rsidP="00D75394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0875A9">
              <w:rPr>
                <w:rFonts w:eastAsia="Times New Roman"/>
                <w:b/>
                <w:color w:val="000000"/>
                <w:lang w:eastAsia="en-GB"/>
              </w:rPr>
              <w:t>Muslim</w:t>
            </w:r>
          </w:p>
        </w:tc>
        <w:tc>
          <w:tcPr>
            <w:tcW w:w="707" w:type="pct"/>
            <w:vAlign w:val="center"/>
          </w:tcPr>
          <w:p w14:paraId="23C1B903" w14:textId="70D94160" w:rsidR="00D75394" w:rsidDel="00D75394" w:rsidRDefault="00D75394" w:rsidP="00D7539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2%</w:t>
            </w:r>
          </w:p>
        </w:tc>
        <w:tc>
          <w:tcPr>
            <w:tcW w:w="707" w:type="pct"/>
            <w:vAlign w:val="center"/>
          </w:tcPr>
          <w:p w14:paraId="59E37869" w14:textId="59ADE254" w:rsidR="00D75394" w:rsidDel="00D75394" w:rsidRDefault="00D75394" w:rsidP="00D7539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</w:t>
            </w:r>
            <w:r w:rsidRPr="00DA150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707" w:type="pct"/>
            <w:vAlign w:val="center"/>
          </w:tcPr>
          <w:p w14:paraId="3B1C8DDE" w14:textId="290BB13B" w:rsidR="00D75394" w:rsidRPr="00DA1509" w:rsidRDefault="00D75394" w:rsidP="00D7539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3%</w:t>
            </w:r>
          </w:p>
        </w:tc>
        <w:tc>
          <w:tcPr>
            <w:tcW w:w="997" w:type="pct"/>
            <w:vAlign w:val="center"/>
          </w:tcPr>
          <w:p w14:paraId="3D45EF73" w14:textId="192AD0C6" w:rsidR="00D75394" w:rsidRPr="00DA1509" w:rsidRDefault="00D75394" w:rsidP="00D7539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+1%</w:t>
            </w:r>
          </w:p>
        </w:tc>
      </w:tr>
      <w:tr w:rsidR="00D75394" w:rsidRPr="00DA1509" w14:paraId="71F4808F" w14:textId="77777777" w:rsidTr="009152B7">
        <w:trPr>
          <w:trHeight w:val="300"/>
          <w:tblHeader/>
        </w:trPr>
        <w:tc>
          <w:tcPr>
            <w:tcW w:w="1881" w:type="pct"/>
            <w:shd w:val="clear" w:color="auto" w:fill="auto"/>
            <w:noWrap/>
            <w:vAlign w:val="center"/>
            <w:hideMark/>
          </w:tcPr>
          <w:p w14:paraId="7BC2391A" w14:textId="77777777" w:rsidR="00D75394" w:rsidRPr="000875A9" w:rsidRDefault="00D75394" w:rsidP="00D75394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0875A9">
              <w:rPr>
                <w:rFonts w:eastAsia="Times New Roman"/>
                <w:b/>
                <w:color w:val="000000"/>
                <w:lang w:eastAsia="en-GB"/>
              </w:rPr>
              <w:t>Sikh</w:t>
            </w:r>
          </w:p>
        </w:tc>
        <w:tc>
          <w:tcPr>
            <w:tcW w:w="707" w:type="pct"/>
            <w:vAlign w:val="center"/>
          </w:tcPr>
          <w:p w14:paraId="4205BEA1" w14:textId="7ED0A46D" w:rsidR="00D75394" w:rsidDel="00D75394" w:rsidRDefault="00D75394" w:rsidP="00D7539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0%</w:t>
            </w:r>
          </w:p>
        </w:tc>
        <w:tc>
          <w:tcPr>
            <w:tcW w:w="707" w:type="pct"/>
            <w:vAlign w:val="center"/>
          </w:tcPr>
          <w:p w14:paraId="716EEB7F" w14:textId="2540E9BA" w:rsidR="00D75394" w:rsidDel="00D75394" w:rsidRDefault="00D75394" w:rsidP="00D7539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  <w:r w:rsidRPr="00DA150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707" w:type="pct"/>
            <w:vAlign w:val="center"/>
          </w:tcPr>
          <w:p w14:paraId="2E330389" w14:textId="3693578D" w:rsidR="00D75394" w:rsidRPr="00DA1509" w:rsidRDefault="00D75394" w:rsidP="00D7539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1%</w:t>
            </w:r>
          </w:p>
        </w:tc>
        <w:tc>
          <w:tcPr>
            <w:tcW w:w="997" w:type="pct"/>
            <w:vAlign w:val="center"/>
          </w:tcPr>
          <w:p w14:paraId="51E8FB10" w14:textId="45D15B54" w:rsidR="00D75394" w:rsidRPr="00DA1509" w:rsidRDefault="00D75394" w:rsidP="00D7539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+1%</w:t>
            </w:r>
          </w:p>
        </w:tc>
      </w:tr>
      <w:tr w:rsidR="00D75394" w:rsidRPr="00DA1509" w14:paraId="36210A19" w14:textId="77777777" w:rsidTr="009152B7">
        <w:trPr>
          <w:trHeight w:val="300"/>
          <w:tblHeader/>
        </w:trPr>
        <w:tc>
          <w:tcPr>
            <w:tcW w:w="1881" w:type="pct"/>
            <w:shd w:val="clear" w:color="auto" w:fill="auto"/>
            <w:noWrap/>
            <w:vAlign w:val="center"/>
          </w:tcPr>
          <w:p w14:paraId="5B230FE5" w14:textId="1C9BDE33" w:rsidR="00D75394" w:rsidRPr="000875A9" w:rsidRDefault="00D75394" w:rsidP="00D75394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>
              <w:rPr>
                <w:rFonts w:eastAsia="Times New Roman"/>
                <w:b/>
                <w:color w:val="000000"/>
                <w:lang w:eastAsia="en-GB"/>
              </w:rPr>
              <w:t>Spiritual</w:t>
            </w:r>
          </w:p>
        </w:tc>
        <w:tc>
          <w:tcPr>
            <w:tcW w:w="707" w:type="pct"/>
            <w:vAlign w:val="center"/>
          </w:tcPr>
          <w:p w14:paraId="7B6ED538" w14:textId="46534F6C" w:rsidR="00D75394" w:rsidDel="00D75394" w:rsidRDefault="00D75394" w:rsidP="00D7539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0%</w:t>
            </w:r>
          </w:p>
        </w:tc>
        <w:tc>
          <w:tcPr>
            <w:tcW w:w="707" w:type="pct"/>
            <w:vAlign w:val="center"/>
          </w:tcPr>
          <w:p w14:paraId="65F6C4DF" w14:textId="051ACDAF" w:rsidR="00D75394" w:rsidDel="00D75394" w:rsidRDefault="00D75394" w:rsidP="00D7539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0%</w:t>
            </w:r>
          </w:p>
        </w:tc>
        <w:tc>
          <w:tcPr>
            <w:tcW w:w="707" w:type="pct"/>
            <w:vAlign w:val="center"/>
          </w:tcPr>
          <w:p w14:paraId="6B25AF43" w14:textId="445E99EB" w:rsidR="00D75394" w:rsidRDefault="00D75394" w:rsidP="00D7539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1%</w:t>
            </w:r>
          </w:p>
        </w:tc>
        <w:tc>
          <w:tcPr>
            <w:tcW w:w="997" w:type="pct"/>
            <w:vAlign w:val="center"/>
          </w:tcPr>
          <w:p w14:paraId="6887A064" w14:textId="7C43A203" w:rsidR="00D75394" w:rsidRDefault="000C3513" w:rsidP="00D7539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+1%</w:t>
            </w:r>
          </w:p>
        </w:tc>
      </w:tr>
      <w:tr w:rsidR="00D75394" w:rsidRPr="00DA1509" w14:paraId="665CC2FC" w14:textId="77777777" w:rsidTr="009152B7">
        <w:trPr>
          <w:trHeight w:val="300"/>
          <w:tblHeader/>
        </w:trPr>
        <w:tc>
          <w:tcPr>
            <w:tcW w:w="1881" w:type="pct"/>
            <w:shd w:val="clear" w:color="auto" w:fill="auto"/>
            <w:noWrap/>
            <w:vAlign w:val="center"/>
            <w:hideMark/>
          </w:tcPr>
          <w:p w14:paraId="4BF4CF6E" w14:textId="77777777" w:rsidR="00D75394" w:rsidRPr="000875A9" w:rsidRDefault="00D75394" w:rsidP="00D75394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0875A9">
              <w:rPr>
                <w:rFonts w:eastAsia="Times New Roman"/>
                <w:b/>
                <w:color w:val="000000"/>
                <w:lang w:eastAsia="en-GB"/>
              </w:rPr>
              <w:t>None</w:t>
            </w:r>
          </w:p>
        </w:tc>
        <w:tc>
          <w:tcPr>
            <w:tcW w:w="707" w:type="pct"/>
            <w:vAlign w:val="center"/>
          </w:tcPr>
          <w:p w14:paraId="536E0A85" w14:textId="7051782E" w:rsidR="00D75394" w:rsidDel="00D75394" w:rsidRDefault="00D75394" w:rsidP="00D75394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39%</w:t>
            </w:r>
          </w:p>
        </w:tc>
        <w:tc>
          <w:tcPr>
            <w:tcW w:w="707" w:type="pct"/>
            <w:vAlign w:val="center"/>
          </w:tcPr>
          <w:p w14:paraId="3F96794B" w14:textId="007C731A" w:rsidR="00D75394" w:rsidDel="00D75394" w:rsidRDefault="00D75394" w:rsidP="00D75394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40</w:t>
            </w:r>
            <w:r w:rsidRPr="00DA150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707" w:type="pct"/>
            <w:vAlign w:val="center"/>
          </w:tcPr>
          <w:p w14:paraId="1391BCE2" w14:textId="4F5D872D" w:rsidR="00D75394" w:rsidRPr="00DA1509" w:rsidRDefault="00D75394" w:rsidP="00D75394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41%</w:t>
            </w:r>
          </w:p>
        </w:tc>
        <w:tc>
          <w:tcPr>
            <w:tcW w:w="997" w:type="pct"/>
            <w:vAlign w:val="center"/>
          </w:tcPr>
          <w:p w14:paraId="152FD075" w14:textId="5217B505" w:rsidR="00D75394" w:rsidRPr="00DA1509" w:rsidRDefault="00D75394" w:rsidP="00D75394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+</w:t>
            </w:r>
            <w:r w:rsidR="000C3513">
              <w:rPr>
                <w:rFonts w:eastAsia="Times New Roman"/>
                <w:color w:val="000000"/>
                <w:lang w:eastAsia="en-GB"/>
              </w:rPr>
              <w:t>2</w:t>
            </w:r>
            <w:r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D75394" w:rsidRPr="00DA1509" w14:paraId="5C4BD15F" w14:textId="77777777" w:rsidTr="009152B7">
        <w:trPr>
          <w:trHeight w:val="300"/>
          <w:tblHeader/>
        </w:trPr>
        <w:tc>
          <w:tcPr>
            <w:tcW w:w="1881" w:type="pct"/>
            <w:shd w:val="clear" w:color="auto" w:fill="auto"/>
            <w:noWrap/>
            <w:vAlign w:val="center"/>
            <w:hideMark/>
          </w:tcPr>
          <w:p w14:paraId="0FB13D61" w14:textId="77777777" w:rsidR="00D75394" w:rsidRPr="000875A9" w:rsidRDefault="00D75394" w:rsidP="00D75394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0875A9">
              <w:rPr>
                <w:rFonts w:eastAsia="Times New Roman"/>
                <w:b/>
                <w:color w:val="000000"/>
                <w:lang w:eastAsia="en-GB"/>
              </w:rPr>
              <w:t>Other religion</w:t>
            </w:r>
          </w:p>
        </w:tc>
        <w:tc>
          <w:tcPr>
            <w:tcW w:w="707" w:type="pct"/>
            <w:vAlign w:val="center"/>
          </w:tcPr>
          <w:p w14:paraId="4EB4FC32" w14:textId="41585F9F" w:rsidR="00D75394" w:rsidDel="00D75394" w:rsidRDefault="00D75394" w:rsidP="00D75394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2%</w:t>
            </w:r>
          </w:p>
        </w:tc>
        <w:tc>
          <w:tcPr>
            <w:tcW w:w="707" w:type="pct"/>
            <w:vAlign w:val="center"/>
          </w:tcPr>
          <w:p w14:paraId="103BD758" w14:textId="765932EC" w:rsidR="00D75394" w:rsidDel="00D75394" w:rsidRDefault="00D75394" w:rsidP="00D75394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DA1509">
              <w:rPr>
                <w:rFonts w:eastAsia="Times New Roman"/>
                <w:color w:val="000000"/>
                <w:lang w:eastAsia="en-GB"/>
              </w:rPr>
              <w:t>2%</w:t>
            </w:r>
          </w:p>
        </w:tc>
        <w:tc>
          <w:tcPr>
            <w:tcW w:w="707" w:type="pct"/>
            <w:vAlign w:val="center"/>
          </w:tcPr>
          <w:p w14:paraId="1B8A9CB1" w14:textId="4837C74A" w:rsidR="00D75394" w:rsidRPr="00DA1509" w:rsidRDefault="00D75394" w:rsidP="00D75394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2%</w:t>
            </w:r>
          </w:p>
        </w:tc>
        <w:tc>
          <w:tcPr>
            <w:tcW w:w="997" w:type="pct"/>
            <w:vAlign w:val="center"/>
          </w:tcPr>
          <w:p w14:paraId="36BBC39B" w14:textId="2E9E84C0" w:rsidR="00D75394" w:rsidRPr="00DA1509" w:rsidRDefault="00D75394" w:rsidP="00D75394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</w:t>
            </w:r>
          </w:p>
        </w:tc>
      </w:tr>
      <w:tr w:rsidR="00D75394" w:rsidRPr="00DA1509" w14:paraId="6D27A9D2" w14:textId="77777777" w:rsidTr="009152B7">
        <w:trPr>
          <w:trHeight w:val="300"/>
          <w:tblHeader/>
        </w:trPr>
        <w:tc>
          <w:tcPr>
            <w:tcW w:w="1881" w:type="pct"/>
            <w:shd w:val="clear" w:color="auto" w:fill="auto"/>
            <w:noWrap/>
            <w:vAlign w:val="center"/>
            <w:hideMark/>
          </w:tcPr>
          <w:p w14:paraId="63AC0EF6" w14:textId="77777777" w:rsidR="00D75394" w:rsidRPr="000875A9" w:rsidRDefault="00D75394" w:rsidP="00D75394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0875A9">
              <w:rPr>
                <w:rFonts w:eastAsia="Times New Roman"/>
                <w:b/>
                <w:color w:val="000000"/>
                <w:lang w:eastAsia="en-GB"/>
              </w:rPr>
              <w:t>Prefer not to answer</w:t>
            </w:r>
          </w:p>
        </w:tc>
        <w:tc>
          <w:tcPr>
            <w:tcW w:w="707" w:type="pct"/>
            <w:vAlign w:val="center"/>
          </w:tcPr>
          <w:p w14:paraId="21726724" w14:textId="57037D12" w:rsidR="00D75394" w:rsidDel="00D75394" w:rsidRDefault="00D75394" w:rsidP="00D75394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11%</w:t>
            </w:r>
          </w:p>
        </w:tc>
        <w:tc>
          <w:tcPr>
            <w:tcW w:w="707" w:type="pct"/>
            <w:vAlign w:val="center"/>
          </w:tcPr>
          <w:p w14:paraId="3CEB855A" w14:textId="3BE206C3" w:rsidR="00D75394" w:rsidDel="00D75394" w:rsidRDefault="00D75394" w:rsidP="00D75394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DA1509">
              <w:rPr>
                <w:rFonts w:eastAsia="Times New Roman"/>
                <w:color w:val="000000"/>
                <w:lang w:eastAsia="en-GB"/>
              </w:rPr>
              <w:t>1</w:t>
            </w:r>
            <w:r>
              <w:rPr>
                <w:rFonts w:eastAsia="Times New Roman"/>
                <w:color w:val="000000"/>
                <w:lang w:eastAsia="en-GB"/>
              </w:rPr>
              <w:t>0</w:t>
            </w:r>
            <w:r w:rsidRPr="00DA150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707" w:type="pct"/>
            <w:vAlign w:val="center"/>
          </w:tcPr>
          <w:p w14:paraId="0356E120" w14:textId="0AE1F4C8" w:rsidR="00D75394" w:rsidRPr="00DA1509" w:rsidRDefault="00D75394" w:rsidP="00D75394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10%</w:t>
            </w:r>
          </w:p>
        </w:tc>
        <w:tc>
          <w:tcPr>
            <w:tcW w:w="997" w:type="pct"/>
            <w:vAlign w:val="center"/>
          </w:tcPr>
          <w:p w14:paraId="40BEA75E" w14:textId="197851A2" w:rsidR="00D75394" w:rsidRPr="00DA1509" w:rsidRDefault="00D75394" w:rsidP="00D75394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</w:t>
            </w:r>
            <w:r w:rsidR="000C3513">
              <w:rPr>
                <w:rFonts w:eastAsia="Times New Roman"/>
                <w:color w:val="000000"/>
                <w:lang w:eastAsia="en-GB"/>
              </w:rPr>
              <w:t>1</w:t>
            </w:r>
            <w:r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D75394" w:rsidRPr="00DA1509" w14:paraId="561C5989" w14:textId="77777777" w:rsidTr="009152B7">
        <w:trPr>
          <w:trHeight w:val="300"/>
          <w:tblHeader/>
        </w:trPr>
        <w:tc>
          <w:tcPr>
            <w:tcW w:w="1881" w:type="pct"/>
            <w:shd w:val="clear" w:color="auto" w:fill="auto"/>
            <w:noWrap/>
            <w:vAlign w:val="center"/>
            <w:hideMark/>
          </w:tcPr>
          <w:p w14:paraId="25AAD3FA" w14:textId="77777777" w:rsidR="00D75394" w:rsidRPr="000875A9" w:rsidRDefault="00D75394" w:rsidP="00D75394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0875A9">
              <w:rPr>
                <w:rFonts w:eastAsia="Times New Roman"/>
                <w:b/>
                <w:color w:val="000000"/>
                <w:lang w:eastAsia="en-GB"/>
              </w:rPr>
              <w:t>Unknown</w:t>
            </w:r>
          </w:p>
        </w:tc>
        <w:tc>
          <w:tcPr>
            <w:tcW w:w="707" w:type="pct"/>
            <w:vAlign w:val="center"/>
          </w:tcPr>
          <w:p w14:paraId="4E6A9ABE" w14:textId="692A3DE8" w:rsidR="00D75394" w:rsidDel="00D75394" w:rsidRDefault="00D75394" w:rsidP="00D75394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20%</w:t>
            </w:r>
          </w:p>
        </w:tc>
        <w:tc>
          <w:tcPr>
            <w:tcW w:w="707" w:type="pct"/>
            <w:vAlign w:val="center"/>
          </w:tcPr>
          <w:p w14:paraId="6ABF423D" w14:textId="1495C9AC" w:rsidR="00D75394" w:rsidDel="00D75394" w:rsidRDefault="00D75394" w:rsidP="00D75394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19</w:t>
            </w:r>
            <w:r w:rsidRPr="00DA150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707" w:type="pct"/>
            <w:vAlign w:val="center"/>
          </w:tcPr>
          <w:p w14:paraId="76A5D23B" w14:textId="059F044A" w:rsidR="00D75394" w:rsidRPr="00DA1509" w:rsidRDefault="00D75394" w:rsidP="00D75394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18%</w:t>
            </w:r>
          </w:p>
        </w:tc>
        <w:tc>
          <w:tcPr>
            <w:tcW w:w="997" w:type="pct"/>
            <w:vAlign w:val="center"/>
          </w:tcPr>
          <w:p w14:paraId="14E5FCB5" w14:textId="4B9B970C" w:rsidR="00D75394" w:rsidRPr="00DA1509" w:rsidRDefault="00D75394" w:rsidP="00D75394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-2%</w:t>
            </w:r>
          </w:p>
        </w:tc>
      </w:tr>
    </w:tbl>
    <w:p w14:paraId="18A3B5F0" w14:textId="2B5F14D7" w:rsidR="00826F7E" w:rsidRDefault="00826F7E" w:rsidP="00A4218C"/>
    <w:p w14:paraId="761A6057" w14:textId="2D192103" w:rsidR="00926DEE" w:rsidRPr="009860B4" w:rsidRDefault="002C79E1" w:rsidP="00A4218C">
      <w:pPr>
        <w:spacing w:line="360" w:lineRule="auto"/>
        <w:rPr>
          <w:szCs w:val="24"/>
        </w:rPr>
      </w:pPr>
      <w:r w:rsidRPr="00A4218C">
        <w:rPr>
          <w:b/>
          <w:szCs w:val="24"/>
        </w:rPr>
        <w:t xml:space="preserve">Commentary </w:t>
      </w:r>
      <w:r w:rsidR="00096B58" w:rsidRPr="00A4218C">
        <w:rPr>
          <w:b/>
          <w:szCs w:val="24"/>
        </w:rPr>
        <w:br/>
      </w:r>
      <w:r w:rsidR="00904D53">
        <w:rPr>
          <w:szCs w:val="24"/>
        </w:rPr>
        <w:t xml:space="preserve">Over the </w:t>
      </w:r>
      <w:r w:rsidR="006C0762">
        <w:rPr>
          <w:szCs w:val="24"/>
        </w:rPr>
        <w:t>period</w:t>
      </w:r>
      <w:r w:rsidR="00904D53">
        <w:rPr>
          <w:szCs w:val="24"/>
        </w:rPr>
        <w:t xml:space="preserve"> shown</w:t>
      </w:r>
      <w:r w:rsidR="006C0762">
        <w:rPr>
          <w:szCs w:val="24"/>
        </w:rPr>
        <w:t>, t</w:t>
      </w:r>
      <w:r w:rsidR="007536A3">
        <w:rPr>
          <w:szCs w:val="24"/>
        </w:rPr>
        <w:t xml:space="preserve">here has been a </w:t>
      </w:r>
      <w:r w:rsidR="009E3783">
        <w:rPr>
          <w:szCs w:val="24"/>
        </w:rPr>
        <w:t>2</w:t>
      </w:r>
      <w:r w:rsidR="00125AE7">
        <w:rPr>
          <w:szCs w:val="24"/>
        </w:rPr>
        <w:t xml:space="preserve"> percentage point</w:t>
      </w:r>
      <w:r w:rsidR="00096B58" w:rsidRPr="009860B4">
        <w:rPr>
          <w:szCs w:val="24"/>
        </w:rPr>
        <w:t xml:space="preserve"> increase in staff declaring they have no </w:t>
      </w:r>
      <w:r w:rsidR="006C0762">
        <w:rPr>
          <w:szCs w:val="24"/>
        </w:rPr>
        <w:t>religion</w:t>
      </w:r>
      <w:r w:rsidR="00096B58" w:rsidRPr="009860B4">
        <w:rPr>
          <w:szCs w:val="24"/>
        </w:rPr>
        <w:t>. The</w:t>
      </w:r>
      <w:r w:rsidR="00042B45">
        <w:rPr>
          <w:szCs w:val="24"/>
        </w:rPr>
        <w:t xml:space="preserve">re has </w:t>
      </w:r>
      <w:r w:rsidR="009E3DC1">
        <w:rPr>
          <w:szCs w:val="24"/>
        </w:rPr>
        <w:t xml:space="preserve">also </w:t>
      </w:r>
      <w:r w:rsidR="00042B45">
        <w:rPr>
          <w:szCs w:val="24"/>
        </w:rPr>
        <w:t>been a 1</w:t>
      </w:r>
      <w:r w:rsidR="00125AE7">
        <w:rPr>
          <w:szCs w:val="24"/>
        </w:rPr>
        <w:t xml:space="preserve"> percentage point</w:t>
      </w:r>
      <w:r w:rsidR="00042B45">
        <w:rPr>
          <w:szCs w:val="24"/>
        </w:rPr>
        <w:t xml:space="preserve"> </w:t>
      </w:r>
      <w:r w:rsidR="005E1040">
        <w:rPr>
          <w:szCs w:val="24"/>
        </w:rPr>
        <w:t>in</w:t>
      </w:r>
      <w:r w:rsidR="00042B45">
        <w:rPr>
          <w:szCs w:val="24"/>
        </w:rPr>
        <w:t xml:space="preserve">crease in staff </w:t>
      </w:r>
      <w:r w:rsidR="00096B58" w:rsidRPr="009860B4">
        <w:rPr>
          <w:szCs w:val="24"/>
        </w:rPr>
        <w:t xml:space="preserve">declaring their religion as </w:t>
      </w:r>
      <w:r w:rsidR="009E3783">
        <w:rPr>
          <w:szCs w:val="24"/>
        </w:rPr>
        <w:t>Muslim</w:t>
      </w:r>
      <w:r w:rsidR="00042B45">
        <w:rPr>
          <w:szCs w:val="24"/>
        </w:rPr>
        <w:t>,</w:t>
      </w:r>
      <w:r w:rsidR="005E1040">
        <w:rPr>
          <w:szCs w:val="24"/>
        </w:rPr>
        <w:t xml:space="preserve"> a 1</w:t>
      </w:r>
      <w:r w:rsidR="00125AE7">
        <w:rPr>
          <w:szCs w:val="24"/>
        </w:rPr>
        <w:t xml:space="preserve"> percentage point</w:t>
      </w:r>
      <w:r w:rsidR="005E1040">
        <w:rPr>
          <w:szCs w:val="24"/>
        </w:rPr>
        <w:t xml:space="preserve"> increase in those declaring their religion as </w:t>
      </w:r>
      <w:r w:rsidR="009E3783">
        <w:rPr>
          <w:szCs w:val="24"/>
        </w:rPr>
        <w:t>Sikh</w:t>
      </w:r>
      <w:r w:rsidR="00827BB8">
        <w:rPr>
          <w:szCs w:val="24"/>
        </w:rPr>
        <w:t xml:space="preserve"> and</w:t>
      </w:r>
      <w:r w:rsidR="00C12407">
        <w:rPr>
          <w:szCs w:val="24"/>
        </w:rPr>
        <w:t xml:space="preserve"> a </w:t>
      </w:r>
      <w:r w:rsidR="006E2CB4">
        <w:rPr>
          <w:szCs w:val="24"/>
        </w:rPr>
        <w:t>1</w:t>
      </w:r>
      <w:r w:rsidR="00125AE7">
        <w:rPr>
          <w:szCs w:val="24"/>
        </w:rPr>
        <w:t xml:space="preserve"> percentage point</w:t>
      </w:r>
      <w:r w:rsidR="006E2CB4">
        <w:rPr>
          <w:szCs w:val="24"/>
        </w:rPr>
        <w:t xml:space="preserve"> </w:t>
      </w:r>
      <w:r w:rsidR="005C0D49">
        <w:rPr>
          <w:szCs w:val="24"/>
        </w:rPr>
        <w:t>in</w:t>
      </w:r>
      <w:r w:rsidR="006E2CB4">
        <w:rPr>
          <w:szCs w:val="24"/>
        </w:rPr>
        <w:t>crease</w:t>
      </w:r>
      <w:r w:rsidR="00C12407">
        <w:rPr>
          <w:szCs w:val="24"/>
        </w:rPr>
        <w:t xml:space="preserve"> in</w:t>
      </w:r>
      <w:r w:rsidR="00042B45">
        <w:rPr>
          <w:szCs w:val="24"/>
        </w:rPr>
        <w:t xml:space="preserve"> those declaring</w:t>
      </w:r>
      <w:r w:rsidR="00645C14">
        <w:rPr>
          <w:szCs w:val="24"/>
        </w:rPr>
        <w:t xml:space="preserve"> their religion as</w:t>
      </w:r>
      <w:r w:rsidR="00C12407">
        <w:rPr>
          <w:szCs w:val="24"/>
        </w:rPr>
        <w:t xml:space="preserve"> </w:t>
      </w:r>
      <w:r w:rsidR="005C0D49">
        <w:rPr>
          <w:szCs w:val="24"/>
        </w:rPr>
        <w:t>S</w:t>
      </w:r>
      <w:r w:rsidR="009E3783">
        <w:rPr>
          <w:szCs w:val="24"/>
        </w:rPr>
        <w:t>piritual</w:t>
      </w:r>
      <w:r w:rsidR="00096B58" w:rsidRPr="009860B4">
        <w:rPr>
          <w:szCs w:val="24"/>
        </w:rPr>
        <w:t xml:space="preserve">. </w:t>
      </w:r>
      <w:r w:rsidR="00125AE7">
        <w:rPr>
          <w:szCs w:val="24"/>
        </w:rPr>
        <w:t>N</w:t>
      </w:r>
      <w:r w:rsidR="0048117B" w:rsidRPr="009860B4">
        <w:rPr>
          <w:szCs w:val="24"/>
        </w:rPr>
        <w:t>on-d</w:t>
      </w:r>
      <w:r w:rsidR="00097148">
        <w:rPr>
          <w:szCs w:val="24"/>
        </w:rPr>
        <w:t>isclosure has decreased</w:t>
      </w:r>
      <w:r w:rsidR="0048117B" w:rsidRPr="009860B4">
        <w:rPr>
          <w:szCs w:val="24"/>
        </w:rPr>
        <w:t xml:space="preserve"> over t</w:t>
      </w:r>
      <w:r w:rsidR="00B2678D">
        <w:rPr>
          <w:szCs w:val="24"/>
        </w:rPr>
        <w:t xml:space="preserve">he period, </w:t>
      </w:r>
      <w:r w:rsidR="0048117B" w:rsidRPr="009860B4">
        <w:rPr>
          <w:szCs w:val="24"/>
        </w:rPr>
        <w:t>from 3</w:t>
      </w:r>
      <w:r w:rsidR="000228CB">
        <w:rPr>
          <w:szCs w:val="24"/>
        </w:rPr>
        <w:t>1</w:t>
      </w:r>
      <w:r w:rsidR="00704713">
        <w:rPr>
          <w:szCs w:val="24"/>
        </w:rPr>
        <w:t>% in 201</w:t>
      </w:r>
      <w:r w:rsidR="000228CB">
        <w:rPr>
          <w:szCs w:val="24"/>
        </w:rPr>
        <w:t>9</w:t>
      </w:r>
      <w:r w:rsidR="00704713">
        <w:rPr>
          <w:szCs w:val="24"/>
        </w:rPr>
        <w:t xml:space="preserve"> to </w:t>
      </w:r>
      <w:r w:rsidR="000228CB">
        <w:rPr>
          <w:szCs w:val="24"/>
        </w:rPr>
        <w:t>28</w:t>
      </w:r>
      <w:r w:rsidR="00704713">
        <w:rPr>
          <w:szCs w:val="24"/>
        </w:rPr>
        <w:t>% in 20</w:t>
      </w:r>
      <w:r w:rsidR="0090760C">
        <w:rPr>
          <w:szCs w:val="24"/>
        </w:rPr>
        <w:t>2</w:t>
      </w:r>
      <w:r w:rsidR="000228CB">
        <w:rPr>
          <w:szCs w:val="24"/>
        </w:rPr>
        <w:t>2</w:t>
      </w:r>
      <w:r w:rsidR="0048117B" w:rsidRPr="009860B4">
        <w:rPr>
          <w:szCs w:val="24"/>
        </w:rPr>
        <w:t>.</w:t>
      </w:r>
    </w:p>
    <w:p w14:paraId="6CEEDAD2" w14:textId="77777777" w:rsidR="00F916EE" w:rsidRPr="009860B4" w:rsidRDefault="00EA7C6A" w:rsidP="00A4218C">
      <w:pPr>
        <w:pStyle w:val="Heading2"/>
      </w:pPr>
      <w:bookmarkStart w:id="9" w:name="_Toc61706089"/>
      <w:r w:rsidRPr="009860B4">
        <w:lastRenderedPageBreak/>
        <w:t>Sexual Orientation</w:t>
      </w:r>
      <w:bookmarkEnd w:id="9"/>
      <w:r w:rsidRPr="009860B4">
        <w:t xml:space="preserve"> </w:t>
      </w:r>
    </w:p>
    <w:p w14:paraId="224D95D0" w14:textId="77777777" w:rsidR="00E208D6" w:rsidRPr="003C4BA5" w:rsidRDefault="00E208D6" w:rsidP="00A4218C">
      <w:pPr>
        <w:rPr>
          <w:rFonts w:cs="Arial"/>
          <w:highlight w:val="red"/>
        </w:rPr>
      </w:pPr>
    </w:p>
    <w:p w14:paraId="15791938" w14:textId="3814310E" w:rsidR="00911839" w:rsidRPr="003C4BA5" w:rsidRDefault="000720C9" w:rsidP="00A4218C">
      <w:pPr>
        <w:rPr>
          <w:rFonts w:cs="Arial"/>
          <w:highlight w:val="red"/>
        </w:rPr>
      </w:pPr>
      <w:r w:rsidRPr="000720C9">
        <w:rPr>
          <w:noProof/>
          <w:lang w:eastAsia="en-GB"/>
        </w:rPr>
        <w:t xml:space="preserve"> </w:t>
      </w:r>
      <w:r w:rsidR="00675D6C">
        <w:rPr>
          <w:noProof/>
        </w:rPr>
        <w:drawing>
          <wp:inline distT="0" distB="0" distL="0" distR="0" wp14:anchorId="02F6D5D7" wp14:editId="68AD8636">
            <wp:extent cx="5493224" cy="2988860"/>
            <wp:effectExtent l="0" t="0" r="12700" b="254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BA9FCA77-8027-B729-55FA-4FE0BDE9C1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1C925D9" w14:textId="77777777" w:rsidR="00F916EE" w:rsidRPr="003C4BA5" w:rsidRDefault="00F916EE" w:rsidP="00A4218C">
      <w:pPr>
        <w:rPr>
          <w:rFonts w:cs="Arial"/>
          <w:highlight w:val="red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ll Staff in Post by Sexual Orientation"/>
        <w:tblDescription w:val="Table showing percentage of all staff in post in 2018-19 by sexual orientation. Categories include Bi-Sexual, Gay man, Gay woman/lesbian, Heterosexual, Other, Prefer not to answer and Unknown. "/>
      </w:tblPr>
      <w:tblGrid>
        <w:gridCol w:w="2692"/>
        <w:gridCol w:w="1417"/>
        <w:gridCol w:w="1417"/>
        <w:gridCol w:w="1417"/>
        <w:gridCol w:w="1803"/>
      </w:tblGrid>
      <w:tr w:rsidR="00F53C07" w:rsidRPr="003C4BA5" w14:paraId="177345E5" w14:textId="77777777" w:rsidTr="009152B7">
        <w:trPr>
          <w:trHeight w:val="300"/>
          <w:tblHeader/>
        </w:trPr>
        <w:tc>
          <w:tcPr>
            <w:tcW w:w="1539" w:type="pct"/>
            <w:shd w:val="clear" w:color="auto" w:fill="auto"/>
            <w:noWrap/>
            <w:vAlign w:val="center"/>
            <w:hideMark/>
          </w:tcPr>
          <w:p w14:paraId="7CBDF1FC" w14:textId="77777777" w:rsidR="00F53C07" w:rsidRPr="00A4218C" w:rsidRDefault="00F53C07" w:rsidP="00F53C07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10" w:type="pct"/>
            <w:vAlign w:val="center"/>
          </w:tcPr>
          <w:p w14:paraId="7760C894" w14:textId="3EE7C1AC" w:rsidR="00F53C07" w:rsidRPr="00A4218C" w:rsidDel="00F53C07" w:rsidRDefault="00F53C07" w:rsidP="00F53C07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A4218C">
              <w:rPr>
                <w:rFonts w:eastAsia="Times New Roman" w:cs="Arial"/>
                <w:b/>
                <w:bCs/>
                <w:color w:val="000000"/>
                <w:lang w:eastAsia="en-GB"/>
              </w:rPr>
              <w:t>20</w:t>
            </w: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810" w:type="pct"/>
            <w:vAlign w:val="center"/>
          </w:tcPr>
          <w:p w14:paraId="56FBD7B1" w14:textId="5BFDC736" w:rsidR="00F53C07" w:rsidRPr="00A4218C" w:rsidDel="00F53C07" w:rsidRDefault="00F53C07" w:rsidP="00F53C07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A4218C">
              <w:rPr>
                <w:rFonts w:eastAsia="Times New Roman" w:cs="Arial"/>
                <w:b/>
                <w:bCs/>
                <w:lang w:eastAsia="en-GB"/>
              </w:rPr>
              <w:t>20</w:t>
            </w:r>
            <w:r>
              <w:rPr>
                <w:rFonts w:eastAsia="Times New Roman" w:cs="Arial"/>
                <w:b/>
                <w:bCs/>
                <w:lang w:eastAsia="en-GB"/>
              </w:rPr>
              <w:t>21</w:t>
            </w:r>
          </w:p>
        </w:tc>
        <w:tc>
          <w:tcPr>
            <w:tcW w:w="810" w:type="pct"/>
            <w:vAlign w:val="center"/>
          </w:tcPr>
          <w:p w14:paraId="4768A28D" w14:textId="58D38B64" w:rsidR="00F53C07" w:rsidRPr="00A4218C" w:rsidRDefault="00F53C07" w:rsidP="00F53C07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2022</w:t>
            </w:r>
          </w:p>
        </w:tc>
        <w:tc>
          <w:tcPr>
            <w:tcW w:w="1031" w:type="pct"/>
            <w:vAlign w:val="center"/>
          </w:tcPr>
          <w:p w14:paraId="1D1A5D20" w14:textId="4321E5FE" w:rsidR="00F53C07" w:rsidRPr="00A4218C" w:rsidRDefault="00F53C07" w:rsidP="00F53C07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A4218C">
              <w:rPr>
                <w:rFonts w:eastAsia="Times New Roman" w:cs="Arial"/>
                <w:b/>
                <w:bCs/>
                <w:lang w:eastAsia="en-GB"/>
              </w:rPr>
              <w:t>% change (20</w:t>
            </w:r>
            <w:r>
              <w:rPr>
                <w:rFonts w:eastAsia="Times New Roman" w:cs="Arial"/>
                <w:b/>
                <w:bCs/>
                <w:lang w:eastAsia="en-GB"/>
              </w:rPr>
              <w:t>20</w:t>
            </w:r>
            <w:r w:rsidRPr="00A4218C">
              <w:rPr>
                <w:rFonts w:eastAsia="Times New Roman" w:cs="Arial"/>
                <w:b/>
                <w:bCs/>
                <w:lang w:eastAsia="en-GB"/>
              </w:rPr>
              <w:t>-20</w:t>
            </w:r>
            <w:r>
              <w:rPr>
                <w:rFonts w:eastAsia="Times New Roman" w:cs="Arial"/>
                <w:b/>
                <w:bCs/>
                <w:lang w:eastAsia="en-GB"/>
              </w:rPr>
              <w:t>22</w:t>
            </w:r>
            <w:r w:rsidRPr="00A4218C">
              <w:rPr>
                <w:rFonts w:eastAsia="Times New Roman" w:cs="Arial"/>
                <w:b/>
                <w:bCs/>
                <w:lang w:eastAsia="en-GB"/>
              </w:rPr>
              <w:t>)</w:t>
            </w:r>
          </w:p>
        </w:tc>
      </w:tr>
      <w:tr w:rsidR="00F53C07" w:rsidRPr="003C4BA5" w14:paraId="5DA1E620" w14:textId="77777777" w:rsidTr="009152B7">
        <w:trPr>
          <w:trHeight w:val="285"/>
          <w:tblHeader/>
        </w:trPr>
        <w:tc>
          <w:tcPr>
            <w:tcW w:w="1539" w:type="pct"/>
            <w:shd w:val="clear" w:color="auto" w:fill="auto"/>
            <w:noWrap/>
            <w:vAlign w:val="center"/>
            <w:hideMark/>
          </w:tcPr>
          <w:p w14:paraId="3C4D12EF" w14:textId="77777777" w:rsidR="00F53C07" w:rsidRPr="00A4218C" w:rsidRDefault="00F53C07" w:rsidP="00F53C07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A4218C">
              <w:rPr>
                <w:rFonts w:eastAsia="Times New Roman" w:cs="Arial"/>
                <w:b/>
                <w:color w:val="000000"/>
                <w:lang w:eastAsia="en-GB"/>
              </w:rPr>
              <w:t>Bisexual</w:t>
            </w:r>
          </w:p>
        </w:tc>
        <w:tc>
          <w:tcPr>
            <w:tcW w:w="810" w:type="pct"/>
            <w:vAlign w:val="center"/>
          </w:tcPr>
          <w:p w14:paraId="72E8E7D1" w14:textId="31D059C1" w:rsidR="00F53C07" w:rsidRPr="009860B4" w:rsidDel="00F53C07" w:rsidRDefault="00F53C07" w:rsidP="00F53C07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2%</w:t>
            </w:r>
          </w:p>
        </w:tc>
        <w:tc>
          <w:tcPr>
            <w:tcW w:w="810" w:type="pct"/>
            <w:vAlign w:val="center"/>
          </w:tcPr>
          <w:p w14:paraId="6C1231E3" w14:textId="2110139D" w:rsidR="00F53C07" w:rsidRPr="009860B4" w:rsidDel="00F53C07" w:rsidRDefault="00F53C07" w:rsidP="00F53C07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</w:t>
            </w:r>
            <w:r w:rsidRPr="009860B4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810" w:type="pct"/>
            <w:vAlign w:val="center"/>
          </w:tcPr>
          <w:p w14:paraId="283929FA" w14:textId="3D94CD33" w:rsidR="00F53C07" w:rsidRPr="009860B4" w:rsidRDefault="00AB23D3" w:rsidP="00F53C07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3%</w:t>
            </w:r>
          </w:p>
        </w:tc>
        <w:tc>
          <w:tcPr>
            <w:tcW w:w="1031" w:type="pct"/>
            <w:vAlign w:val="center"/>
          </w:tcPr>
          <w:p w14:paraId="48C8E264" w14:textId="1090F905" w:rsidR="00F53C07" w:rsidRPr="009860B4" w:rsidRDefault="00AB23D3" w:rsidP="00F53C07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+1%</w:t>
            </w:r>
          </w:p>
        </w:tc>
      </w:tr>
      <w:tr w:rsidR="00F53C07" w:rsidRPr="003C4BA5" w14:paraId="0143B79F" w14:textId="77777777" w:rsidTr="009152B7">
        <w:trPr>
          <w:trHeight w:val="285"/>
          <w:tblHeader/>
        </w:trPr>
        <w:tc>
          <w:tcPr>
            <w:tcW w:w="1539" w:type="pct"/>
            <w:shd w:val="clear" w:color="auto" w:fill="auto"/>
            <w:noWrap/>
            <w:vAlign w:val="center"/>
            <w:hideMark/>
          </w:tcPr>
          <w:p w14:paraId="270644A0" w14:textId="77777777" w:rsidR="00F53C07" w:rsidRPr="00A4218C" w:rsidRDefault="00F53C07" w:rsidP="00F53C07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A4218C">
              <w:rPr>
                <w:rFonts w:eastAsia="Times New Roman" w:cs="Arial"/>
                <w:b/>
                <w:color w:val="000000"/>
                <w:lang w:eastAsia="en-GB"/>
              </w:rPr>
              <w:t>Gay man</w:t>
            </w:r>
          </w:p>
        </w:tc>
        <w:tc>
          <w:tcPr>
            <w:tcW w:w="810" w:type="pct"/>
            <w:vAlign w:val="center"/>
          </w:tcPr>
          <w:p w14:paraId="4AA7BD21" w14:textId="00CD20FE" w:rsidR="00F53C07" w:rsidRPr="009860B4" w:rsidDel="00F53C07" w:rsidRDefault="00F53C07" w:rsidP="00F53C07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1%</w:t>
            </w:r>
          </w:p>
        </w:tc>
        <w:tc>
          <w:tcPr>
            <w:tcW w:w="810" w:type="pct"/>
            <w:vAlign w:val="center"/>
          </w:tcPr>
          <w:p w14:paraId="200F8098" w14:textId="5877512A" w:rsidR="00F53C07" w:rsidRPr="009860B4" w:rsidDel="00F53C07" w:rsidRDefault="00F53C07" w:rsidP="00F53C07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9860B4">
              <w:rPr>
                <w:rFonts w:eastAsia="Times New Roman" w:cs="Arial"/>
                <w:lang w:eastAsia="en-GB"/>
              </w:rPr>
              <w:t>1%</w:t>
            </w:r>
          </w:p>
        </w:tc>
        <w:tc>
          <w:tcPr>
            <w:tcW w:w="810" w:type="pct"/>
            <w:vAlign w:val="center"/>
          </w:tcPr>
          <w:p w14:paraId="15377840" w14:textId="738F0B0B" w:rsidR="00F53C07" w:rsidRPr="009860B4" w:rsidRDefault="00AB23D3" w:rsidP="00F53C07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2%</w:t>
            </w:r>
          </w:p>
        </w:tc>
        <w:tc>
          <w:tcPr>
            <w:tcW w:w="1031" w:type="pct"/>
            <w:vAlign w:val="center"/>
          </w:tcPr>
          <w:p w14:paraId="3B59DB6D" w14:textId="51A7A6EC" w:rsidR="00F53C07" w:rsidRPr="009860B4" w:rsidRDefault="00AB23D3" w:rsidP="00F53C07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+1%</w:t>
            </w:r>
          </w:p>
        </w:tc>
      </w:tr>
      <w:tr w:rsidR="00F53C07" w:rsidRPr="003C4BA5" w14:paraId="37609F33" w14:textId="77777777" w:rsidTr="009152B7">
        <w:trPr>
          <w:trHeight w:val="285"/>
          <w:tblHeader/>
        </w:trPr>
        <w:tc>
          <w:tcPr>
            <w:tcW w:w="1539" w:type="pct"/>
            <w:shd w:val="clear" w:color="auto" w:fill="auto"/>
            <w:noWrap/>
            <w:vAlign w:val="center"/>
            <w:hideMark/>
          </w:tcPr>
          <w:p w14:paraId="1DE80C21" w14:textId="77777777" w:rsidR="00F53C07" w:rsidRPr="00A4218C" w:rsidRDefault="00F53C07" w:rsidP="00F53C07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A4218C">
              <w:rPr>
                <w:rFonts w:eastAsia="Times New Roman" w:cs="Arial"/>
                <w:b/>
                <w:color w:val="000000"/>
                <w:lang w:eastAsia="en-GB"/>
              </w:rPr>
              <w:t>Gay woman/lesbian</w:t>
            </w:r>
          </w:p>
        </w:tc>
        <w:tc>
          <w:tcPr>
            <w:tcW w:w="810" w:type="pct"/>
            <w:vAlign w:val="center"/>
          </w:tcPr>
          <w:p w14:paraId="5A92BC29" w14:textId="7471AE7E" w:rsidR="00F53C07" w:rsidRPr="009860B4" w:rsidDel="00F53C07" w:rsidRDefault="00F53C07" w:rsidP="00F53C07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1%</w:t>
            </w:r>
          </w:p>
        </w:tc>
        <w:tc>
          <w:tcPr>
            <w:tcW w:w="810" w:type="pct"/>
            <w:vAlign w:val="center"/>
          </w:tcPr>
          <w:p w14:paraId="4A495393" w14:textId="48401534" w:rsidR="00F53C07" w:rsidRPr="009860B4" w:rsidDel="00F53C07" w:rsidRDefault="00F53C07" w:rsidP="00F53C07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9860B4">
              <w:rPr>
                <w:rFonts w:eastAsia="Times New Roman" w:cs="Arial"/>
                <w:lang w:eastAsia="en-GB"/>
              </w:rPr>
              <w:t>1%</w:t>
            </w:r>
          </w:p>
        </w:tc>
        <w:tc>
          <w:tcPr>
            <w:tcW w:w="810" w:type="pct"/>
            <w:vAlign w:val="center"/>
          </w:tcPr>
          <w:p w14:paraId="17996D51" w14:textId="49E4AF4E" w:rsidR="00F53C07" w:rsidRPr="009860B4" w:rsidRDefault="00AB23D3" w:rsidP="00F53C07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1%</w:t>
            </w:r>
          </w:p>
        </w:tc>
        <w:tc>
          <w:tcPr>
            <w:tcW w:w="1031" w:type="pct"/>
            <w:vAlign w:val="center"/>
          </w:tcPr>
          <w:p w14:paraId="0BEDA85D" w14:textId="76CB4443" w:rsidR="00F53C07" w:rsidRPr="009860B4" w:rsidRDefault="00F53C07" w:rsidP="00F53C07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</w:tr>
      <w:tr w:rsidR="00F53C07" w:rsidRPr="003C4BA5" w14:paraId="0372C2D1" w14:textId="77777777" w:rsidTr="009152B7">
        <w:trPr>
          <w:trHeight w:val="285"/>
          <w:tblHeader/>
        </w:trPr>
        <w:tc>
          <w:tcPr>
            <w:tcW w:w="1539" w:type="pct"/>
            <w:shd w:val="clear" w:color="auto" w:fill="auto"/>
            <w:noWrap/>
            <w:vAlign w:val="center"/>
            <w:hideMark/>
          </w:tcPr>
          <w:p w14:paraId="10C82FD6" w14:textId="4A1ABA5C" w:rsidR="00F53C07" w:rsidRPr="00A4218C" w:rsidRDefault="00F53C07" w:rsidP="00F53C07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A4218C">
              <w:rPr>
                <w:rFonts w:eastAsia="Times New Roman" w:cs="Arial"/>
                <w:b/>
                <w:color w:val="000000"/>
                <w:lang w:eastAsia="en-GB"/>
              </w:rPr>
              <w:t>Heterosexual</w:t>
            </w:r>
          </w:p>
        </w:tc>
        <w:tc>
          <w:tcPr>
            <w:tcW w:w="810" w:type="pct"/>
            <w:vAlign w:val="center"/>
          </w:tcPr>
          <w:p w14:paraId="0845D596" w14:textId="5D7A486D" w:rsidR="00F53C07" w:rsidRPr="009860B4" w:rsidDel="00F53C07" w:rsidRDefault="00F53C07" w:rsidP="00F53C07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64%</w:t>
            </w:r>
          </w:p>
        </w:tc>
        <w:tc>
          <w:tcPr>
            <w:tcW w:w="810" w:type="pct"/>
            <w:vAlign w:val="center"/>
          </w:tcPr>
          <w:p w14:paraId="7A1F8945" w14:textId="373963F3" w:rsidR="00F53C07" w:rsidRPr="009860B4" w:rsidDel="00F53C07" w:rsidRDefault="00F53C07" w:rsidP="00F53C07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9860B4">
              <w:rPr>
                <w:rFonts w:eastAsia="Times New Roman" w:cs="Arial"/>
                <w:lang w:eastAsia="en-GB"/>
              </w:rPr>
              <w:t>6</w:t>
            </w:r>
            <w:r>
              <w:rPr>
                <w:rFonts w:eastAsia="Times New Roman" w:cs="Arial"/>
                <w:lang w:eastAsia="en-GB"/>
              </w:rPr>
              <w:t>5</w:t>
            </w:r>
            <w:r w:rsidRPr="009860B4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810" w:type="pct"/>
            <w:vAlign w:val="center"/>
          </w:tcPr>
          <w:p w14:paraId="0BA7FB2A" w14:textId="6A358EF5" w:rsidR="00F53C07" w:rsidRPr="009860B4" w:rsidRDefault="00AB23D3" w:rsidP="00F53C07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65%</w:t>
            </w:r>
          </w:p>
        </w:tc>
        <w:tc>
          <w:tcPr>
            <w:tcW w:w="1031" w:type="pct"/>
            <w:vAlign w:val="center"/>
          </w:tcPr>
          <w:p w14:paraId="01DC81F8" w14:textId="23BA31C9" w:rsidR="00F53C07" w:rsidRPr="009860B4" w:rsidRDefault="00F53C07" w:rsidP="00F53C07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+</w:t>
            </w:r>
            <w:r w:rsidR="00AB23D3">
              <w:rPr>
                <w:rFonts w:eastAsia="Times New Roman" w:cs="Arial"/>
                <w:lang w:eastAsia="en-GB"/>
              </w:rPr>
              <w:t>1</w:t>
            </w:r>
            <w:r>
              <w:rPr>
                <w:rFonts w:eastAsia="Times New Roman" w:cs="Arial"/>
                <w:lang w:eastAsia="en-GB"/>
              </w:rPr>
              <w:t>%</w:t>
            </w:r>
          </w:p>
        </w:tc>
      </w:tr>
      <w:tr w:rsidR="00F53C07" w:rsidRPr="003C4BA5" w14:paraId="0333FEDB" w14:textId="77777777" w:rsidTr="009152B7">
        <w:trPr>
          <w:trHeight w:val="285"/>
          <w:tblHeader/>
        </w:trPr>
        <w:tc>
          <w:tcPr>
            <w:tcW w:w="1539" w:type="pct"/>
            <w:shd w:val="clear" w:color="auto" w:fill="auto"/>
            <w:noWrap/>
            <w:vAlign w:val="center"/>
            <w:hideMark/>
          </w:tcPr>
          <w:p w14:paraId="64A8767C" w14:textId="77777777" w:rsidR="00F53C07" w:rsidRPr="00A4218C" w:rsidRDefault="00F53C07" w:rsidP="00F53C07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A4218C">
              <w:rPr>
                <w:rFonts w:eastAsia="Times New Roman" w:cs="Arial"/>
                <w:b/>
                <w:color w:val="000000"/>
                <w:lang w:eastAsia="en-GB"/>
              </w:rPr>
              <w:t>Other</w:t>
            </w:r>
          </w:p>
        </w:tc>
        <w:tc>
          <w:tcPr>
            <w:tcW w:w="810" w:type="pct"/>
            <w:vAlign w:val="center"/>
          </w:tcPr>
          <w:p w14:paraId="4B49760D" w14:textId="2FBC3FC3" w:rsidR="00F53C07" w:rsidRPr="009860B4" w:rsidDel="00F53C07" w:rsidRDefault="00F53C07" w:rsidP="00F53C07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1%</w:t>
            </w:r>
          </w:p>
        </w:tc>
        <w:tc>
          <w:tcPr>
            <w:tcW w:w="810" w:type="pct"/>
            <w:vAlign w:val="center"/>
          </w:tcPr>
          <w:p w14:paraId="5C42B6C6" w14:textId="63E6F78D" w:rsidR="00F53C07" w:rsidRPr="009860B4" w:rsidDel="00F53C07" w:rsidRDefault="00F53C07" w:rsidP="00F53C07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</w:t>
            </w:r>
            <w:r w:rsidRPr="009860B4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810" w:type="pct"/>
            <w:vAlign w:val="center"/>
          </w:tcPr>
          <w:p w14:paraId="3AFBB6F9" w14:textId="35F096A2" w:rsidR="00F53C07" w:rsidRPr="009860B4" w:rsidRDefault="00AB23D3" w:rsidP="00F53C07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1%</w:t>
            </w:r>
          </w:p>
        </w:tc>
        <w:tc>
          <w:tcPr>
            <w:tcW w:w="1031" w:type="pct"/>
            <w:vAlign w:val="center"/>
          </w:tcPr>
          <w:p w14:paraId="4782E264" w14:textId="69CF95D9" w:rsidR="00F53C07" w:rsidRPr="009860B4" w:rsidRDefault="00AB23D3" w:rsidP="00F53C07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</w:tr>
      <w:tr w:rsidR="00F53C07" w:rsidRPr="003C4BA5" w14:paraId="69CC78B5" w14:textId="77777777" w:rsidTr="009152B7">
        <w:trPr>
          <w:trHeight w:val="285"/>
          <w:tblHeader/>
        </w:trPr>
        <w:tc>
          <w:tcPr>
            <w:tcW w:w="1539" w:type="pct"/>
            <w:shd w:val="clear" w:color="auto" w:fill="auto"/>
            <w:noWrap/>
            <w:vAlign w:val="center"/>
            <w:hideMark/>
          </w:tcPr>
          <w:p w14:paraId="7CC4D9F1" w14:textId="77777777" w:rsidR="00F53C07" w:rsidRPr="00A4218C" w:rsidRDefault="00F53C07" w:rsidP="00F53C07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A4218C">
              <w:rPr>
                <w:rFonts w:eastAsia="Times New Roman" w:cs="Arial"/>
                <w:b/>
                <w:color w:val="000000"/>
                <w:lang w:eastAsia="en-GB"/>
              </w:rPr>
              <w:t>Prefer not to answer</w:t>
            </w:r>
          </w:p>
        </w:tc>
        <w:tc>
          <w:tcPr>
            <w:tcW w:w="810" w:type="pct"/>
            <w:vAlign w:val="center"/>
          </w:tcPr>
          <w:p w14:paraId="465E341D" w14:textId="2EB3C2A7" w:rsidR="00F53C07" w:rsidRPr="009860B4" w:rsidDel="00F53C07" w:rsidRDefault="00F53C07" w:rsidP="00F53C07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11%</w:t>
            </w:r>
          </w:p>
        </w:tc>
        <w:tc>
          <w:tcPr>
            <w:tcW w:w="810" w:type="pct"/>
            <w:vAlign w:val="center"/>
          </w:tcPr>
          <w:p w14:paraId="27022177" w14:textId="413F3FC2" w:rsidR="00F53C07" w:rsidRPr="009860B4" w:rsidDel="00F53C07" w:rsidRDefault="00F53C07" w:rsidP="00F53C07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9860B4">
              <w:rPr>
                <w:rFonts w:eastAsia="Times New Roman" w:cs="Arial"/>
                <w:lang w:eastAsia="en-GB"/>
              </w:rPr>
              <w:t>1</w:t>
            </w:r>
            <w:r>
              <w:rPr>
                <w:rFonts w:eastAsia="Times New Roman" w:cs="Arial"/>
                <w:lang w:eastAsia="en-GB"/>
              </w:rPr>
              <w:t>1</w:t>
            </w:r>
            <w:r w:rsidRPr="009860B4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810" w:type="pct"/>
            <w:vAlign w:val="center"/>
          </w:tcPr>
          <w:p w14:paraId="7B74D2EC" w14:textId="6F7A2DCF" w:rsidR="00F53C07" w:rsidRPr="009860B4" w:rsidRDefault="00AB23D3" w:rsidP="00F53C07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10%</w:t>
            </w:r>
          </w:p>
        </w:tc>
        <w:tc>
          <w:tcPr>
            <w:tcW w:w="1031" w:type="pct"/>
            <w:vAlign w:val="center"/>
          </w:tcPr>
          <w:p w14:paraId="4DC7170F" w14:textId="3D3C5B08" w:rsidR="00F53C07" w:rsidRPr="009860B4" w:rsidRDefault="00F53C07" w:rsidP="00F53C07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  <w:r w:rsidR="00AB23D3">
              <w:rPr>
                <w:rFonts w:eastAsia="Times New Roman" w:cs="Arial"/>
                <w:lang w:eastAsia="en-GB"/>
              </w:rPr>
              <w:t>1</w:t>
            </w:r>
            <w:r>
              <w:rPr>
                <w:rFonts w:eastAsia="Times New Roman" w:cs="Arial"/>
                <w:lang w:eastAsia="en-GB"/>
              </w:rPr>
              <w:t>%</w:t>
            </w:r>
          </w:p>
        </w:tc>
      </w:tr>
      <w:tr w:rsidR="00F53C07" w:rsidRPr="003C4BA5" w14:paraId="4DC7367A" w14:textId="77777777" w:rsidTr="009152B7">
        <w:trPr>
          <w:trHeight w:val="285"/>
          <w:tblHeader/>
        </w:trPr>
        <w:tc>
          <w:tcPr>
            <w:tcW w:w="1539" w:type="pct"/>
            <w:shd w:val="clear" w:color="auto" w:fill="auto"/>
            <w:noWrap/>
            <w:vAlign w:val="center"/>
            <w:hideMark/>
          </w:tcPr>
          <w:p w14:paraId="643FA4EC" w14:textId="77777777" w:rsidR="00F53C07" w:rsidRPr="00A4218C" w:rsidRDefault="00F53C07" w:rsidP="00F53C07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A4218C">
              <w:rPr>
                <w:rFonts w:eastAsia="Times New Roman" w:cs="Arial"/>
                <w:b/>
                <w:color w:val="000000"/>
                <w:lang w:eastAsia="en-GB"/>
              </w:rPr>
              <w:t>Unknown</w:t>
            </w:r>
          </w:p>
        </w:tc>
        <w:tc>
          <w:tcPr>
            <w:tcW w:w="810" w:type="pct"/>
            <w:vAlign w:val="center"/>
          </w:tcPr>
          <w:p w14:paraId="53523611" w14:textId="327DCD12" w:rsidR="00F53C07" w:rsidRPr="009860B4" w:rsidDel="00F53C07" w:rsidRDefault="00F53C07" w:rsidP="00F53C07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20%</w:t>
            </w:r>
          </w:p>
        </w:tc>
        <w:tc>
          <w:tcPr>
            <w:tcW w:w="810" w:type="pct"/>
            <w:vAlign w:val="center"/>
          </w:tcPr>
          <w:p w14:paraId="13F1097D" w14:textId="1F30EBFB" w:rsidR="00F53C07" w:rsidRPr="009860B4" w:rsidDel="00F53C07" w:rsidRDefault="00F53C07" w:rsidP="00F53C07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19</w:t>
            </w:r>
            <w:r w:rsidRPr="009860B4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810" w:type="pct"/>
            <w:vAlign w:val="center"/>
          </w:tcPr>
          <w:p w14:paraId="2520B322" w14:textId="7CADDB30" w:rsidR="00F53C07" w:rsidRPr="009860B4" w:rsidRDefault="00AB23D3" w:rsidP="00F53C07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18%</w:t>
            </w:r>
          </w:p>
        </w:tc>
        <w:tc>
          <w:tcPr>
            <w:tcW w:w="1031" w:type="pct"/>
            <w:vAlign w:val="center"/>
          </w:tcPr>
          <w:p w14:paraId="78EA40DC" w14:textId="34BEBE9E" w:rsidR="00F53C07" w:rsidRPr="009860B4" w:rsidRDefault="00F53C07" w:rsidP="00F53C07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-</w:t>
            </w:r>
            <w:r w:rsidR="00AB23D3">
              <w:rPr>
                <w:rFonts w:eastAsia="Times New Roman" w:cs="Arial"/>
                <w:color w:val="000000"/>
                <w:lang w:eastAsia="en-GB"/>
              </w:rPr>
              <w:t>2</w:t>
            </w:r>
            <w:r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</w:tr>
    </w:tbl>
    <w:p w14:paraId="6E81B837" w14:textId="77777777" w:rsidR="00E208D6" w:rsidRPr="003C4BA5" w:rsidRDefault="00E208D6" w:rsidP="00A4218C">
      <w:pPr>
        <w:rPr>
          <w:rFonts w:cs="Arial"/>
          <w:highlight w:val="red"/>
        </w:rPr>
      </w:pPr>
    </w:p>
    <w:p w14:paraId="01850447" w14:textId="77777777" w:rsidR="00EA7C6A" w:rsidRPr="00A4218C" w:rsidRDefault="00EA7C6A" w:rsidP="00A4218C">
      <w:pPr>
        <w:rPr>
          <w:rFonts w:cs="Arial"/>
          <w:b/>
          <w:szCs w:val="24"/>
        </w:rPr>
      </w:pPr>
      <w:r w:rsidRPr="00A4218C">
        <w:rPr>
          <w:rFonts w:cs="Arial"/>
          <w:b/>
          <w:szCs w:val="24"/>
        </w:rPr>
        <w:t xml:space="preserve">Commentary </w:t>
      </w:r>
    </w:p>
    <w:p w14:paraId="6701D9A7" w14:textId="77777777" w:rsidR="0096792F" w:rsidRPr="009860B4" w:rsidRDefault="0096792F" w:rsidP="00A4218C">
      <w:pPr>
        <w:spacing w:line="360" w:lineRule="auto"/>
        <w:rPr>
          <w:rFonts w:cs="Arial"/>
          <w:i/>
          <w:szCs w:val="24"/>
        </w:rPr>
      </w:pPr>
    </w:p>
    <w:p w14:paraId="4D07CEE9" w14:textId="08862280" w:rsidR="00EA7C6A" w:rsidRDefault="003200C5" w:rsidP="00A4218C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There has been a </w:t>
      </w:r>
      <w:r w:rsidR="001E6262">
        <w:rPr>
          <w:rFonts w:cs="Arial"/>
          <w:szCs w:val="24"/>
        </w:rPr>
        <w:t>1</w:t>
      </w:r>
      <w:r w:rsidR="0000523C">
        <w:rPr>
          <w:rFonts w:cs="Arial"/>
          <w:szCs w:val="24"/>
        </w:rPr>
        <w:t xml:space="preserve"> percentage point</w:t>
      </w:r>
      <w:r w:rsidR="005C32EA" w:rsidRPr="009860B4">
        <w:rPr>
          <w:rFonts w:cs="Arial"/>
          <w:szCs w:val="24"/>
        </w:rPr>
        <w:t xml:space="preserve"> </w:t>
      </w:r>
      <w:r w:rsidR="00EA7C6A" w:rsidRPr="009860B4">
        <w:rPr>
          <w:rFonts w:cs="Arial"/>
          <w:szCs w:val="24"/>
        </w:rPr>
        <w:t>increase in staff declaring they are heterosexual</w:t>
      </w:r>
      <w:r w:rsidR="003D41D8" w:rsidRPr="009860B4">
        <w:rPr>
          <w:rFonts w:cs="Arial"/>
          <w:szCs w:val="24"/>
        </w:rPr>
        <w:t xml:space="preserve"> ove</w:t>
      </w:r>
      <w:r w:rsidR="00260254" w:rsidRPr="009860B4">
        <w:rPr>
          <w:rFonts w:cs="Arial"/>
          <w:szCs w:val="24"/>
        </w:rPr>
        <w:t>r the</w:t>
      </w:r>
      <w:r w:rsidR="009860B4" w:rsidRPr="009860B4">
        <w:rPr>
          <w:rFonts w:cs="Arial"/>
          <w:szCs w:val="24"/>
        </w:rPr>
        <w:t xml:space="preserve"> </w:t>
      </w:r>
      <w:r w:rsidR="00260254" w:rsidRPr="009860B4">
        <w:rPr>
          <w:rFonts w:cs="Arial"/>
          <w:szCs w:val="24"/>
        </w:rPr>
        <w:t>period</w:t>
      </w:r>
      <w:r w:rsidR="002C4F85">
        <w:rPr>
          <w:rFonts w:cs="Arial"/>
          <w:szCs w:val="24"/>
        </w:rPr>
        <w:t xml:space="preserve"> shown</w:t>
      </w:r>
      <w:r w:rsidR="00260254" w:rsidRPr="009860B4">
        <w:rPr>
          <w:rFonts w:cs="Arial"/>
          <w:szCs w:val="24"/>
        </w:rPr>
        <w:t xml:space="preserve">. There has </w:t>
      </w:r>
      <w:r w:rsidR="00256443">
        <w:rPr>
          <w:rFonts w:cs="Arial"/>
          <w:szCs w:val="24"/>
        </w:rPr>
        <w:t xml:space="preserve">also </w:t>
      </w:r>
      <w:r w:rsidR="00260254" w:rsidRPr="009860B4">
        <w:rPr>
          <w:rFonts w:cs="Arial"/>
          <w:szCs w:val="24"/>
        </w:rPr>
        <w:t>been a</w:t>
      </w:r>
      <w:r w:rsidR="009860B4" w:rsidRPr="009860B4">
        <w:rPr>
          <w:rFonts w:cs="Arial"/>
          <w:szCs w:val="24"/>
        </w:rPr>
        <w:t xml:space="preserve"> 1</w:t>
      </w:r>
      <w:r w:rsidR="0000523C">
        <w:rPr>
          <w:rFonts w:cs="Arial"/>
          <w:szCs w:val="24"/>
        </w:rPr>
        <w:t xml:space="preserve"> percentage point</w:t>
      </w:r>
      <w:r w:rsidR="009860B4" w:rsidRPr="009860B4">
        <w:rPr>
          <w:rFonts w:cs="Arial"/>
          <w:szCs w:val="24"/>
        </w:rPr>
        <w:t xml:space="preserve"> increase in staff declaring th</w:t>
      </w:r>
      <w:r w:rsidR="00E552E1">
        <w:rPr>
          <w:rFonts w:cs="Arial"/>
          <w:szCs w:val="24"/>
        </w:rPr>
        <w:t>eir sexual orientation as</w:t>
      </w:r>
      <w:r w:rsidR="009860B4" w:rsidRPr="009860B4">
        <w:rPr>
          <w:rFonts w:cs="Arial"/>
          <w:szCs w:val="24"/>
        </w:rPr>
        <w:t xml:space="preserve"> </w:t>
      </w:r>
      <w:r w:rsidR="001E6262">
        <w:rPr>
          <w:rFonts w:cs="Arial"/>
          <w:szCs w:val="24"/>
        </w:rPr>
        <w:t>Bisexual and as Gay Man</w:t>
      </w:r>
      <w:r w:rsidR="009860B4" w:rsidRPr="009860B4">
        <w:rPr>
          <w:rFonts w:cs="Arial"/>
          <w:szCs w:val="24"/>
        </w:rPr>
        <w:t xml:space="preserve">. </w:t>
      </w:r>
      <w:r w:rsidR="0000523C">
        <w:rPr>
          <w:rFonts w:cs="Arial"/>
          <w:szCs w:val="24"/>
        </w:rPr>
        <w:t>N</w:t>
      </w:r>
      <w:r w:rsidR="00E468D5">
        <w:rPr>
          <w:rFonts w:cs="Arial"/>
          <w:szCs w:val="24"/>
        </w:rPr>
        <w:t>on-disclosure has decreased</w:t>
      </w:r>
      <w:r w:rsidR="009860B4" w:rsidRPr="009860B4">
        <w:rPr>
          <w:rFonts w:cs="Arial"/>
          <w:szCs w:val="24"/>
        </w:rPr>
        <w:t xml:space="preserve"> over the period, </w:t>
      </w:r>
      <w:r w:rsidR="00E468D5">
        <w:rPr>
          <w:rFonts w:cs="Arial"/>
          <w:szCs w:val="24"/>
        </w:rPr>
        <w:t>from 3</w:t>
      </w:r>
      <w:r w:rsidR="001034F9">
        <w:rPr>
          <w:rFonts w:cs="Arial"/>
          <w:szCs w:val="24"/>
        </w:rPr>
        <w:t>1</w:t>
      </w:r>
      <w:r w:rsidR="00E468D5">
        <w:rPr>
          <w:rFonts w:cs="Arial"/>
          <w:szCs w:val="24"/>
        </w:rPr>
        <w:t>% in 20</w:t>
      </w:r>
      <w:r w:rsidR="001034F9">
        <w:rPr>
          <w:rFonts w:cs="Arial"/>
          <w:szCs w:val="24"/>
        </w:rPr>
        <w:t>20</w:t>
      </w:r>
      <w:r w:rsidR="00E468D5">
        <w:rPr>
          <w:rFonts w:cs="Arial"/>
          <w:szCs w:val="24"/>
        </w:rPr>
        <w:t xml:space="preserve"> to </w:t>
      </w:r>
      <w:r w:rsidR="001034F9">
        <w:rPr>
          <w:rFonts w:cs="Arial"/>
          <w:szCs w:val="24"/>
        </w:rPr>
        <w:t>28</w:t>
      </w:r>
      <w:r w:rsidR="00E468D5">
        <w:rPr>
          <w:rFonts w:cs="Arial"/>
          <w:szCs w:val="24"/>
        </w:rPr>
        <w:t>% in 20</w:t>
      </w:r>
      <w:r w:rsidR="00E37854">
        <w:rPr>
          <w:rFonts w:cs="Arial"/>
          <w:szCs w:val="24"/>
        </w:rPr>
        <w:t>2</w:t>
      </w:r>
      <w:r w:rsidR="00287A42">
        <w:rPr>
          <w:rFonts w:cs="Arial"/>
          <w:szCs w:val="24"/>
        </w:rPr>
        <w:t>2</w:t>
      </w:r>
      <w:r w:rsidR="009860B4" w:rsidRPr="009860B4">
        <w:rPr>
          <w:rFonts w:cs="Arial"/>
          <w:szCs w:val="24"/>
        </w:rPr>
        <w:t>.</w:t>
      </w:r>
    </w:p>
    <w:p w14:paraId="3F998D85" w14:textId="77777777" w:rsidR="00393A42" w:rsidRPr="00DA1509" w:rsidRDefault="00393A42" w:rsidP="00A4218C">
      <w:pPr>
        <w:spacing w:line="360" w:lineRule="auto"/>
        <w:rPr>
          <w:rFonts w:cs="Arial"/>
        </w:rPr>
      </w:pPr>
    </w:p>
    <w:sectPr w:rsidR="00393A42" w:rsidRPr="00DA1509" w:rsidSect="006E5BBF">
      <w:footerReference w:type="default" r:id="rId18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FB7F7" w14:textId="77777777" w:rsidR="00FD1A92" w:rsidRDefault="00FD1A92" w:rsidP="00834C24">
      <w:pPr>
        <w:spacing w:line="240" w:lineRule="auto"/>
      </w:pPr>
      <w:r>
        <w:separator/>
      </w:r>
    </w:p>
    <w:p w14:paraId="06B12878" w14:textId="77777777" w:rsidR="00FD1A92" w:rsidRDefault="00FD1A92"/>
  </w:endnote>
  <w:endnote w:type="continuationSeparator" w:id="0">
    <w:p w14:paraId="67CF53B3" w14:textId="77777777" w:rsidR="00FD1A92" w:rsidRDefault="00FD1A92" w:rsidP="00834C24">
      <w:pPr>
        <w:spacing w:line="240" w:lineRule="auto"/>
      </w:pPr>
      <w:r>
        <w:continuationSeparator/>
      </w:r>
    </w:p>
    <w:p w14:paraId="17CAE447" w14:textId="77777777" w:rsidR="00FD1A92" w:rsidRDefault="00FD1A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9855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7807FB" w14:textId="61E11A23" w:rsidR="00E801D4" w:rsidRDefault="003360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51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ED70912" w14:textId="77777777" w:rsidR="00E801D4" w:rsidRDefault="00E801D4">
    <w:pPr>
      <w:pStyle w:val="Footer"/>
    </w:pPr>
  </w:p>
  <w:p w14:paraId="00FC9165" w14:textId="77777777" w:rsidR="00686E88" w:rsidRDefault="00686E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E2229" w14:textId="77777777" w:rsidR="00FD1A92" w:rsidRDefault="00FD1A92" w:rsidP="00834C24">
      <w:pPr>
        <w:spacing w:line="240" w:lineRule="auto"/>
      </w:pPr>
      <w:r>
        <w:separator/>
      </w:r>
    </w:p>
    <w:p w14:paraId="1AE134C5" w14:textId="77777777" w:rsidR="00FD1A92" w:rsidRDefault="00FD1A92"/>
  </w:footnote>
  <w:footnote w:type="continuationSeparator" w:id="0">
    <w:p w14:paraId="6B8378F6" w14:textId="77777777" w:rsidR="00FD1A92" w:rsidRDefault="00FD1A92" w:rsidP="00834C24">
      <w:pPr>
        <w:spacing w:line="240" w:lineRule="auto"/>
      </w:pPr>
      <w:r>
        <w:continuationSeparator/>
      </w:r>
    </w:p>
    <w:p w14:paraId="2DC475F2" w14:textId="77777777" w:rsidR="00FD1A92" w:rsidRDefault="00FD1A92"/>
  </w:footnote>
  <w:footnote w:id="1">
    <w:p w14:paraId="3224E708" w14:textId="3A34CC08" w:rsidR="00E801D4" w:rsidRPr="00A4218C" w:rsidRDefault="00E801D4">
      <w:pPr>
        <w:pStyle w:val="FootnoteText"/>
        <w:rPr>
          <w:rFonts w:cs="Arial"/>
          <w:sz w:val="24"/>
          <w:szCs w:val="18"/>
        </w:rPr>
      </w:pPr>
      <w:r w:rsidRPr="00A4218C">
        <w:rPr>
          <w:rStyle w:val="FootnoteReference"/>
          <w:rFonts w:cs="Arial"/>
          <w:sz w:val="24"/>
          <w:szCs w:val="18"/>
        </w:rPr>
        <w:footnoteRef/>
      </w:r>
      <w:r w:rsidRPr="00A4218C">
        <w:rPr>
          <w:rFonts w:cs="Arial"/>
          <w:sz w:val="24"/>
          <w:szCs w:val="18"/>
        </w:rPr>
        <w:t xml:space="preserve"> Defined as: caring for one or more children, one or more disabled children, </w:t>
      </w:r>
      <w:r w:rsidR="001264C0">
        <w:rPr>
          <w:rFonts w:cs="Arial"/>
          <w:sz w:val="24"/>
          <w:szCs w:val="18"/>
        </w:rPr>
        <w:t xml:space="preserve">a disabled adult, an older person, </w:t>
      </w:r>
      <w:r w:rsidR="004B497A" w:rsidRPr="00A4218C">
        <w:rPr>
          <w:rFonts w:cs="Arial"/>
          <w:sz w:val="24"/>
          <w:szCs w:val="18"/>
        </w:rPr>
        <w:t xml:space="preserve">or </w:t>
      </w:r>
      <w:r w:rsidR="001264C0">
        <w:rPr>
          <w:rFonts w:cs="Arial"/>
          <w:sz w:val="24"/>
          <w:szCs w:val="18"/>
        </w:rPr>
        <w:t>another adult</w:t>
      </w:r>
    </w:p>
  </w:footnote>
  <w:footnote w:id="2">
    <w:p w14:paraId="4CBFFB57" w14:textId="77777777" w:rsidR="00E801D4" w:rsidRPr="006841A7" w:rsidRDefault="00E801D4" w:rsidP="002A6C16">
      <w:pPr>
        <w:pStyle w:val="FootnoteText"/>
        <w:rPr>
          <w:rFonts w:cs="Arial"/>
          <w:sz w:val="18"/>
          <w:szCs w:val="18"/>
        </w:rPr>
      </w:pPr>
      <w:r w:rsidRPr="00A4218C">
        <w:rPr>
          <w:rStyle w:val="FootnoteReference"/>
          <w:rFonts w:cs="Arial"/>
          <w:sz w:val="24"/>
          <w:szCs w:val="18"/>
        </w:rPr>
        <w:footnoteRef/>
      </w:r>
      <w:r w:rsidRPr="00A4218C">
        <w:rPr>
          <w:rFonts w:cs="Arial"/>
          <w:sz w:val="24"/>
          <w:szCs w:val="18"/>
        </w:rPr>
        <w:t xml:space="preserve"> Disability is defined under the Equality Act 2010 as a physical or mental impairment that has a substantial and long-term negative ef</w:t>
      </w:r>
      <w:r w:rsidR="00330182" w:rsidRPr="00A4218C">
        <w:rPr>
          <w:rFonts w:cs="Arial"/>
          <w:sz w:val="24"/>
          <w:szCs w:val="18"/>
        </w:rPr>
        <w:t>fect on a person’s ability to carry out</w:t>
      </w:r>
      <w:r w:rsidRPr="00A4218C">
        <w:rPr>
          <w:rFonts w:cs="Arial"/>
          <w:sz w:val="24"/>
          <w:szCs w:val="18"/>
        </w:rPr>
        <w:t xml:space="preserve"> normal daily activities.</w:t>
      </w:r>
    </w:p>
  </w:footnote>
  <w:footnote w:id="3">
    <w:p w14:paraId="7C1A25D9" w14:textId="434350F0" w:rsidR="00334232" w:rsidRPr="00416CCE" w:rsidRDefault="00334232" w:rsidP="00334232">
      <w:pPr>
        <w:pStyle w:val="FootnoteText"/>
        <w:rPr>
          <w:rFonts w:cs="Arial"/>
          <w:sz w:val="18"/>
          <w:szCs w:val="18"/>
        </w:rPr>
      </w:pPr>
      <w:r w:rsidRPr="00A4218C">
        <w:rPr>
          <w:rStyle w:val="FootnoteReference"/>
          <w:rFonts w:cs="Arial"/>
          <w:sz w:val="24"/>
          <w:szCs w:val="18"/>
        </w:rPr>
        <w:footnoteRef/>
      </w:r>
      <w:r w:rsidRPr="00A4218C">
        <w:rPr>
          <w:rFonts w:cs="Arial"/>
          <w:sz w:val="24"/>
          <w:szCs w:val="18"/>
        </w:rPr>
        <w:t xml:space="preserve"> B</w:t>
      </w:r>
      <w:r>
        <w:rPr>
          <w:rFonts w:cs="Arial"/>
          <w:sz w:val="24"/>
          <w:szCs w:val="18"/>
        </w:rPr>
        <w:t>A</w:t>
      </w:r>
      <w:r w:rsidRPr="00A4218C">
        <w:rPr>
          <w:rFonts w:cs="Arial"/>
          <w:sz w:val="24"/>
          <w:szCs w:val="18"/>
        </w:rPr>
        <w:t>ME – Black</w:t>
      </w:r>
      <w:r>
        <w:rPr>
          <w:rFonts w:cs="Arial"/>
          <w:sz w:val="24"/>
          <w:szCs w:val="18"/>
        </w:rPr>
        <w:t>, Asian</w:t>
      </w:r>
      <w:r w:rsidRPr="00A4218C">
        <w:rPr>
          <w:rFonts w:cs="Arial"/>
          <w:sz w:val="24"/>
          <w:szCs w:val="18"/>
        </w:rPr>
        <w:t xml:space="preserve"> and minority ethnic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56126"/>
    <w:multiLevelType w:val="hybridMultilevel"/>
    <w:tmpl w:val="846C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465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50"/>
    <w:rsid w:val="00003A3A"/>
    <w:rsid w:val="00004D6E"/>
    <w:rsid w:val="0000523C"/>
    <w:rsid w:val="00011C26"/>
    <w:rsid w:val="0001474A"/>
    <w:rsid w:val="00015633"/>
    <w:rsid w:val="00020D63"/>
    <w:rsid w:val="000228CB"/>
    <w:rsid w:val="00025D13"/>
    <w:rsid w:val="00026F23"/>
    <w:rsid w:val="00026F73"/>
    <w:rsid w:val="000340CE"/>
    <w:rsid w:val="00036A8F"/>
    <w:rsid w:val="00042B45"/>
    <w:rsid w:val="00052572"/>
    <w:rsid w:val="00054890"/>
    <w:rsid w:val="000569F3"/>
    <w:rsid w:val="00061698"/>
    <w:rsid w:val="00065007"/>
    <w:rsid w:val="000712EE"/>
    <w:rsid w:val="000720C9"/>
    <w:rsid w:val="00074AE6"/>
    <w:rsid w:val="00080D45"/>
    <w:rsid w:val="0008104A"/>
    <w:rsid w:val="000811B3"/>
    <w:rsid w:val="00084210"/>
    <w:rsid w:val="00087485"/>
    <w:rsid w:val="000875A9"/>
    <w:rsid w:val="00093F24"/>
    <w:rsid w:val="00096B58"/>
    <w:rsid w:val="00097148"/>
    <w:rsid w:val="000A0772"/>
    <w:rsid w:val="000A5CDD"/>
    <w:rsid w:val="000B5547"/>
    <w:rsid w:val="000C01E4"/>
    <w:rsid w:val="000C16BD"/>
    <w:rsid w:val="000C3513"/>
    <w:rsid w:val="000E523A"/>
    <w:rsid w:val="000E581D"/>
    <w:rsid w:val="000F5130"/>
    <w:rsid w:val="00102927"/>
    <w:rsid w:val="001034F9"/>
    <w:rsid w:val="001040DA"/>
    <w:rsid w:val="00107708"/>
    <w:rsid w:val="00110A0F"/>
    <w:rsid w:val="00122580"/>
    <w:rsid w:val="0012331C"/>
    <w:rsid w:val="00125AE7"/>
    <w:rsid w:val="001264C0"/>
    <w:rsid w:val="001272E7"/>
    <w:rsid w:val="0013102B"/>
    <w:rsid w:val="001374CC"/>
    <w:rsid w:val="001450FB"/>
    <w:rsid w:val="0014712F"/>
    <w:rsid w:val="001533DE"/>
    <w:rsid w:val="00154FF2"/>
    <w:rsid w:val="00156F7E"/>
    <w:rsid w:val="00157AD3"/>
    <w:rsid w:val="00166BB6"/>
    <w:rsid w:val="00177BD6"/>
    <w:rsid w:val="001937BD"/>
    <w:rsid w:val="00194DD6"/>
    <w:rsid w:val="00196538"/>
    <w:rsid w:val="001A4365"/>
    <w:rsid w:val="001A5006"/>
    <w:rsid w:val="001A6E93"/>
    <w:rsid w:val="001B5BC4"/>
    <w:rsid w:val="001C011C"/>
    <w:rsid w:val="001C6692"/>
    <w:rsid w:val="001E6262"/>
    <w:rsid w:val="001F3917"/>
    <w:rsid w:val="001F5B66"/>
    <w:rsid w:val="001F5C24"/>
    <w:rsid w:val="002030E1"/>
    <w:rsid w:val="00206861"/>
    <w:rsid w:val="00215C2E"/>
    <w:rsid w:val="00216150"/>
    <w:rsid w:val="0022305E"/>
    <w:rsid w:val="002240EC"/>
    <w:rsid w:val="00232875"/>
    <w:rsid w:val="00240C61"/>
    <w:rsid w:val="00245278"/>
    <w:rsid w:val="00253CD6"/>
    <w:rsid w:val="00256443"/>
    <w:rsid w:val="002565D1"/>
    <w:rsid w:val="00260254"/>
    <w:rsid w:val="002605D3"/>
    <w:rsid w:val="00263366"/>
    <w:rsid w:val="00266398"/>
    <w:rsid w:val="0026693C"/>
    <w:rsid w:val="00270372"/>
    <w:rsid w:val="002753DC"/>
    <w:rsid w:val="00275523"/>
    <w:rsid w:val="002874BB"/>
    <w:rsid w:val="00287A42"/>
    <w:rsid w:val="00287BE1"/>
    <w:rsid w:val="00292FA9"/>
    <w:rsid w:val="002936DF"/>
    <w:rsid w:val="00294ECE"/>
    <w:rsid w:val="0029639A"/>
    <w:rsid w:val="002A50B1"/>
    <w:rsid w:val="002A648E"/>
    <w:rsid w:val="002A6C16"/>
    <w:rsid w:val="002C0E3F"/>
    <w:rsid w:val="002C176B"/>
    <w:rsid w:val="002C3A92"/>
    <w:rsid w:val="002C442E"/>
    <w:rsid w:val="002C4F85"/>
    <w:rsid w:val="002C56EB"/>
    <w:rsid w:val="002C5CE8"/>
    <w:rsid w:val="002C68D2"/>
    <w:rsid w:val="002C6AFC"/>
    <w:rsid w:val="002C79E1"/>
    <w:rsid w:val="002E03AF"/>
    <w:rsid w:val="002E0703"/>
    <w:rsid w:val="002E2813"/>
    <w:rsid w:val="00300B72"/>
    <w:rsid w:val="00303EB1"/>
    <w:rsid w:val="003050C5"/>
    <w:rsid w:val="00311E1A"/>
    <w:rsid w:val="003200C5"/>
    <w:rsid w:val="003228FE"/>
    <w:rsid w:val="00330182"/>
    <w:rsid w:val="00334232"/>
    <w:rsid w:val="00334768"/>
    <w:rsid w:val="00336045"/>
    <w:rsid w:val="00341F4F"/>
    <w:rsid w:val="00347E6E"/>
    <w:rsid w:val="00365596"/>
    <w:rsid w:val="00365EA4"/>
    <w:rsid w:val="00370E80"/>
    <w:rsid w:val="00376DF9"/>
    <w:rsid w:val="00377E7D"/>
    <w:rsid w:val="00386005"/>
    <w:rsid w:val="00386D75"/>
    <w:rsid w:val="00393A42"/>
    <w:rsid w:val="00397EB9"/>
    <w:rsid w:val="003A0BA7"/>
    <w:rsid w:val="003A177E"/>
    <w:rsid w:val="003A336A"/>
    <w:rsid w:val="003A60CC"/>
    <w:rsid w:val="003B5707"/>
    <w:rsid w:val="003B6A80"/>
    <w:rsid w:val="003B731F"/>
    <w:rsid w:val="003C1AB6"/>
    <w:rsid w:val="003C4BA5"/>
    <w:rsid w:val="003D2DDD"/>
    <w:rsid w:val="003D37C2"/>
    <w:rsid w:val="003D41D8"/>
    <w:rsid w:val="003E678A"/>
    <w:rsid w:val="003F0D63"/>
    <w:rsid w:val="003F1908"/>
    <w:rsid w:val="00402E31"/>
    <w:rsid w:val="00406376"/>
    <w:rsid w:val="00407651"/>
    <w:rsid w:val="0041379C"/>
    <w:rsid w:val="00416CCE"/>
    <w:rsid w:val="00417DF3"/>
    <w:rsid w:val="00420C17"/>
    <w:rsid w:val="00426830"/>
    <w:rsid w:val="00431040"/>
    <w:rsid w:val="00436C2E"/>
    <w:rsid w:val="00437DA5"/>
    <w:rsid w:val="004450D9"/>
    <w:rsid w:val="0045141E"/>
    <w:rsid w:val="00455630"/>
    <w:rsid w:val="0047173C"/>
    <w:rsid w:val="0048117B"/>
    <w:rsid w:val="0049003E"/>
    <w:rsid w:val="00490FCD"/>
    <w:rsid w:val="00492CEC"/>
    <w:rsid w:val="00495A66"/>
    <w:rsid w:val="00497BD3"/>
    <w:rsid w:val="004A172C"/>
    <w:rsid w:val="004B497A"/>
    <w:rsid w:val="004B5392"/>
    <w:rsid w:val="004B72A8"/>
    <w:rsid w:val="004C0145"/>
    <w:rsid w:val="004C258F"/>
    <w:rsid w:val="004C551F"/>
    <w:rsid w:val="004C73CD"/>
    <w:rsid w:val="004D33F7"/>
    <w:rsid w:val="004E21BC"/>
    <w:rsid w:val="004E3DCC"/>
    <w:rsid w:val="004F3134"/>
    <w:rsid w:val="004F489D"/>
    <w:rsid w:val="004F515A"/>
    <w:rsid w:val="004F69F8"/>
    <w:rsid w:val="00504701"/>
    <w:rsid w:val="00506ADD"/>
    <w:rsid w:val="005079F7"/>
    <w:rsid w:val="00514E69"/>
    <w:rsid w:val="00522600"/>
    <w:rsid w:val="0052674F"/>
    <w:rsid w:val="00530FCD"/>
    <w:rsid w:val="0053201D"/>
    <w:rsid w:val="00532868"/>
    <w:rsid w:val="005471E4"/>
    <w:rsid w:val="00551861"/>
    <w:rsid w:val="00551CB5"/>
    <w:rsid w:val="00553BBE"/>
    <w:rsid w:val="0056272C"/>
    <w:rsid w:val="005641D6"/>
    <w:rsid w:val="00572063"/>
    <w:rsid w:val="005731EF"/>
    <w:rsid w:val="00576E77"/>
    <w:rsid w:val="00580ECD"/>
    <w:rsid w:val="00581220"/>
    <w:rsid w:val="00583EF1"/>
    <w:rsid w:val="00583F5C"/>
    <w:rsid w:val="00596582"/>
    <w:rsid w:val="005A0343"/>
    <w:rsid w:val="005A061D"/>
    <w:rsid w:val="005A431D"/>
    <w:rsid w:val="005B16B4"/>
    <w:rsid w:val="005C0D49"/>
    <w:rsid w:val="005C32EA"/>
    <w:rsid w:val="005C607E"/>
    <w:rsid w:val="005D1992"/>
    <w:rsid w:val="005D5B7A"/>
    <w:rsid w:val="005E09CA"/>
    <w:rsid w:val="005E1040"/>
    <w:rsid w:val="005E10FD"/>
    <w:rsid w:val="005F5820"/>
    <w:rsid w:val="00601754"/>
    <w:rsid w:val="00602AA1"/>
    <w:rsid w:val="00605300"/>
    <w:rsid w:val="006066A6"/>
    <w:rsid w:val="006148D6"/>
    <w:rsid w:val="00617081"/>
    <w:rsid w:val="00620924"/>
    <w:rsid w:val="0062139E"/>
    <w:rsid w:val="006226DC"/>
    <w:rsid w:val="006237DC"/>
    <w:rsid w:val="006245EB"/>
    <w:rsid w:val="00624B81"/>
    <w:rsid w:val="00625775"/>
    <w:rsid w:val="0062608D"/>
    <w:rsid w:val="0063430C"/>
    <w:rsid w:val="00636985"/>
    <w:rsid w:val="00636A79"/>
    <w:rsid w:val="00645C14"/>
    <w:rsid w:val="0065642A"/>
    <w:rsid w:val="006569A3"/>
    <w:rsid w:val="00657C1D"/>
    <w:rsid w:val="006644B9"/>
    <w:rsid w:val="006679CF"/>
    <w:rsid w:val="0067003C"/>
    <w:rsid w:val="00672ECC"/>
    <w:rsid w:val="0067538F"/>
    <w:rsid w:val="00675D6C"/>
    <w:rsid w:val="00680844"/>
    <w:rsid w:val="006841A7"/>
    <w:rsid w:val="00686E88"/>
    <w:rsid w:val="006933DB"/>
    <w:rsid w:val="006A2269"/>
    <w:rsid w:val="006A2E63"/>
    <w:rsid w:val="006A705B"/>
    <w:rsid w:val="006B5499"/>
    <w:rsid w:val="006B77E0"/>
    <w:rsid w:val="006C0762"/>
    <w:rsid w:val="006C08B8"/>
    <w:rsid w:val="006C2AC3"/>
    <w:rsid w:val="006C7BB1"/>
    <w:rsid w:val="006D14E7"/>
    <w:rsid w:val="006E2CB4"/>
    <w:rsid w:val="006E5BBF"/>
    <w:rsid w:val="006E757D"/>
    <w:rsid w:val="006F1EA8"/>
    <w:rsid w:val="006F76CF"/>
    <w:rsid w:val="00704713"/>
    <w:rsid w:val="00711486"/>
    <w:rsid w:val="007249BD"/>
    <w:rsid w:val="0072519D"/>
    <w:rsid w:val="00725FCB"/>
    <w:rsid w:val="0073399E"/>
    <w:rsid w:val="007341FF"/>
    <w:rsid w:val="007342AE"/>
    <w:rsid w:val="00741CFE"/>
    <w:rsid w:val="007523A7"/>
    <w:rsid w:val="007536A3"/>
    <w:rsid w:val="00754BB1"/>
    <w:rsid w:val="00754CCD"/>
    <w:rsid w:val="00761F02"/>
    <w:rsid w:val="007646D6"/>
    <w:rsid w:val="00773EF6"/>
    <w:rsid w:val="00774212"/>
    <w:rsid w:val="0077612A"/>
    <w:rsid w:val="00776431"/>
    <w:rsid w:val="0078707E"/>
    <w:rsid w:val="00797F20"/>
    <w:rsid w:val="007A09FD"/>
    <w:rsid w:val="007A4CAB"/>
    <w:rsid w:val="007A59C7"/>
    <w:rsid w:val="007B6A36"/>
    <w:rsid w:val="007C68FD"/>
    <w:rsid w:val="007E02CB"/>
    <w:rsid w:val="007E0DD8"/>
    <w:rsid w:val="007E4F6C"/>
    <w:rsid w:val="007F11EE"/>
    <w:rsid w:val="00810532"/>
    <w:rsid w:val="008113BF"/>
    <w:rsid w:val="00811ABB"/>
    <w:rsid w:val="00812347"/>
    <w:rsid w:val="0081618F"/>
    <w:rsid w:val="00822FD8"/>
    <w:rsid w:val="00826F7E"/>
    <w:rsid w:val="00827BB8"/>
    <w:rsid w:val="00833327"/>
    <w:rsid w:val="00833C19"/>
    <w:rsid w:val="00834670"/>
    <w:rsid w:val="00834AAE"/>
    <w:rsid w:val="00834C24"/>
    <w:rsid w:val="00844C35"/>
    <w:rsid w:val="0085143B"/>
    <w:rsid w:val="008526A4"/>
    <w:rsid w:val="00862A36"/>
    <w:rsid w:val="00865024"/>
    <w:rsid w:val="008673C7"/>
    <w:rsid w:val="00870B13"/>
    <w:rsid w:val="008879ED"/>
    <w:rsid w:val="008A0360"/>
    <w:rsid w:val="008A2774"/>
    <w:rsid w:val="008A2782"/>
    <w:rsid w:val="008A4629"/>
    <w:rsid w:val="008B1B68"/>
    <w:rsid w:val="008B23EB"/>
    <w:rsid w:val="008B3999"/>
    <w:rsid w:val="008B4806"/>
    <w:rsid w:val="008B497F"/>
    <w:rsid w:val="008C091D"/>
    <w:rsid w:val="008C5DD7"/>
    <w:rsid w:val="008D1033"/>
    <w:rsid w:val="008D2323"/>
    <w:rsid w:val="008E07B9"/>
    <w:rsid w:val="008E09B1"/>
    <w:rsid w:val="008F3D42"/>
    <w:rsid w:val="008F7896"/>
    <w:rsid w:val="00900C76"/>
    <w:rsid w:val="00903FD0"/>
    <w:rsid w:val="00904D53"/>
    <w:rsid w:val="0090760C"/>
    <w:rsid w:val="00907C70"/>
    <w:rsid w:val="00911839"/>
    <w:rsid w:val="0091305F"/>
    <w:rsid w:val="009152B7"/>
    <w:rsid w:val="009230AC"/>
    <w:rsid w:val="009243AF"/>
    <w:rsid w:val="00926DEE"/>
    <w:rsid w:val="00927E77"/>
    <w:rsid w:val="009319E6"/>
    <w:rsid w:val="00931B09"/>
    <w:rsid w:val="009332A6"/>
    <w:rsid w:val="009453B1"/>
    <w:rsid w:val="009461DD"/>
    <w:rsid w:val="0094711A"/>
    <w:rsid w:val="009574F5"/>
    <w:rsid w:val="0095797B"/>
    <w:rsid w:val="00966D0D"/>
    <w:rsid w:val="0096735E"/>
    <w:rsid w:val="0096792F"/>
    <w:rsid w:val="00974BD3"/>
    <w:rsid w:val="009860B4"/>
    <w:rsid w:val="009878BF"/>
    <w:rsid w:val="00987D41"/>
    <w:rsid w:val="009A4922"/>
    <w:rsid w:val="009A77B3"/>
    <w:rsid w:val="009B2B6F"/>
    <w:rsid w:val="009B4ACA"/>
    <w:rsid w:val="009B5270"/>
    <w:rsid w:val="009C08DD"/>
    <w:rsid w:val="009C58E6"/>
    <w:rsid w:val="009C64D9"/>
    <w:rsid w:val="009D09E1"/>
    <w:rsid w:val="009D1818"/>
    <w:rsid w:val="009E0AED"/>
    <w:rsid w:val="009E3783"/>
    <w:rsid w:val="009E3DC1"/>
    <w:rsid w:val="009E7947"/>
    <w:rsid w:val="009E7D85"/>
    <w:rsid w:val="009F2894"/>
    <w:rsid w:val="00A04C6E"/>
    <w:rsid w:val="00A11DC5"/>
    <w:rsid w:val="00A127B0"/>
    <w:rsid w:val="00A212A7"/>
    <w:rsid w:val="00A23061"/>
    <w:rsid w:val="00A34461"/>
    <w:rsid w:val="00A3740B"/>
    <w:rsid w:val="00A4115C"/>
    <w:rsid w:val="00A4218C"/>
    <w:rsid w:val="00A44B46"/>
    <w:rsid w:val="00A465BF"/>
    <w:rsid w:val="00A50AD0"/>
    <w:rsid w:val="00A52E4D"/>
    <w:rsid w:val="00A561F2"/>
    <w:rsid w:val="00A62AF3"/>
    <w:rsid w:val="00A70B17"/>
    <w:rsid w:val="00A7276B"/>
    <w:rsid w:val="00A72C0F"/>
    <w:rsid w:val="00A72D69"/>
    <w:rsid w:val="00A74C65"/>
    <w:rsid w:val="00A800E0"/>
    <w:rsid w:val="00A803E5"/>
    <w:rsid w:val="00A81C9B"/>
    <w:rsid w:val="00A82DC0"/>
    <w:rsid w:val="00A86A5D"/>
    <w:rsid w:val="00A90943"/>
    <w:rsid w:val="00A95D08"/>
    <w:rsid w:val="00AA5ECA"/>
    <w:rsid w:val="00AB23D3"/>
    <w:rsid w:val="00AB296F"/>
    <w:rsid w:val="00AC4928"/>
    <w:rsid w:val="00AC7839"/>
    <w:rsid w:val="00AC7F4D"/>
    <w:rsid w:val="00AD1CE2"/>
    <w:rsid w:val="00AD21CE"/>
    <w:rsid w:val="00AD4B1D"/>
    <w:rsid w:val="00AE32C8"/>
    <w:rsid w:val="00AE35CF"/>
    <w:rsid w:val="00AE37B5"/>
    <w:rsid w:val="00AE532F"/>
    <w:rsid w:val="00AF2CE6"/>
    <w:rsid w:val="00AF33FF"/>
    <w:rsid w:val="00AF7B8B"/>
    <w:rsid w:val="00B0687F"/>
    <w:rsid w:val="00B11CA2"/>
    <w:rsid w:val="00B25E8D"/>
    <w:rsid w:val="00B2678D"/>
    <w:rsid w:val="00B400AF"/>
    <w:rsid w:val="00B4150E"/>
    <w:rsid w:val="00B45D0A"/>
    <w:rsid w:val="00B52D0C"/>
    <w:rsid w:val="00B5396D"/>
    <w:rsid w:val="00B539A0"/>
    <w:rsid w:val="00B5638D"/>
    <w:rsid w:val="00B569BE"/>
    <w:rsid w:val="00B762BC"/>
    <w:rsid w:val="00B87649"/>
    <w:rsid w:val="00B96030"/>
    <w:rsid w:val="00B9703F"/>
    <w:rsid w:val="00BA1564"/>
    <w:rsid w:val="00BA1FB3"/>
    <w:rsid w:val="00BA672F"/>
    <w:rsid w:val="00BB1323"/>
    <w:rsid w:val="00BC529F"/>
    <w:rsid w:val="00BC5D64"/>
    <w:rsid w:val="00BC6300"/>
    <w:rsid w:val="00BD32DD"/>
    <w:rsid w:val="00BD704D"/>
    <w:rsid w:val="00BE5685"/>
    <w:rsid w:val="00BF297D"/>
    <w:rsid w:val="00BF4A01"/>
    <w:rsid w:val="00C01AEC"/>
    <w:rsid w:val="00C03396"/>
    <w:rsid w:val="00C069C3"/>
    <w:rsid w:val="00C12407"/>
    <w:rsid w:val="00C16527"/>
    <w:rsid w:val="00C210D2"/>
    <w:rsid w:val="00C27626"/>
    <w:rsid w:val="00C34516"/>
    <w:rsid w:val="00C42CCF"/>
    <w:rsid w:val="00C4382B"/>
    <w:rsid w:val="00C450BE"/>
    <w:rsid w:val="00C47136"/>
    <w:rsid w:val="00C50CCF"/>
    <w:rsid w:val="00C50CEC"/>
    <w:rsid w:val="00C564B1"/>
    <w:rsid w:val="00C70839"/>
    <w:rsid w:val="00C82FBA"/>
    <w:rsid w:val="00C85D9C"/>
    <w:rsid w:val="00C904A6"/>
    <w:rsid w:val="00C9164B"/>
    <w:rsid w:val="00C95E1A"/>
    <w:rsid w:val="00C963B5"/>
    <w:rsid w:val="00CA21DD"/>
    <w:rsid w:val="00CA53C7"/>
    <w:rsid w:val="00CB0CEF"/>
    <w:rsid w:val="00CB0F08"/>
    <w:rsid w:val="00CB7DEE"/>
    <w:rsid w:val="00CC05F3"/>
    <w:rsid w:val="00CC29C8"/>
    <w:rsid w:val="00CC40EF"/>
    <w:rsid w:val="00CC4D71"/>
    <w:rsid w:val="00CC72B7"/>
    <w:rsid w:val="00CD35DE"/>
    <w:rsid w:val="00CE4582"/>
    <w:rsid w:val="00D132E0"/>
    <w:rsid w:val="00D16AB8"/>
    <w:rsid w:val="00D24EA0"/>
    <w:rsid w:val="00D302CE"/>
    <w:rsid w:val="00D343F4"/>
    <w:rsid w:val="00D43FC0"/>
    <w:rsid w:val="00D44DDF"/>
    <w:rsid w:val="00D47909"/>
    <w:rsid w:val="00D5473F"/>
    <w:rsid w:val="00D56761"/>
    <w:rsid w:val="00D75394"/>
    <w:rsid w:val="00D8041C"/>
    <w:rsid w:val="00D8174D"/>
    <w:rsid w:val="00D8609A"/>
    <w:rsid w:val="00D87B25"/>
    <w:rsid w:val="00D9194F"/>
    <w:rsid w:val="00D91B68"/>
    <w:rsid w:val="00D93F67"/>
    <w:rsid w:val="00D943D9"/>
    <w:rsid w:val="00D94ACD"/>
    <w:rsid w:val="00D95CD4"/>
    <w:rsid w:val="00D96460"/>
    <w:rsid w:val="00D96F41"/>
    <w:rsid w:val="00DA1509"/>
    <w:rsid w:val="00DC285E"/>
    <w:rsid w:val="00DD0FCC"/>
    <w:rsid w:val="00DD2DDC"/>
    <w:rsid w:val="00DD417B"/>
    <w:rsid w:val="00DD7F35"/>
    <w:rsid w:val="00DE3EB2"/>
    <w:rsid w:val="00DF55EE"/>
    <w:rsid w:val="00E04ECA"/>
    <w:rsid w:val="00E05BA6"/>
    <w:rsid w:val="00E208D6"/>
    <w:rsid w:val="00E2187A"/>
    <w:rsid w:val="00E22F15"/>
    <w:rsid w:val="00E25D01"/>
    <w:rsid w:val="00E279B5"/>
    <w:rsid w:val="00E34411"/>
    <w:rsid w:val="00E34A91"/>
    <w:rsid w:val="00E37854"/>
    <w:rsid w:val="00E414E1"/>
    <w:rsid w:val="00E41E26"/>
    <w:rsid w:val="00E44691"/>
    <w:rsid w:val="00E468D5"/>
    <w:rsid w:val="00E552E1"/>
    <w:rsid w:val="00E61B7B"/>
    <w:rsid w:val="00E632DB"/>
    <w:rsid w:val="00E67D1E"/>
    <w:rsid w:val="00E76F38"/>
    <w:rsid w:val="00E801D4"/>
    <w:rsid w:val="00EA4C87"/>
    <w:rsid w:val="00EA6D77"/>
    <w:rsid w:val="00EA7C6A"/>
    <w:rsid w:val="00EB64D3"/>
    <w:rsid w:val="00EC35A5"/>
    <w:rsid w:val="00EC7CDE"/>
    <w:rsid w:val="00ED3CF1"/>
    <w:rsid w:val="00ED6AE3"/>
    <w:rsid w:val="00EE0305"/>
    <w:rsid w:val="00EE25C0"/>
    <w:rsid w:val="00EE3D93"/>
    <w:rsid w:val="00EF446F"/>
    <w:rsid w:val="00EF4D14"/>
    <w:rsid w:val="00EF5EAE"/>
    <w:rsid w:val="00EF7442"/>
    <w:rsid w:val="00F01C3E"/>
    <w:rsid w:val="00F12380"/>
    <w:rsid w:val="00F13BDF"/>
    <w:rsid w:val="00F21279"/>
    <w:rsid w:val="00F22C69"/>
    <w:rsid w:val="00F27C1F"/>
    <w:rsid w:val="00F27C2D"/>
    <w:rsid w:val="00F45607"/>
    <w:rsid w:val="00F53A55"/>
    <w:rsid w:val="00F53C07"/>
    <w:rsid w:val="00F64F6D"/>
    <w:rsid w:val="00F8790B"/>
    <w:rsid w:val="00F916EE"/>
    <w:rsid w:val="00F91F4D"/>
    <w:rsid w:val="00F92598"/>
    <w:rsid w:val="00F92D71"/>
    <w:rsid w:val="00FA4FDD"/>
    <w:rsid w:val="00FA6668"/>
    <w:rsid w:val="00FA6BC0"/>
    <w:rsid w:val="00FA6D5F"/>
    <w:rsid w:val="00FB1BDC"/>
    <w:rsid w:val="00FB3BEA"/>
    <w:rsid w:val="00FB73BC"/>
    <w:rsid w:val="00FC500C"/>
    <w:rsid w:val="00FD1A92"/>
    <w:rsid w:val="00FE2497"/>
    <w:rsid w:val="00FE3282"/>
    <w:rsid w:val="00FE38AA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DD63B"/>
  <w15:docId w15:val="{806B3019-DEC9-465B-A478-0572E98B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18C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18C"/>
    <w:pPr>
      <w:keepNext/>
      <w:keepLines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18C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5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25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61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61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4218C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18C"/>
    <w:rPr>
      <w:rFonts w:ascii="Arial" w:eastAsiaTheme="majorEastAsia" w:hAnsi="Arial" w:cstheme="majorBidi"/>
      <w:b/>
      <w:bCs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C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1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4C2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C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4C2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1225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225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5676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761"/>
  </w:style>
  <w:style w:type="paragraph" w:styleId="Footer">
    <w:name w:val="footer"/>
    <w:basedOn w:val="Normal"/>
    <w:link w:val="FooterChar"/>
    <w:uiPriority w:val="99"/>
    <w:unhideWhenUsed/>
    <w:rsid w:val="00D5676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761"/>
  </w:style>
  <w:style w:type="paragraph" w:styleId="ListParagraph">
    <w:name w:val="List Paragraph"/>
    <w:basedOn w:val="Normal"/>
    <w:uiPriority w:val="34"/>
    <w:qFormat/>
    <w:rsid w:val="00B5396D"/>
    <w:pPr>
      <w:ind w:left="720"/>
      <w:contextualSpacing/>
    </w:pPr>
  </w:style>
  <w:style w:type="table" w:styleId="TableGrid">
    <w:name w:val="Table Grid"/>
    <w:basedOn w:val="TableNormal"/>
    <w:uiPriority w:val="59"/>
    <w:rsid w:val="004C2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4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806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4218C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421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4218C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A4218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A09FD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All</a:t>
            </a:r>
            <a:r>
              <a:rPr lang="en-GB" baseline="0"/>
              <a:t> Staff by Age (%)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Sheet1!$A$1:$A$6</c:f>
              <c:strCache>
                <c:ptCount val="6"/>
                <c:pt idx="0">
                  <c:v>under 20</c:v>
                </c:pt>
                <c:pt idx="1">
                  <c:v>20 - 29</c:v>
                </c:pt>
                <c:pt idx="2">
                  <c:v>30 - 39</c:v>
                </c:pt>
                <c:pt idx="3">
                  <c:v>40 - 49</c:v>
                </c:pt>
                <c:pt idx="4">
                  <c:v>50 - 59</c:v>
                </c:pt>
                <c:pt idx="5">
                  <c:v>60 +</c:v>
                </c:pt>
              </c:strCache>
            </c:strRef>
          </c:cat>
          <c:val>
            <c:numRef>
              <c:f>Sheet1!$B$1:$B$6</c:f>
              <c:numCache>
                <c:formatCode>0%</c:formatCode>
                <c:ptCount val="6"/>
                <c:pt idx="0">
                  <c:v>2.8768108496866332E-3</c:v>
                </c:pt>
                <c:pt idx="1">
                  <c:v>0.14055275865611835</c:v>
                </c:pt>
                <c:pt idx="2">
                  <c:v>0.2827494092263434</c:v>
                </c:pt>
                <c:pt idx="3">
                  <c:v>0.26528305763896026</c:v>
                </c:pt>
                <c:pt idx="4">
                  <c:v>0.21678824617281414</c:v>
                </c:pt>
                <c:pt idx="5">
                  <c:v>9.1749717456077268E-2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99-412E-8860-5D6CA3B7FE6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43823487"/>
        <c:axId val="1243820159"/>
      </c:barChart>
      <c:catAx>
        <c:axId val="12438234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3820159"/>
        <c:crosses val="autoZero"/>
        <c:auto val="1"/>
        <c:lblAlgn val="ctr"/>
        <c:lblOffset val="100"/>
        <c:noMultiLvlLbl val="0"/>
      </c:catAx>
      <c:valAx>
        <c:axId val="12438201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38234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All Staff by Caring Responsibilities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064-403B-A2E8-142B2A0015D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064-403B-A2E8-142B2A0015D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064-403B-A2E8-142B2A0015D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064-403B-A2E8-142B2A0015D3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Sheet1!$A$20:$A$23</c:f>
              <c:strCache>
                <c:ptCount val="4"/>
                <c:pt idx="0">
                  <c:v>Yes</c:v>
                </c:pt>
                <c:pt idx="1">
                  <c:v>No 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Sheet1!$B$20:$B$23</c:f>
              <c:numCache>
                <c:formatCode>0%</c:formatCode>
                <c:ptCount val="4"/>
                <c:pt idx="0">
                  <c:v>0.27504366587896845</c:v>
                </c:pt>
                <c:pt idx="1">
                  <c:v>0.48381793897051267</c:v>
                </c:pt>
                <c:pt idx="2">
                  <c:v>5.9693825130997635E-2</c:v>
                </c:pt>
                <c:pt idx="3">
                  <c:v>0.18144457001952122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064-403B-A2E8-142B2A0015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All</a:t>
            </a:r>
            <a:r>
              <a:rPr lang="en-GB" baseline="0"/>
              <a:t> Staff by Disability (%)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232-4652-AA0A-2EDE1BB1231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232-4652-AA0A-2EDE1BB1231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232-4652-AA0A-2EDE1BB1231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232-4652-AA0A-2EDE1BB12310}"/>
              </c:ext>
            </c:extLst>
          </c:dPt>
          <c:dLbls>
            <c:dLbl>
              <c:idx val="3"/>
              <c:layout>
                <c:manualLayout>
                  <c:x val="3.3333333333333381E-2"/>
                  <c:y val="-4.629629629629629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232-4652-AA0A-2EDE1BB12310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Sheet1!$A$38:$A$41</c:f>
              <c:strCache>
                <c:ptCount val="4"/>
                <c:pt idx="0">
                  <c:v>Disabled</c:v>
                </c:pt>
                <c:pt idx="1">
                  <c:v>Non disabled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Sheet1!$B$38:$B$41</c:f>
              <c:numCache>
                <c:formatCode>0%</c:formatCode>
                <c:ptCount val="4"/>
                <c:pt idx="0">
                  <c:v>6.4214527894790915E-2</c:v>
                </c:pt>
                <c:pt idx="1">
                  <c:v>0.76934141580191107</c:v>
                </c:pt>
                <c:pt idx="2">
                  <c:v>6.9146203637110853E-2</c:v>
                </c:pt>
                <c:pt idx="3">
                  <c:v>9.7297852666187193E-2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232-4652-AA0A-2EDE1BB123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All</a:t>
            </a:r>
            <a:r>
              <a:rPr lang="en-GB" baseline="0"/>
              <a:t> Staff by Ethnicity (%)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Sheet1!$O$3:$O$6</c:f>
              <c:strCache>
                <c:ptCount val="4"/>
                <c:pt idx="0">
                  <c:v>BAME</c:v>
                </c:pt>
                <c:pt idx="1">
                  <c:v>White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Sheet1!$P$3:$P$6</c:f>
              <c:numCache>
                <c:formatCode>0%</c:formatCode>
                <c:ptCount val="4"/>
                <c:pt idx="0">
                  <c:v>0.14000000000000001</c:v>
                </c:pt>
                <c:pt idx="1">
                  <c:v>0.7</c:v>
                </c:pt>
                <c:pt idx="2">
                  <c:v>7.0000000000000007E-2</c:v>
                </c:pt>
                <c:pt idx="3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17-4AC5-B90D-02861838868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78690527"/>
        <c:axId val="1378689695"/>
      </c:barChart>
      <c:catAx>
        <c:axId val="13786905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78689695"/>
        <c:crosses val="autoZero"/>
        <c:auto val="1"/>
        <c:lblAlgn val="ctr"/>
        <c:lblOffset val="100"/>
        <c:noMultiLvlLbl val="0"/>
      </c:catAx>
      <c:valAx>
        <c:axId val="13786896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786905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All</a:t>
            </a:r>
            <a:r>
              <a:rPr lang="en-GB" baseline="0"/>
              <a:t> Staff by Gender (%)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05E-4B6E-BAE6-96EE414E008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05E-4B6E-BAE6-96EE414E008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05E-4B6E-BAE6-96EE414E008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05E-4B6E-BAE6-96EE414E008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05E-4B6E-BAE6-96EE414E0085}"/>
              </c:ext>
            </c:extLst>
          </c:dPt>
          <c:dLbls>
            <c:dLbl>
              <c:idx val="2"/>
              <c:layout>
                <c:manualLayout>
                  <c:x val="-0.12222222222222227"/>
                  <c:y val="1.851851851851851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05E-4B6E-BAE6-96EE414E0085}"/>
                </c:ext>
              </c:extLst>
            </c:dLbl>
            <c:dLbl>
              <c:idx val="3"/>
              <c:layout>
                <c:manualLayout>
                  <c:x val="0.13333333333333333"/>
                  <c:y val="1.388888888888888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05E-4B6E-BAE6-96EE414E0085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Sheet1!$O$26:$O$30</c:f>
              <c:strCache>
                <c:ptCount val="5"/>
                <c:pt idx="0">
                  <c:v>Female</c:v>
                </c:pt>
                <c:pt idx="1">
                  <c:v>Male</c:v>
                </c:pt>
                <c:pt idx="2">
                  <c:v>Gender fluid</c:v>
                </c:pt>
                <c:pt idx="3">
                  <c:v>Non binary</c:v>
                </c:pt>
                <c:pt idx="4">
                  <c:v>Other</c:v>
                </c:pt>
              </c:strCache>
            </c:strRef>
          </c:cat>
          <c:val>
            <c:numRef>
              <c:f>Sheet1!$P$26:$P$30</c:f>
              <c:numCache>
                <c:formatCode>0%</c:formatCode>
                <c:ptCount val="5"/>
                <c:pt idx="0">
                  <c:v>0.56000000000000005</c:v>
                </c:pt>
                <c:pt idx="1">
                  <c:v>0.44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05E-4B6E-BAE6-96EE414E00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All</a:t>
            </a:r>
            <a:r>
              <a:rPr lang="en-GB" baseline="0"/>
              <a:t> Staff by Religion or Belief (%)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Sheet1!$N$51:$N$61</c:f>
              <c:strCache>
                <c:ptCount val="11"/>
                <c:pt idx="0">
                  <c:v>Buddhist</c:v>
                </c:pt>
                <c:pt idx="1">
                  <c:v>Christian </c:v>
                </c:pt>
                <c:pt idx="2">
                  <c:v>Hindu</c:v>
                </c:pt>
                <c:pt idx="3">
                  <c:v>Jewish</c:v>
                </c:pt>
                <c:pt idx="4">
                  <c:v>Muslim</c:v>
                </c:pt>
                <c:pt idx="5">
                  <c:v>Sikh</c:v>
                </c:pt>
                <c:pt idx="6">
                  <c:v>Spiritual</c:v>
                </c:pt>
                <c:pt idx="7">
                  <c:v>None</c:v>
                </c:pt>
                <c:pt idx="8">
                  <c:v>Other religion</c:v>
                </c:pt>
                <c:pt idx="9">
                  <c:v>Prefer not to answer</c:v>
                </c:pt>
                <c:pt idx="10">
                  <c:v>Unknown</c:v>
                </c:pt>
              </c:strCache>
            </c:strRef>
          </c:cat>
          <c:val>
            <c:numRef>
              <c:f>Sheet1!$O$51:$O$61</c:f>
              <c:numCache>
                <c:formatCode>0%</c:formatCode>
                <c:ptCount val="11"/>
                <c:pt idx="0">
                  <c:v>6.0618514332682625E-3</c:v>
                </c:pt>
                <c:pt idx="1">
                  <c:v>0.23230247611219562</c:v>
                </c:pt>
                <c:pt idx="2">
                  <c:v>9.6578649953765541E-3</c:v>
                </c:pt>
                <c:pt idx="3">
                  <c:v>5.342648720846604E-3</c:v>
                </c:pt>
                <c:pt idx="4">
                  <c:v>3.1233946368026302E-2</c:v>
                </c:pt>
                <c:pt idx="5">
                  <c:v>5.9591081886365971E-3</c:v>
                </c:pt>
                <c:pt idx="6">
                  <c:v>6.0618514332682625E-3</c:v>
                </c:pt>
                <c:pt idx="7">
                  <c:v>0.40809616767697526</c:v>
                </c:pt>
                <c:pt idx="8">
                  <c:v>1.5616973184013151E-2</c:v>
                </c:pt>
                <c:pt idx="9">
                  <c:v>0.10007192027124216</c:v>
                </c:pt>
                <c:pt idx="10">
                  <c:v>0.17959519161615123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1F-40F7-A29C-850BCD97C80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86142959"/>
        <c:axId val="1486131727"/>
      </c:barChart>
      <c:catAx>
        <c:axId val="14861429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6131727"/>
        <c:crosses val="autoZero"/>
        <c:auto val="1"/>
        <c:lblAlgn val="ctr"/>
        <c:lblOffset val="100"/>
        <c:noMultiLvlLbl val="0"/>
      </c:catAx>
      <c:valAx>
        <c:axId val="14861317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61429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All</a:t>
            </a:r>
            <a:r>
              <a:rPr lang="en-GB" baseline="0"/>
              <a:t> Staff by Sexual Orientation (%)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Sheet1!$D$62:$D$68</c:f>
              <c:strCache>
                <c:ptCount val="7"/>
                <c:pt idx="0">
                  <c:v>Bisexual</c:v>
                </c:pt>
                <c:pt idx="1">
                  <c:v>Gay man</c:v>
                </c:pt>
                <c:pt idx="2">
                  <c:v>Gay woman/lesbian</c:v>
                </c:pt>
                <c:pt idx="3">
                  <c:v>Heterosexual/straight</c:v>
                </c:pt>
                <c:pt idx="4">
                  <c:v>Other</c:v>
                </c:pt>
                <c:pt idx="5">
                  <c:v>Prefer not to answer</c:v>
                </c:pt>
                <c:pt idx="6">
                  <c:v>Unknown</c:v>
                </c:pt>
              </c:strCache>
            </c:strRef>
          </c:cat>
          <c:val>
            <c:numRef>
              <c:f>Sheet1!$E$62:$E$68</c:f>
              <c:numCache>
                <c:formatCode>0%</c:formatCode>
                <c:ptCount val="7"/>
                <c:pt idx="0">
                  <c:v>3.0925716634131305E-2</c:v>
                </c:pt>
                <c:pt idx="1">
                  <c:v>1.6952635364224804E-2</c:v>
                </c:pt>
                <c:pt idx="2">
                  <c:v>1.1199013664851536E-2</c:v>
                </c:pt>
                <c:pt idx="3">
                  <c:v>0.6496455358060208</c:v>
                </c:pt>
                <c:pt idx="4">
                  <c:v>8.5276893044282341E-3</c:v>
                </c:pt>
                <c:pt idx="5">
                  <c:v>0.10212678516387548</c:v>
                </c:pt>
                <c:pt idx="6">
                  <c:v>0.1806226240624679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92-4D60-B950-F5FF4D8A509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37728847"/>
        <c:axId val="1237729263"/>
      </c:barChart>
      <c:catAx>
        <c:axId val="12377288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7729263"/>
        <c:crosses val="autoZero"/>
        <c:auto val="1"/>
        <c:lblAlgn val="ctr"/>
        <c:lblOffset val="100"/>
        <c:noMultiLvlLbl val="0"/>
      </c:catAx>
      <c:valAx>
        <c:axId val="12377292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77288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9B5A-A75E-44D0-B549-D8305F0CA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3C809D-579B-4357-B753-539DF1F4EC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EC145-9FB9-4276-A4D3-0480E2185D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6466FB-9054-47FC-8F9B-73613AFD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dismp</dc:creator>
  <cp:keywords/>
  <dc:description/>
  <cp:lastModifiedBy>Claire Owen</cp:lastModifiedBy>
  <cp:revision>44</cp:revision>
  <cp:lastPrinted>2019-01-24T11:06:00Z</cp:lastPrinted>
  <dcterms:created xsi:type="dcterms:W3CDTF">2023-01-23T11:40:00Z</dcterms:created>
  <dcterms:modified xsi:type="dcterms:W3CDTF">2023-01-23T21:17:00Z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