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4A16" w14:textId="77777777" w:rsidR="00985428" w:rsidRPr="00B93591" w:rsidRDefault="0010251A" w:rsidP="0079358B">
      <w:pPr>
        <w:pStyle w:val="LEUBlank"/>
        <w:ind w:left="567" w:right="424"/>
      </w:pPr>
      <w:r w:rsidRPr="00B93591">
        <mc:AlternateContent>
          <mc:Choice Requires="wps">
            <w:drawing>
              <wp:anchor distT="0" distB="0" distL="114300" distR="114300" simplePos="0" relativeHeight="251657728" behindDoc="0" locked="1" layoutInCell="1" allowOverlap="1" wp14:anchorId="70B41006" wp14:editId="46D7B974">
                <wp:simplePos x="0" y="0"/>
                <wp:positionH relativeFrom="page">
                  <wp:posOffset>367665</wp:posOffset>
                </wp:positionH>
                <wp:positionV relativeFrom="page">
                  <wp:posOffset>1460500</wp:posOffset>
                </wp:positionV>
                <wp:extent cx="3413760" cy="868680"/>
                <wp:effectExtent l="0" t="317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332D67" w14:paraId="13869A8A" w14:textId="77777777">
                              <w:trPr>
                                <w:trHeight w:val="1338"/>
                              </w:trPr>
                              <w:tc>
                                <w:tcPr>
                                  <w:tcW w:w="5399" w:type="dxa"/>
                                  <w:tcMar>
                                    <w:left w:w="0" w:type="dxa"/>
                                    <w:right w:w="0" w:type="dxa"/>
                                  </w:tcMar>
                                  <w:vAlign w:val="bottom"/>
                                </w:tcPr>
                                <w:p w14:paraId="3868C880" w14:textId="77777777" w:rsidR="00332D67" w:rsidRPr="00935240" w:rsidRDefault="00332D67" w:rsidP="002F2E01">
                                  <w:pPr>
                                    <w:pStyle w:val="LEUFPSchool"/>
                                  </w:pPr>
                                  <w:r>
                                    <w:t>Equality Policy Unit</w:t>
                                  </w:r>
                                </w:p>
                                <w:p w14:paraId="26E0A780" w14:textId="77777777" w:rsidR="00332D67" w:rsidRDefault="00332D67" w:rsidP="002F2E01">
                                  <w:pPr>
                                    <w:pStyle w:val="LEUFPFac"/>
                                  </w:pPr>
                                  <w:r>
                                    <w:t>Human Resources</w:t>
                                  </w:r>
                                </w:p>
                              </w:tc>
                            </w:tr>
                          </w:tbl>
                          <w:p w14:paraId="2DE36D16" w14:textId="77777777" w:rsidR="00332D67" w:rsidRDefault="00332D67" w:rsidP="00275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1006" id="_x0000_t202" coordsize="21600,21600" o:spt="202" path="m,l,21600r21600,l21600,xe">
                <v:stroke joinstyle="miter"/>
                <v:path gradientshapeok="t" o:connecttype="rect"/>
              </v:shapetype>
              <v:shape id="Text Box 6" o:spid="_x0000_s1026" type="#_x0000_t202" style="position:absolute;left:0;text-align:left;margin-left:28.95pt;margin-top:115pt;width:268.8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332D67" w14:paraId="13869A8A" w14:textId="77777777">
                        <w:trPr>
                          <w:trHeight w:val="1338"/>
                        </w:trPr>
                        <w:tc>
                          <w:tcPr>
                            <w:tcW w:w="5399" w:type="dxa"/>
                            <w:tcMar>
                              <w:left w:w="0" w:type="dxa"/>
                              <w:right w:w="0" w:type="dxa"/>
                            </w:tcMar>
                            <w:vAlign w:val="bottom"/>
                          </w:tcPr>
                          <w:p w14:paraId="3868C880" w14:textId="77777777" w:rsidR="00332D67" w:rsidRPr="00935240" w:rsidRDefault="00332D67" w:rsidP="002F2E01">
                            <w:pPr>
                              <w:pStyle w:val="LEUFPSchool"/>
                            </w:pPr>
                            <w:r>
                              <w:t>Equality Policy Unit</w:t>
                            </w:r>
                          </w:p>
                          <w:p w14:paraId="26E0A780" w14:textId="77777777" w:rsidR="00332D67" w:rsidRDefault="00332D67" w:rsidP="002F2E01">
                            <w:pPr>
                              <w:pStyle w:val="LEUFPFac"/>
                            </w:pPr>
                            <w:r>
                              <w:t>Human Resources</w:t>
                            </w:r>
                          </w:p>
                        </w:tc>
                      </w:tr>
                    </w:tbl>
                    <w:p w14:paraId="2DE36D16" w14:textId="77777777" w:rsidR="00332D67" w:rsidRDefault="00332D67" w:rsidP="002757B0"/>
                  </w:txbxContent>
                </v:textbox>
                <w10:wrap anchorx="page" anchory="page"/>
                <w10:anchorlock/>
              </v:shape>
            </w:pict>
          </mc:Fallback>
        </mc:AlternateContent>
      </w:r>
    </w:p>
    <w:p w14:paraId="388112EC" w14:textId="07208FF3" w:rsidR="007676F7" w:rsidRPr="00B93591" w:rsidRDefault="0010251A" w:rsidP="0079358B">
      <w:pPr>
        <w:pStyle w:val="LEUFPTitle"/>
        <w:ind w:left="567" w:right="424"/>
      </w:pPr>
      <w:r w:rsidRPr="00B93591">
        <w:t xml:space="preserve">Guidance to </w:t>
      </w:r>
      <w:r w:rsidR="004718DA" w:rsidRPr="00B93591">
        <w:t>S</w:t>
      </w:r>
      <w:r w:rsidRPr="00B93591">
        <w:t>upport</w:t>
      </w:r>
      <w:r w:rsidRPr="00B93591">
        <w:br/>
        <w:t>Trans Staff and Students</w:t>
      </w:r>
    </w:p>
    <w:p w14:paraId="4ABFB4E9" w14:textId="5BBC9807" w:rsidR="00832CD7" w:rsidRPr="00B93591" w:rsidRDefault="00C0678A" w:rsidP="0079358B">
      <w:pPr>
        <w:pStyle w:val="LEUFPSubtitle"/>
        <w:ind w:left="567" w:right="424"/>
      </w:pPr>
      <w:r>
        <w:t>March 2019</w:t>
      </w:r>
    </w:p>
    <w:p w14:paraId="378C2BEE" w14:textId="77777777" w:rsidR="00702FEA" w:rsidRPr="00B93591" w:rsidRDefault="00702FEA" w:rsidP="0079358B">
      <w:pPr>
        <w:ind w:left="567" w:right="424"/>
        <w:rPr>
          <w:rFonts w:ascii="Arial" w:hAnsi="Arial" w:cs="Arial"/>
        </w:rPr>
      </w:pPr>
      <w:r w:rsidRPr="00B93591">
        <w:rPr>
          <w:rFonts w:ascii="Arial" w:hAnsi="Arial" w:cs="Arial"/>
        </w:rPr>
        <w:br w:type="page"/>
      </w:r>
    </w:p>
    <w:bookmarkStart w:id="0" w:name="_Toc491426002" w:displacedByCustomXml="next"/>
    <w:bookmarkStart w:id="1" w:name="_Toc491425839" w:displacedByCustomXml="next"/>
    <w:bookmarkStart w:id="2" w:name="_Toc491418006" w:displacedByCustomXml="next"/>
    <w:bookmarkStart w:id="3" w:name="_Toc491417614" w:displacedByCustomXml="next"/>
    <w:sdt>
      <w:sdtPr>
        <w:rPr>
          <w:rFonts w:ascii="Arial" w:eastAsia="Calibri" w:hAnsi="Arial" w:cs="Arial"/>
          <w:color w:val="auto"/>
          <w:sz w:val="22"/>
          <w:szCs w:val="22"/>
          <w:lang w:val="en-GB"/>
        </w:rPr>
        <w:id w:val="-611438882"/>
        <w:docPartObj>
          <w:docPartGallery w:val="Table of Contents"/>
          <w:docPartUnique/>
        </w:docPartObj>
      </w:sdtPr>
      <w:sdtEndPr>
        <w:rPr>
          <w:b/>
          <w:bCs/>
          <w:noProof/>
        </w:rPr>
      </w:sdtEndPr>
      <w:sdtContent>
        <w:p w14:paraId="177E28C6" w14:textId="77777777" w:rsidR="00DE1FA8" w:rsidRPr="00B93591" w:rsidRDefault="00DE1FA8">
          <w:pPr>
            <w:pStyle w:val="TOCHeading"/>
            <w:rPr>
              <w:rFonts w:ascii="Arial" w:hAnsi="Arial" w:cs="Arial"/>
            </w:rPr>
          </w:pPr>
          <w:r w:rsidRPr="00B93591">
            <w:rPr>
              <w:rFonts w:ascii="Arial" w:hAnsi="Arial" w:cs="Arial"/>
            </w:rPr>
            <w:t>Table of Contents</w:t>
          </w:r>
        </w:p>
        <w:p w14:paraId="36BA4F1A" w14:textId="5B464195" w:rsidR="002A4508" w:rsidRDefault="00DE1FA8">
          <w:pPr>
            <w:pStyle w:val="TOC1"/>
            <w:rPr>
              <w:rFonts w:asciiTheme="minorHAnsi" w:eastAsiaTheme="minorEastAsia" w:hAnsiTheme="minorHAnsi" w:cstheme="minorBidi"/>
              <w:noProof/>
              <w:lang w:eastAsia="en-GB"/>
            </w:rPr>
          </w:pPr>
          <w:r w:rsidRPr="00B93591">
            <w:rPr>
              <w:rFonts w:ascii="Arial" w:hAnsi="Arial" w:cs="Arial"/>
            </w:rPr>
            <w:fldChar w:fldCharType="begin"/>
          </w:r>
          <w:r w:rsidRPr="00B93591">
            <w:rPr>
              <w:rFonts w:ascii="Arial" w:hAnsi="Arial" w:cs="Arial"/>
            </w:rPr>
            <w:instrText xml:space="preserve"> TOC \o "1-3" \h \z \u </w:instrText>
          </w:r>
          <w:r w:rsidRPr="00B93591">
            <w:rPr>
              <w:rFonts w:ascii="Arial" w:hAnsi="Arial" w:cs="Arial"/>
            </w:rPr>
            <w:fldChar w:fldCharType="separate"/>
          </w:r>
          <w:hyperlink w:anchor="_Toc505956554" w:history="1">
            <w:r w:rsidR="002A4508" w:rsidRPr="0085612D">
              <w:rPr>
                <w:rStyle w:val="Hyperlink"/>
                <w:rFonts w:ascii="Arial" w:hAnsi="Arial" w:cs="Arial"/>
                <w:noProof/>
              </w:rPr>
              <w:t>1.</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Introduction</w:t>
            </w:r>
            <w:r w:rsidR="002A4508">
              <w:rPr>
                <w:noProof/>
                <w:webHidden/>
              </w:rPr>
              <w:tab/>
            </w:r>
            <w:r w:rsidR="002A4508">
              <w:rPr>
                <w:noProof/>
                <w:webHidden/>
              </w:rPr>
              <w:fldChar w:fldCharType="begin"/>
            </w:r>
            <w:r w:rsidR="002A4508">
              <w:rPr>
                <w:noProof/>
                <w:webHidden/>
              </w:rPr>
              <w:instrText xml:space="preserve"> PAGEREF _Toc505956554 \h </w:instrText>
            </w:r>
            <w:r w:rsidR="002A4508">
              <w:rPr>
                <w:noProof/>
                <w:webHidden/>
              </w:rPr>
            </w:r>
            <w:r w:rsidR="002A4508">
              <w:rPr>
                <w:noProof/>
                <w:webHidden/>
              </w:rPr>
              <w:fldChar w:fldCharType="separate"/>
            </w:r>
            <w:r w:rsidR="003B2C0D">
              <w:rPr>
                <w:noProof/>
                <w:webHidden/>
              </w:rPr>
              <w:t>- 3 -</w:t>
            </w:r>
            <w:r w:rsidR="002A4508">
              <w:rPr>
                <w:noProof/>
                <w:webHidden/>
              </w:rPr>
              <w:fldChar w:fldCharType="end"/>
            </w:r>
          </w:hyperlink>
        </w:p>
        <w:p w14:paraId="2479603B" w14:textId="20BE3BBA" w:rsidR="002A4508" w:rsidRDefault="008F548E">
          <w:pPr>
            <w:pStyle w:val="TOC1"/>
            <w:rPr>
              <w:rFonts w:asciiTheme="minorHAnsi" w:eastAsiaTheme="minorEastAsia" w:hAnsiTheme="minorHAnsi" w:cstheme="minorBidi"/>
              <w:noProof/>
              <w:lang w:eastAsia="en-GB"/>
            </w:rPr>
          </w:pPr>
          <w:hyperlink w:anchor="_Toc505956555" w:history="1">
            <w:r w:rsidR="002A4508" w:rsidRPr="0085612D">
              <w:rPr>
                <w:rStyle w:val="Hyperlink"/>
                <w:rFonts w:ascii="Arial" w:hAnsi="Arial" w:cs="Arial"/>
                <w:noProof/>
              </w:rPr>
              <w:t>2.</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Key guiding principles</w:t>
            </w:r>
            <w:r w:rsidR="002A4508">
              <w:rPr>
                <w:noProof/>
                <w:webHidden/>
              </w:rPr>
              <w:tab/>
            </w:r>
            <w:r w:rsidR="002A4508">
              <w:rPr>
                <w:noProof/>
                <w:webHidden/>
              </w:rPr>
              <w:fldChar w:fldCharType="begin"/>
            </w:r>
            <w:r w:rsidR="002A4508">
              <w:rPr>
                <w:noProof/>
                <w:webHidden/>
              </w:rPr>
              <w:instrText xml:space="preserve"> PAGEREF _Toc505956555 \h </w:instrText>
            </w:r>
            <w:r w:rsidR="002A4508">
              <w:rPr>
                <w:noProof/>
                <w:webHidden/>
              </w:rPr>
            </w:r>
            <w:r w:rsidR="002A4508">
              <w:rPr>
                <w:noProof/>
                <w:webHidden/>
              </w:rPr>
              <w:fldChar w:fldCharType="separate"/>
            </w:r>
            <w:r w:rsidR="003B2C0D">
              <w:rPr>
                <w:noProof/>
                <w:webHidden/>
              </w:rPr>
              <w:t>- 3 -</w:t>
            </w:r>
            <w:r w:rsidR="002A4508">
              <w:rPr>
                <w:noProof/>
                <w:webHidden/>
              </w:rPr>
              <w:fldChar w:fldCharType="end"/>
            </w:r>
          </w:hyperlink>
        </w:p>
        <w:p w14:paraId="5F6D6B5B" w14:textId="2C3E4460" w:rsidR="002A4508" w:rsidRDefault="008F548E">
          <w:pPr>
            <w:pStyle w:val="TOC1"/>
            <w:rPr>
              <w:rFonts w:asciiTheme="minorHAnsi" w:eastAsiaTheme="minorEastAsia" w:hAnsiTheme="minorHAnsi" w:cstheme="minorBidi"/>
              <w:noProof/>
              <w:lang w:eastAsia="en-GB"/>
            </w:rPr>
          </w:pPr>
          <w:hyperlink w:anchor="_Toc505956556" w:history="1">
            <w:r w:rsidR="002A4508" w:rsidRPr="0085612D">
              <w:rPr>
                <w:rStyle w:val="Hyperlink"/>
                <w:rFonts w:ascii="Arial" w:hAnsi="Arial" w:cs="Arial"/>
                <w:noProof/>
              </w:rPr>
              <w:t>3.</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Practical guidance for staff and students</w:t>
            </w:r>
            <w:r w:rsidR="002A4508">
              <w:rPr>
                <w:noProof/>
                <w:webHidden/>
              </w:rPr>
              <w:tab/>
            </w:r>
            <w:r w:rsidR="002A4508">
              <w:rPr>
                <w:noProof/>
                <w:webHidden/>
              </w:rPr>
              <w:fldChar w:fldCharType="begin"/>
            </w:r>
            <w:r w:rsidR="002A4508">
              <w:rPr>
                <w:noProof/>
                <w:webHidden/>
              </w:rPr>
              <w:instrText xml:space="preserve"> PAGEREF _Toc505956556 \h </w:instrText>
            </w:r>
            <w:r w:rsidR="002A4508">
              <w:rPr>
                <w:noProof/>
                <w:webHidden/>
              </w:rPr>
            </w:r>
            <w:r w:rsidR="002A4508">
              <w:rPr>
                <w:noProof/>
                <w:webHidden/>
              </w:rPr>
              <w:fldChar w:fldCharType="separate"/>
            </w:r>
            <w:r w:rsidR="003B2C0D">
              <w:rPr>
                <w:noProof/>
                <w:webHidden/>
              </w:rPr>
              <w:t>- 4 -</w:t>
            </w:r>
            <w:r w:rsidR="002A4508">
              <w:rPr>
                <w:noProof/>
                <w:webHidden/>
              </w:rPr>
              <w:fldChar w:fldCharType="end"/>
            </w:r>
          </w:hyperlink>
        </w:p>
        <w:p w14:paraId="03BC7D8B" w14:textId="6E1844A7"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57" w:history="1">
            <w:r w:rsidR="002A4508" w:rsidRPr="0085612D">
              <w:rPr>
                <w:rStyle w:val="Hyperlink"/>
                <w:rFonts w:ascii="Arial" w:hAnsi="Arial" w:cs="Arial"/>
                <w:noProof/>
              </w:rPr>
              <w:t>3.1</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How do I change my name, gender marker and title?</w:t>
            </w:r>
            <w:r w:rsidR="002A4508">
              <w:rPr>
                <w:noProof/>
                <w:webHidden/>
              </w:rPr>
              <w:tab/>
            </w:r>
            <w:r w:rsidR="002A4508">
              <w:rPr>
                <w:noProof/>
                <w:webHidden/>
              </w:rPr>
              <w:fldChar w:fldCharType="begin"/>
            </w:r>
            <w:r w:rsidR="002A4508">
              <w:rPr>
                <w:noProof/>
                <w:webHidden/>
              </w:rPr>
              <w:instrText xml:space="preserve"> PAGEREF _Toc505956557 \h </w:instrText>
            </w:r>
            <w:r w:rsidR="002A4508">
              <w:rPr>
                <w:noProof/>
                <w:webHidden/>
              </w:rPr>
            </w:r>
            <w:r w:rsidR="002A4508">
              <w:rPr>
                <w:noProof/>
                <w:webHidden/>
              </w:rPr>
              <w:fldChar w:fldCharType="separate"/>
            </w:r>
            <w:r w:rsidR="003B2C0D">
              <w:rPr>
                <w:noProof/>
                <w:webHidden/>
              </w:rPr>
              <w:t>- 4 -</w:t>
            </w:r>
            <w:r w:rsidR="002A4508">
              <w:rPr>
                <w:noProof/>
                <w:webHidden/>
              </w:rPr>
              <w:fldChar w:fldCharType="end"/>
            </w:r>
          </w:hyperlink>
        </w:p>
        <w:p w14:paraId="7128FE28" w14:textId="324C63F8"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58" w:history="1">
            <w:r w:rsidR="002A4508" w:rsidRPr="0085612D">
              <w:rPr>
                <w:rStyle w:val="Hyperlink"/>
                <w:rFonts w:ascii="Arial" w:hAnsi="Arial" w:cs="Arial"/>
                <w:noProof/>
              </w:rPr>
              <w:t>3.2</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Staff recruitment</w:t>
            </w:r>
            <w:r w:rsidR="002A4508">
              <w:rPr>
                <w:noProof/>
                <w:webHidden/>
              </w:rPr>
              <w:tab/>
            </w:r>
            <w:r w:rsidR="002A4508">
              <w:rPr>
                <w:noProof/>
                <w:webHidden/>
              </w:rPr>
              <w:fldChar w:fldCharType="begin"/>
            </w:r>
            <w:r w:rsidR="002A4508">
              <w:rPr>
                <w:noProof/>
                <w:webHidden/>
              </w:rPr>
              <w:instrText xml:space="preserve"> PAGEREF _Toc505956558 \h </w:instrText>
            </w:r>
            <w:r w:rsidR="002A4508">
              <w:rPr>
                <w:noProof/>
                <w:webHidden/>
              </w:rPr>
            </w:r>
            <w:r w:rsidR="002A4508">
              <w:rPr>
                <w:noProof/>
                <w:webHidden/>
              </w:rPr>
              <w:fldChar w:fldCharType="separate"/>
            </w:r>
            <w:r w:rsidR="003B2C0D">
              <w:rPr>
                <w:noProof/>
                <w:webHidden/>
              </w:rPr>
              <w:t>- 5 -</w:t>
            </w:r>
            <w:r w:rsidR="002A4508">
              <w:rPr>
                <w:noProof/>
                <w:webHidden/>
              </w:rPr>
              <w:fldChar w:fldCharType="end"/>
            </w:r>
          </w:hyperlink>
        </w:p>
        <w:p w14:paraId="4CAB3B5E" w14:textId="27A52298"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59" w:history="1">
            <w:r w:rsidR="002A4508" w:rsidRPr="0085612D">
              <w:rPr>
                <w:rStyle w:val="Hyperlink"/>
                <w:rFonts w:ascii="Arial" w:hAnsi="Arial" w:cs="Arial"/>
                <w:noProof/>
              </w:rPr>
              <w:t>3.3</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Student applications</w:t>
            </w:r>
            <w:r w:rsidR="002A4508">
              <w:rPr>
                <w:noProof/>
                <w:webHidden/>
              </w:rPr>
              <w:tab/>
            </w:r>
            <w:r w:rsidR="002A4508">
              <w:rPr>
                <w:noProof/>
                <w:webHidden/>
              </w:rPr>
              <w:fldChar w:fldCharType="begin"/>
            </w:r>
            <w:r w:rsidR="002A4508">
              <w:rPr>
                <w:noProof/>
                <w:webHidden/>
              </w:rPr>
              <w:instrText xml:space="preserve"> PAGEREF _Toc505956559 \h </w:instrText>
            </w:r>
            <w:r w:rsidR="002A4508">
              <w:rPr>
                <w:noProof/>
                <w:webHidden/>
              </w:rPr>
            </w:r>
            <w:r w:rsidR="002A4508">
              <w:rPr>
                <w:noProof/>
                <w:webHidden/>
              </w:rPr>
              <w:fldChar w:fldCharType="separate"/>
            </w:r>
            <w:r w:rsidR="003B2C0D">
              <w:rPr>
                <w:noProof/>
                <w:webHidden/>
              </w:rPr>
              <w:t>- 5 -</w:t>
            </w:r>
            <w:r w:rsidR="002A4508">
              <w:rPr>
                <w:noProof/>
                <w:webHidden/>
              </w:rPr>
              <w:fldChar w:fldCharType="end"/>
            </w:r>
          </w:hyperlink>
        </w:p>
        <w:p w14:paraId="60116248" w14:textId="27EAB42B"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0" w:history="1">
            <w:r w:rsidR="002A4508" w:rsidRPr="0085612D">
              <w:rPr>
                <w:rStyle w:val="Hyperlink"/>
                <w:rFonts w:ascii="Arial" w:hAnsi="Arial" w:cs="Arial"/>
                <w:noProof/>
              </w:rPr>
              <w:t>3.4</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Use of pronouns/nouns</w:t>
            </w:r>
            <w:r w:rsidR="002A4508">
              <w:rPr>
                <w:noProof/>
                <w:webHidden/>
              </w:rPr>
              <w:tab/>
            </w:r>
            <w:r w:rsidR="002A4508">
              <w:rPr>
                <w:noProof/>
                <w:webHidden/>
              </w:rPr>
              <w:fldChar w:fldCharType="begin"/>
            </w:r>
            <w:r w:rsidR="002A4508">
              <w:rPr>
                <w:noProof/>
                <w:webHidden/>
              </w:rPr>
              <w:instrText xml:space="preserve"> PAGEREF _Toc505956560 \h </w:instrText>
            </w:r>
            <w:r w:rsidR="002A4508">
              <w:rPr>
                <w:noProof/>
                <w:webHidden/>
              </w:rPr>
            </w:r>
            <w:r w:rsidR="002A4508">
              <w:rPr>
                <w:noProof/>
                <w:webHidden/>
              </w:rPr>
              <w:fldChar w:fldCharType="separate"/>
            </w:r>
            <w:r w:rsidR="003B2C0D">
              <w:rPr>
                <w:noProof/>
                <w:webHidden/>
              </w:rPr>
              <w:t>- 5 -</w:t>
            </w:r>
            <w:r w:rsidR="002A4508">
              <w:rPr>
                <w:noProof/>
                <w:webHidden/>
              </w:rPr>
              <w:fldChar w:fldCharType="end"/>
            </w:r>
          </w:hyperlink>
        </w:p>
        <w:p w14:paraId="15F45BE5" w14:textId="365A4B77"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1" w:history="1">
            <w:r w:rsidR="002A4508" w:rsidRPr="0085612D">
              <w:rPr>
                <w:rStyle w:val="Hyperlink"/>
                <w:rFonts w:ascii="Arial" w:hAnsi="Arial" w:cs="Arial"/>
                <w:noProof/>
              </w:rPr>
              <w:t>3.5</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References</w:t>
            </w:r>
            <w:r w:rsidR="002A4508">
              <w:rPr>
                <w:noProof/>
                <w:webHidden/>
              </w:rPr>
              <w:tab/>
            </w:r>
            <w:r w:rsidR="002A4508">
              <w:rPr>
                <w:noProof/>
                <w:webHidden/>
              </w:rPr>
              <w:fldChar w:fldCharType="begin"/>
            </w:r>
            <w:r w:rsidR="002A4508">
              <w:rPr>
                <w:noProof/>
                <w:webHidden/>
              </w:rPr>
              <w:instrText xml:space="preserve"> PAGEREF _Toc505956561 \h </w:instrText>
            </w:r>
            <w:r w:rsidR="002A4508">
              <w:rPr>
                <w:noProof/>
                <w:webHidden/>
              </w:rPr>
            </w:r>
            <w:r w:rsidR="002A4508">
              <w:rPr>
                <w:noProof/>
                <w:webHidden/>
              </w:rPr>
              <w:fldChar w:fldCharType="separate"/>
            </w:r>
            <w:r w:rsidR="003B2C0D">
              <w:rPr>
                <w:noProof/>
                <w:webHidden/>
              </w:rPr>
              <w:t>- 6 -</w:t>
            </w:r>
            <w:r w:rsidR="002A4508">
              <w:rPr>
                <w:noProof/>
                <w:webHidden/>
              </w:rPr>
              <w:fldChar w:fldCharType="end"/>
            </w:r>
          </w:hyperlink>
        </w:p>
        <w:p w14:paraId="5A761DB5" w14:textId="4DA9C343"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2" w:history="1">
            <w:r w:rsidR="002A4508" w:rsidRPr="0085612D">
              <w:rPr>
                <w:rStyle w:val="Hyperlink"/>
                <w:rFonts w:ascii="Arial" w:hAnsi="Arial" w:cs="Arial"/>
                <w:noProof/>
              </w:rPr>
              <w:t>3.6</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Occupational requirements</w:t>
            </w:r>
            <w:r w:rsidR="002A4508">
              <w:rPr>
                <w:noProof/>
                <w:webHidden/>
              </w:rPr>
              <w:tab/>
            </w:r>
            <w:r w:rsidR="002A4508">
              <w:rPr>
                <w:noProof/>
                <w:webHidden/>
              </w:rPr>
              <w:fldChar w:fldCharType="begin"/>
            </w:r>
            <w:r w:rsidR="002A4508">
              <w:rPr>
                <w:noProof/>
                <w:webHidden/>
              </w:rPr>
              <w:instrText xml:space="preserve"> PAGEREF _Toc505956562 \h </w:instrText>
            </w:r>
            <w:r w:rsidR="002A4508">
              <w:rPr>
                <w:noProof/>
                <w:webHidden/>
              </w:rPr>
            </w:r>
            <w:r w:rsidR="002A4508">
              <w:rPr>
                <w:noProof/>
                <w:webHidden/>
              </w:rPr>
              <w:fldChar w:fldCharType="separate"/>
            </w:r>
            <w:r w:rsidR="003B2C0D">
              <w:rPr>
                <w:noProof/>
                <w:webHidden/>
              </w:rPr>
              <w:t>- 6 -</w:t>
            </w:r>
            <w:r w:rsidR="002A4508">
              <w:rPr>
                <w:noProof/>
                <w:webHidden/>
              </w:rPr>
              <w:fldChar w:fldCharType="end"/>
            </w:r>
          </w:hyperlink>
        </w:p>
        <w:p w14:paraId="005E8778" w14:textId="276903C3"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3" w:history="1">
            <w:r w:rsidR="002A4508" w:rsidRPr="0085612D">
              <w:rPr>
                <w:rStyle w:val="Hyperlink"/>
                <w:rFonts w:ascii="Arial" w:hAnsi="Arial" w:cs="Arial"/>
                <w:noProof/>
              </w:rPr>
              <w:t>3.7</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Overseas travel and field trips</w:t>
            </w:r>
            <w:r w:rsidR="002A4508">
              <w:rPr>
                <w:noProof/>
                <w:webHidden/>
              </w:rPr>
              <w:tab/>
            </w:r>
            <w:r w:rsidR="002A4508">
              <w:rPr>
                <w:noProof/>
                <w:webHidden/>
              </w:rPr>
              <w:fldChar w:fldCharType="begin"/>
            </w:r>
            <w:r w:rsidR="002A4508">
              <w:rPr>
                <w:noProof/>
                <w:webHidden/>
              </w:rPr>
              <w:instrText xml:space="preserve"> PAGEREF _Toc505956563 \h </w:instrText>
            </w:r>
            <w:r w:rsidR="002A4508">
              <w:rPr>
                <w:noProof/>
                <w:webHidden/>
              </w:rPr>
            </w:r>
            <w:r w:rsidR="002A4508">
              <w:rPr>
                <w:noProof/>
                <w:webHidden/>
              </w:rPr>
              <w:fldChar w:fldCharType="separate"/>
            </w:r>
            <w:r w:rsidR="003B2C0D">
              <w:rPr>
                <w:noProof/>
                <w:webHidden/>
              </w:rPr>
              <w:t>- 6 -</w:t>
            </w:r>
            <w:r w:rsidR="002A4508">
              <w:rPr>
                <w:noProof/>
                <w:webHidden/>
              </w:rPr>
              <w:fldChar w:fldCharType="end"/>
            </w:r>
          </w:hyperlink>
        </w:p>
        <w:p w14:paraId="457FAA7C" w14:textId="685C4837"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4" w:history="1">
            <w:r w:rsidR="002A4508" w:rsidRPr="0085612D">
              <w:rPr>
                <w:rStyle w:val="Hyperlink"/>
                <w:rFonts w:ascii="Arial" w:hAnsi="Arial" w:cs="Arial"/>
                <w:noProof/>
              </w:rPr>
              <w:t>3.8</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Facilities</w:t>
            </w:r>
            <w:r w:rsidR="002A4508">
              <w:rPr>
                <w:noProof/>
                <w:webHidden/>
              </w:rPr>
              <w:tab/>
            </w:r>
            <w:r w:rsidR="002A4508">
              <w:rPr>
                <w:noProof/>
                <w:webHidden/>
              </w:rPr>
              <w:fldChar w:fldCharType="begin"/>
            </w:r>
            <w:r w:rsidR="002A4508">
              <w:rPr>
                <w:noProof/>
                <w:webHidden/>
              </w:rPr>
              <w:instrText xml:space="preserve"> PAGEREF _Toc505956564 \h </w:instrText>
            </w:r>
            <w:r w:rsidR="002A4508">
              <w:rPr>
                <w:noProof/>
                <w:webHidden/>
              </w:rPr>
            </w:r>
            <w:r w:rsidR="002A4508">
              <w:rPr>
                <w:noProof/>
                <w:webHidden/>
              </w:rPr>
              <w:fldChar w:fldCharType="separate"/>
            </w:r>
            <w:r w:rsidR="003B2C0D">
              <w:rPr>
                <w:noProof/>
                <w:webHidden/>
              </w:rPr>
              <w:t>- 6 -</w:t>
            </w:r>
            <w:r w:rsidR="002A4508">
              <w:rPr>
                <w:noProof/>
                <w:webHidden/>
              </w:rPr>
              <w:fldChar w:fldCharType="end"/>
            </w:r>
          </w:hyperlink>
        </w:p>
        <w:p w14:paraId="4DBC311D" w14:textId="61431144"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5" w:history="1">
            <w:r w:rsidR="002A4508" w:rsidRPr="0085612D">
              <w:rPr>
                <w:rStyle w:val="Hyperlink"/>
                <w:rFonts w:ascii="Arial" w:hAnsi="Arial" w:cs="Arial"/>
                <w:noProof/>
              </w:rPr>
              <w:t>3.9</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Confidentiality</w:t>
            </w:r>
            <w:r w:rsidR="002A4508">
              <w:rPr>
                <w:noProof/>
                <w:webHidden/>
              </w:rPr>
              <w:tab/>
            </w:r>
            <w:r w:rsidR="002A4508">
              <w:rPr>
                <w:noProof/>
                <w:webHidden/>
              </w:rPr>
              <w:fldChar w:fldCharType="begin"/>
            </w:r>
            <w:r w:rsidR="002A4508">
              <w:rPr>
                <w:noProof/>
                <w:webHidden/>
              </w:rPr>
              <w:instrText xml:space="preserve"> PAGEREF _Toc505956565 \h </w:instrText>
            </w:r>
            <w:r w:rsidR="002A4508">
              <w:rPr>
                <w:noProof/>
                <w:webHidden/>
              </w:rPr>
            </w:r>
            <w:r w:rsidR="002A4508">
              <w:rPr>
                <w:noProof/>
                <w:webHidden/>
              </w:rPr>
              <w:fldChar w:fldCharType="separate"/>
            </w:r>
            <w:r w:rsidR="003B2C0D">
              <w:rPr>
                <w:noProof/>
                <w:webHidden/>
              </w:rPr>
              <w:t>- 6 -</w:t>
            </w:r>
            <w:r w:rsidR="002A4508">
              <w:rPr>
                <w:noProof/>
                <w:webHidden/>
              </w:rPr>
              <w:fldChar w:fldCharType="end"/>
            </w:r>
          </w:hyperlink>
        </w:p>
        <w:p w14:paraId="47B4F423" w14:textId="71E3569E" w:rsidR="002A4508" w:rsidRDefault="008F548E">
          <w:pPr>
            <w:pStyle w:val="TOC1"/>
            <w:rPr>
              <w:rFonts w:asciiTheme="minorHAnsi" w:eastAsiaTheme="minorEastAsia" w:hAnsiTheme="minorHAnsi" w:cstheme="minorBidi"/>
              <w:noProof/>
              <w:lang w:eastAsia="en-GB"/>
            </w:rPr>
          </w:pPr>
          <w:hyperlink w:anchor="_Toc505956566" w:history="1">
            <w:r w:rsidR="002A4508" w:rsidRPr="0085612D">
              <w:rPr>
                <w:rStyle w:val="Hyperlink"/>
                <w:rFonts w:ascii="Arial" w:hAnsi="Arial" w:cs="Arial"/>
                <w:noProof/>
              </w:rPr>
              <w:t>4.</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Reporting transphobia</w:t>
            </w:r>
            <w:r w:rsidR="002A4508">
              <w:rPr>
                <w:noProof/>
                <w:webHidden/>
              </w:rPr>
              <w:tab/>
            </w:r>
            <w:r w:rsidR="002A4508">
              <w:rPr>
                <w:noProof/>
                <w:webHidden/>
              </w:rPr>
              <w:fldChar w:fldCharType="begin"/>
            </w:r>
            <w:r w:rsidR="002A4508">
              <w:rPr>
                <w:noProof/>
                <w:webHidden/>
              </w:rPr>
              <w:instrText xml:space="preserve"> PAGEREF _Toc505956566 \h </w:instrText>
            </w:r>
            <w:r w:rsidR="002A4508">
              <w:rPr>
                <w:noProof/>
                <w:webHidden/>
              </w:rPr>
            </w:r>
            <w:r w:rsidR="002A4508">
              <w:rPr>
                <w:noProof/>
                <w:webHidden/>
              </w:rPr>
              <w:fldChar w:fldCharType="separate"/>
            </w:r>
            <w:r w:rsidR="003B2C0D">
              <w:rPr>
                <w:noProof/>
                <w:webHidden/>
              </w:rPr>
              <w:t>- 7 -</w:t>
            </w:r>
            <w:r w:rsidR="002A4508">
              <w:rPr>
                <w:noProof/>
                <w:webHidden/>
              </w:rPr>
              <w:fldChar w:fldCharType="end"/>
            </w:r>
          </w:hyperlink>
        </w:p>
        <w:p w14:paraId="0406AAF3" w14:textId="5318FC2D" w:rsidR="002A4508" w:rsidRDefault="008F548E">
          <w:pPr>
            <w:pStyle w:val="TOC1"/>
            <w:rPr>
              <w:rFonts w:asciiTheme="minorHAnsi" w:eastAsiaTheme="minorEastAsia" w:hAnsiTheme="minorHAnsi" w:cstheme="minorBidi"/>
              <w:noProof/>
              <w:lang w:eastAsia="en-GB"/>
            </w:rPr>
          </w:pPr>
          <w:hyperlink w:anchor="_Toc505956567" w:history="1">
            <w:r w:rsidR="002A4508" w:rsidRPr="0085612D">
              <w:rPr>
                <w:rStyle w:val="Hyperlink"/>
                <w:rFonts w:ascii="Arial" w:hAnsi="Arial" w:cs="Arial"/>
                <w:noProof/>
              </w:rPr>
              <w:t>5.</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Supporting staff and students going through transition</w:t>
            </w:r>
            <w:r w:rsidR="002A4508">
              <w:rPr>
                <w:noProof/>
                <w:webHidden/>
              </w:rPr>
              <w:tab/>
            </w:r>
            <w:r w:rsidR="002A4508">
              <w:rPr>
                <w:noProof/>
                <w:webHidden/>
              </w:rPr>
              <w:fldChar w:fldCharType="begin"/>
            </w:r>
            <w:r w:rsidR="002A4508">
              <w:rPr>
                <w:noProof/>
                <w:webHidden/>
              </w:rPr>
              <w:instrText xml:space="preserve"> PAGEREF _Toc505956567 \h </w:instrText>
            </w:r>
            <w:r w:rsidR="002A4508">
              <w:rPr>
                <w:noProof/>
                <w:webHidden/>
              </w:rPr>
            </w:r>
            <w:r w:rsidR="002A4508">
              <w:rPr>
                <w:noProof/>
                <w:webHidden/>
              </w:rPr>
              <w:fldChar w:fldCharType="separate"/>
            </w:r>
            <w:r w:rsidR="003B2C0D">
              <w:rPr>
                <w:noProof/>
                <w:webHidden/>
              </w:rPr>
              <w:t>- 7 -</w:t>
            </w:r>
            <w:r w:rsidR="002A4508">
              <w:rPr>
                <w:noProof/>
                <w:webHidden/>
              </w:rPr>
              <w:fldChar w:fldCharType="end"/>
            </w:r>
          </w:hyperlink>
        </w:p>
        <w:p w14:paraId="0ED8E3A7" w14:textId="0D3E44B1"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8" w:history="1">
            <w:r w:rsidR="002A4508" w:rsidRPr="0085612D">
              <w:rPr>
                <w:rStyle w:val="Hyperlink"/>
                <w:rFonts w:ascii="Arial" w:hAnsi="Arial" w:cs="Arial"/>
                <w:noProof/>
              </w:rPr>
              <w:t>5.1</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Practical considerations</w:t>
            </w:r>
            <w:r w:rsidR="002A4508">
              <w:rPr>
                <w:noProof/>
                <w:webHidden/>
              </w:rPr>
              <w:tab/>
            </w:r>
            <w:r w:rsidR="002A4508">
              <w:rPr>
                <w:noProof/>
                <w:webHidden/>
              </w:rPr>
              <w:fldChar w:fldCharType="begin"/>
            </w:r>
            <w:r w:rsidR="002A4508">
              <w:rPr>
                <w:noProof/>
                <w:webHidden/>
              </w:rPr>
              <w:instrText xml:space="preserve"> PAGEREF _Toc505956568 \h </w:instrText>
            </w:r>
            <w:r w:rsidR="002A4508">
              <w:rPr>
                <w:noProof/>
                <w:webHidden/>
              </w:rPr>
            </w:r>
            <w:r w:rsidR="002A4508">
              <w:rPr>
                <w:noProof/>
                <w:webHidden/>
              </w:rPr>
              <w:fldChar w:fldCharType="separate"/>
            </w:r>
            <w:r w:rsidR="003B2C0D">
              <w:rPr>
                <w:noProof/>
                <w:webHidden/>
              </w:rPr>
              <w:t>- 8 -</w:t>
            </w:r>
            <w:r w:rsidR="002A4508">
              <w:rPr>
                <w:noProof/>
                <w:webHidden/>
              </w:rPr>
              <w:fldChar w:fldCharType="end"/>
            </w:r>
          </w:hyperlink>
        </w:p>
        <w:p w14:paraId="31A23A10" w14:textId="668196BF"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69" w:history="1">
            <w:r w:rsidR="002A4508" w:rsidRPr="0085612D">
              <w:rPr>
                <w:rStyle w:val="Hyperlink"/>
                <w:rFonts w:ascii="Arial" w:hAnsi="Arial" w:cs="Arial"/>
                <w:noProof/>
              </w:rPr>
              <w:t>5.2</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Managing absence</w:t>
            </w:r>
            <w:r w:rsidR="002A4508">
              <w:rPr>
                <w:noProof/>
                <w:webHidden/>
              </w:rPr>
              <w:tab/>
            </w:r>
            <w:r w:rsidR="002A4508">
              <w:rPr>
                <w:noProof/>
                <w:webHidden/>
              </w:rPr>
              <w:fldChar w:fldCharType="begin"/>
            </w:r>
            <w:r w:rsidR="002A4508">
              <w:rPr>
                <w:noProof/>
                <w:webHidden/>
              </w:rPr>
              <w:instrText xml:space="preserve"> PAGEREF _Toc505956569 \h </w:instrText>
            </w:r>
            <w:r w:rsidR="002A4508">
              <w:rPr>
                <w:noProof/>
                <w:webHidden/>
              </w:rPr>
            </w:r>
            <w:r w:rsidR="002A4508">
              <w:rPr>
                <w:noProof/>
                <w:webHidden/>
              </w:rPr>
              <w:fldChar w:fldCharType="separate"/>
            </w:r>
            <w:r w:rsidR="003B2C0D">
              <w:rPr>
                <w:noProof/>
                <w:webHidden/>
              </w:rPr>
              <w:t>- 8 -</w:t>
            </w:r>
            <w:r w:rsidR="002A4508">
              <w:rPr>
                <w:noProof/>
                <w:webHidden/>
              </w:rPr>
              <w:fldChar w:fldCharType="end"/>
            </w:r>
          </w:hyperlink>
        </w:p>
        <w:p w14:paraId="379A3AB9" w14:textId="365AC272"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70" w:history="1">
            <w:r w:rsidR="002A4508" w:rsidRPr="0085612D">
              <w:rPr>
                <w:rStyle w:val="Hyperlink"/>
                <w:rFonts w:ascii="Arial" w:hAnsi="Arial" w:cs="Arial"/>
                <w:noProof/>
              </w:rPr>
              <w:t>5.3</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Records</w:t>
            </w:r>
            <w:r w:rsidR="002A4508">
              <w:rPr>
                <w:noProof/>
                <w:webHidden/>
              </w:rPr>
              <w:tab/>
            </w:r>
            <w:r w:rsidR="002A4508">
              <w:rPr>
                <w:noProof/>
                <w:webHidden/>
              </w:rPr>
              <w:fldChar w:fldCharType="begin"/>
            </w:r>
            <w:r w:rsidR="002A4508">
              <w:rPr>
                <w:noProof/>
                <w:webHidden/>
              </w:rPr>
              <w:instrText xml:space="preserve"> PAGEREF _Toc505956570 \h </w:instrText>
            </w:r>
            <w:r w:rsidR="002A4508">
              <w:rPr>
                <w:noProof/>
                <w:webHidden/>
              </w:rPr>
            </w:r>
            <w:r w:rsidR="002A4508">
              <w:rPr>
                <w:noProof/>
                <w:webHidden/>
              </w:rPr>
              <w:fldChar w:fldCharType="separate"/>
            </w:r>
            <w:r w:rsidR="003B2C0D">
              <w:rPr>
                <w:noProof/>
                <w:webHidden/>
              </w:rPr>
              <w:t>- 9 -</w:t>
            </w:r>
            <w:r w:rsidR="002A4508">
              <w:rPr>
                <w:noProof/>
                <w:webHidden/>
              </w:rPr>
              <w:fldChar w:fldCharType="end"/>
            </w:r>
          </w:hyperlink>
        </w:p>
        <w:p w14:paraId="32CBACEA" w14:textId="52B8F69D" w:rsidR="002A4508" w:rsidRDefault="008F548E">
          <w:pPr>
            <w:pStyle w:val="TOC1"/>
            <w:rPr>
              <w:rFonts w:asciiTheme="minorHAnsi" w:eastAsiaTheme="minorEastAsia" w:hAnsiTheme="minorHAnsi" w:cstheme="minorBidi"/>
              <w:noProof/>
              <w:lang w:eastAsia="en-GB"/>
            </w:rPr>
          </w:pPr>
          <w:hyperlink w:anchor="_Toc505956571" w:history="1">
            <w:r w:rsidR="002A4508" w:rsidRPr="0085612D">
              <w:rPr>
                <w:rStyle w:val="Hyperlink"/>
                <w:rFonts w:ascii="Arial" w:hAnsi="Arial" w:cs="Arial"/>
                <w:noProof/>
              </w:rPr>
              <w:t>6.</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Additional support for staff and students</w:t>
            </w:r>
            <w:r w:rsidR="002A4508">
              <w:rPr>
                <w:noProof/>
                <w:webHidden/>
              </w:rPr>
              <w:tab/>
            </w:r>
            <w:r w:rsidR="002A4508">
              <w:rPr>
                <w:noProof/>
                <w:webHidden/>
              </w:rPr>
              <w:fldChar w:fldCharType="begin"/>
            </w:r>
            <w:r w:rsidR="002A4508">
              <w:rPr>
                <w:noProof/>
                <w:webHidden/>
              </w:rPr>
              <w:instrText xml:space="preserve"> PAGEREF _Toc505956571 \h </w:instrText>
            </w:r>
            <w:r w:rsidR="002A4508">
              <w:rPr>
                <w:noProof/>
                <w:webHidden/>
              </w:rPr>
            </w:r>
            <w:r w:rsidR="002A4508">
              <w:rPr>
                <w:noProof/>
                <w:webHidden/>
              </w:rPr>
              <w:fldChar w:fldCharType="separate"/>
            </w:r>
            <w:r w:rsidR="003B2C0D">
              <w:rPr>
                <w:noProof/>
                <w:webHidden/>
              </w:rPr>
              <w:t>- 9 -</w:t>
            </w:r>
            <w:r w:rsidR="002A4508">
              <w:rPr>
                <w:noProof/>
                <w:webHidden/>
              </w:rPr>
              <w:fldChar w:fldCharType="end"/>
            </w:r>
          </w:hyperlink>
        </w:p>
        <w:p w14:paraId="4AB56174" w14:textId="68096E38"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72" w:history="1">
            <w:r w:rsidR="002A4508" w:rsidRPr="0085612D">
              <w:rPr>
                <w:rStyle w:val="Hyperlink"/>
                <w:rFonts w:ascii="Arial" w:hAnsi="Arial" w:cs="Arial"/>
                <w:noProof/>
              </w:rPr>
              <w:t>6.1</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Internal Support for Students</w:t>
            </w:r>
            <w:r w:rsidR="002A4508">
              <w:rPr>
                <w:noProof/>
                <w:webHidden/>
              </w:rPr>
              <w:tab/>
            </w:r>
            <w:r w:rsidR="002A4508">
              <w:rPr>
                <w:noProof/>
                <w:webHidden/>
              </w:rPr>
              <w:fldChar w:fldCharType="begin"/>
            </w:r>
            <w:r w:rsidR="002A4508">
              <w:rPr>
                <w:noProof/>
                <w:webHidden/>
              </w:rPr>
              <w:instrText xml:space="preserve"> PAGEREF _Toc505956572 \h </w:instrText>
            </w:r>
            <w:r w:rsidR="002A4508">
              <w:rPr>
                <w:noProof/>
                <w:webHidden/>
              </w:rPr>
            </w:r>
            <w:r w:rsidR="002A4508">
              <w:rPr>
                <w:noProof/>
                <w:webHidden/>
              </w:rPr>
              <w:fldChar w:fldCharType="separate"/>
            </w:r>
            <w:r w:rsidR="003B2C0D">
              <w:rPr>
                <w:noProof/>
                <w:webHidden/>
              </w:rPr>
              <w:t>- 9 -</w:t>
            </w:r>
            <w:r w:rsidR="002A4508">
              <w:rPr>
                <w:noProof/>
                <w:webHidden/>
              </w:rPr>
              <w:fldChar w:fldCharType="end"/>
            </w:r>
          </w:hyperlink>
        </w:p>
        <w:p w14:paraId="2B686DD1" w14:textId="52406DDD"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73" w:history="1">
            <w:r w:rsidR="002A4508" w:rsidRPr="0085612D">
              <w:rPr>
                <w:rStyle w:val="Hyperlink"/>
                <w:rFonts w:ascii="Arial" w:hAnsi="Arial" w:cs="Arial"/>
                <w:noProof/>
              </w:rPr>
              <w:t>6.2</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Internal support for staff</w:t>
            </w:r>
            <w:r w:rsidR="002A4508">
              <w:rPr>
                <w:noProof/>
                <w:webHidden/>
              </w:rPr>
              <w:tab/>
            </w:r>
            <w:r w:rsidR="002A4508">
              <w:rPr>
                <w:noProof/>
                <w:webHidden/>
              </w:rPr>
              <w:fldChar w:fldCharType="begin"/>
            </w:r>
            <w:r w:rsidR="002A4508">
              <w:rPr>
                <w:noProof/>
                <w:webHidden/>
              </w:rPr>
              <w:instrText xml:space="preserve"> PAGEREF _Toc505956573 \h </w:instrText>
            </w:r>
            <w:r w:rsidR="002A4508">
              <w:rPr>
                <w:noProof/>
                <w:webHidden/>
              </w:rPr>
            </w:r>
            <w:r w:rsidR="002A4508">
              <w:rPr>
                <w:noProof/>
                <w:webHidden/>
              </w:rPr>
              <w:fldChar w:fldCharType="separate"/>
            </w:r>
            <w:r w:rsidR="003B2C0D">
              <w:rPr>
                <w:noProof/>
                <w:webHidden/>
              </w:rPr>
              <w:t>- 9 -</w:t>
            </w:r>
            <w:r w:rsidR="002A4508">
              <w:rPr>
                <w:noProof/>
                <w:webHidden/>
              </w:rPr>
              <w:fldChar w:fldCharType="end"/>
            </w:r>
          </w:hyperlink>
        </w:p>
        <w:p w14:paraId="6049BA20" w14:textId="4763B61F"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74" w:history="1">
            <w:r w:rsidR="002A4508" w:rsidRPr="0085612D">
              <w:rPr>
                <w:rStyle w:val="Hyperlink"/>
                <w:rFonts w:ascii="Arial" w:hAnsi="Arial" w:cs="Arial"/>
                <w:noProof/>
              </w:rPr>
              <w:t>6.3</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External support:</w:t>
            </w:r>
            <w:r w:rsidR="002A4508">
              <w:rPr>
                <w:noProof/>
                <w:webHidden/>
              </w:rPr>
              <w:tab/>
            </w:r>
            <w:r w:rsidR="002A4508">
              <w:rPr>
                <w:noProof/>
                <w:webHidden/>
              </w:rPr>
              <w:fldChar w:fldCharType="begin"/>
            </w:r>
            <w:r w:rsidR="002A4508">
              <w:rPr>
                <w:noProof/>
                <w:webHidden/>
              </w:rPr>
              <w:instrText xml:space="preserve"> PAGEREF _Toc505956574 \h </w:instrText>
            </w:r>
            <w:r w:rsidR="002A4508">
              <w:rPr>
                <w:noProof/>
                <w:webHidden/>
              </w:rPr>
            </w:r>
            <w:r w:rsidR="002A4508">
              <w:rPr>
                <w:noProof/>
                <w:webHidden/>
              </w:rPr>
              <w:fldChar w:fldCharType="separate"/>
            </w:r>
            <w:r w:rsidR="003B2C0D">
              <w:rPr>
                <w:noProof/>
                <w:webHidden/>
              </w:rPr>
              <w:t>- 10 -</w:t>
            </w:r>
            <w:r w:rsidR="002A4508">
              <w:rPr>
                <w:noProof/>
                <w:webHidden/>
              </w:rPr>
              <w:fldChar w:fldCharType="end"/>
            </w:r>
          </w:hyperlink>
        </w:p>
        <w:p w14:paraId="0776373E" w14:textId="7F40F0DA" w:rsidR="002A4508" w:rsidRDefault="008F548E">
          <w:pPr>
            <w:pStyle w:val="TOC2"/>
            <w:tabs>
              <w:tab w:val="left" w:pos="880"/>
              <w:tab w:val="right" w:leader="dot" w:pos="10196"/>
            </w:tabs>
            <w:rPr>
              <w:rFonts w:asciiTheme="minorHAnsi" w:eastAsiaTheme="minorEastAsia" w:hAnsiTheme="minorHAnsi" w:cstheme="minorBidi"/>
              <w:noProof/>
              <w:lang w:eastAsia="en-GB"/>
            </w:rPr>
          </w:pPr>
          <w:hyperlink w:anchor="_Toc505956575" w:history="1">
            <w:r w:rsidR="002A4508" w:rsidRPr="0085612D">
              <w:rPr>
                <w:rStyle w:val="Hyperlink"/>
                <w:rFonts w:ascii="Arial" w:hAnsi="Arial" w:cs="Arial"/>
                <w:noProof/>
              </w:rPr>
              <w:t>6.4</w:t>
            </w:r>
            <w:r w:rsidR="002A4508">
              <w:rPr>
                <w:rFonts w:asciiTheme="minorHAnsi" w:eastAsiaTheme="minorEastAsia" w:hAnsiTheme="minorHAnsi" w:cstheme="minorBidi"/>
                <w:noProof/>
                <w:lang w:eastAsia="en-GB"/>
              </w:rPr>
              <w:tab/>
            </w:r>
            <w:r w:rsidR="002A4508" w:rsidRPr="0085612D">
              <w:rPr>
                <w:rStyle w:val="Hyperlink"/>
                <w:rFonts w:ascii="Arial" w:hAnsi="Arial" w:cs="Arial"/>
                <w:noProof/>
              </w:rPr>
              <w:t>Related policies:</w:t>
            </w:r>
            <w:r w:rsidR="002A4508">
              <w:rPr>
                <w:noProof/>
                <w:webHidden/>
              </w:rPr>
              <w:tab/>
            </w:r>
            <w:r w:rsidR="002A4508">
              <w:rPr>
                <w:noProof/>
                <w:webHidden/>
              </w:rPr>
              <w:fldChar w:fldCharType="begin"/>
            </w:r>
            <w:r w:rsidR="002A4508">
              <w:rPr>
                <w:noProof/>
                <w:webHidden/>
              </w:rPr>
              <w:instrText xml:space="preserve"> PAGEREF _Toc505956575 \h </w:instrText>
            </w:r>
            <w:r w:rsidR="002A4508">
              <w:rPr>
                <w:noProof/>
                <w:webHidden/>
              </w:rPr>
            </w:r>
            <w:r w:rsidR="002A4508">
              <w:rPr>
                <w:noProof/>
                <w:webHidden/>
              </w:rPr>
              <w:fldChar w:fldCharType="separate"/>
            </w:r>
            <w:r w:rsidR="003B2C0D">
              <w:rPr>
                <w:noProof/>
                <w:webHidden/>
              </w:rPr>
              <w:t>- 10 -</w:t>
            </w:r>
            <w:r w:rsidR="002A4508">
              <w:rPr>
                <w:noProof/>
                <w:webHidden/>
              </w:rPr>
              <w:fldChar w:fldCharType="end"/>
            </w:r>
          </w:hyperlink>
        </w:p>
        <w:p w14:paraId="5D32024A" w14:textId="2F0D951C" w:rsidR="002A4508" w:rsidRDefault="008F548E">
          <w:pPr>
            <w:pStyle w:val="TOC1"/>
            <w:rPr>
              <w:rFonts w:asciiTheme="minorHAnsi" w:eastAsiaTheme="minorEastAsia" w:hAnsiTheme="minorHAnsi" w:cstheme="minorBidi"/>
              <w:noProof/>
              <w:lang w:eastAsia="en-GB"/>
            </w:rPr>
          </w:pPr>
          <w:hyperlink w:anchor="_Toc505956576" w:history="1">
            <w:r w:rsidR="002A4508" w:rsidRPr="0085612D">
              <w:rPr>
                <w:rStyle w:val="Hyperlink"/>
                <w:rFonts w:ascii="Arial" w:hAnsi="Arial" w:cs="Arial"/>
                <w:noProof/>
              </w:rPr>
              <w:t>Acknowledgements</w:t>
            </w:r>
            <w:r w:rsidR="002A4508">
              <w:rPr>
                <w:noProof/>
                <w:webHidden/>
              </w:rPr>
              <w:tab/>
            </w:r>
            <w:r w:rsidR="002A4508">
              <w:rPr>
                <w:noProof/>
                <w:webHidden/>
              </w:rPr>
              <w:fldChar w:fldCharType="begin"/>
            </w:r>
            <w:r w:rsidR="002A4508">
              <w:rPr>
                <w:noProof/>
                <w:webHidden/>
              </w:rPr>
              <w:instrText xml:space="preserve"> PAGEREF _Toc505956576 \h </w:instrText>
            </w:r>
            <w:r w:rsidR="002A4508">
              <w:rPr>
                <w:noProof/>
                <w:webHidden/>
              </w:rPr>
            </w:r>
            <w:r w:rsidR="002A4508">
              <w:rPr>
                <w:noProof/>
                <w:webHidden/>
              </w:rPr>
              <w:fldChar w:fldCharType="separate"/>
            </w:r>
            <w:r w:rsidR="003B2C0D">
              <w:rPr>
                <w:noProof/>
                <w:webHidden/>
              </w:rPr>
              <w:t>- 10 -</w:t>
            </w:r>
            <w:r w:rsidR="002A4508">
              <w:rPr>
                <w:noProof/>
                <w:webHidden/>
              </w:rPr>
              <w:fldChar w:fldCharType="end"/>
            </w:r>
          </w:hyperlink>
        </w:p>
        <w:p w14:paraId="628EB6A2" w14:textId="1B9A9ECD" w:rsidR="002A4508" w:rsidRDefault="008F548E">
          <w:pPr>
            <w:pStyle w:val="TOC1"/>
            <w:rPr>
              <w:rFonts w:asciiTheme="minorHAnsi" w:eastAsiaTheme="minorEastAsia" w:hAnsiTheme="minorHAnsi" w:cstheme="minorBidi"/>
              <w:noProof/>
              <w:lang w:eastAsia="en-GB"/>
            </w:rPr>
          </w:pPr>
          <w:hyperlink w:anchor="_Toc505956577" w:history="1">
            <w:r w:rsidR="002A4508" w:rsidRPr="0085612D">
              <w:rPr>
                <w:rStyle w:val="Hyperlink"/>
                <w:rFonts w:ascii="Arial" w:hAnsi="Arial" w:cs="Arial"/>
                <w:noProof/>
              </w:rPr>
              <w:t>Appendix 1 Suggested checklist when discussing a student or staff member’s transition</w:t>
            </w:r>
            <w:r w:rsidR="002A4508">
              <w:rPr>
                <w:noProof/>
                <w:webHidden/>
              </w:rPr>
              <w:tab/>
            </w:r>
            <w:r w:rsidR="002A4508">
              <w:rPr>
                <w:noProof/>
                <w:webHidden/>
              </w:rPr>
              <w:fldChar w:fldCharType="begin"/>
            </w:r>
            <w:r w:rsidR="002A4508">
              <w:rPr>
                <w:noProof/>
                <w:webHidden/>
              </w:rPr>
              <w:instrText xml:space="preserve"> PAGEREF _Toc505956577 \h </w:instrText>
            </w:r>
            <w:r w:rsidR="002A4508">
              <w:rPr>
                <w:noProof/>
                <w:webHidden/>
              </w:rPr>
            </w:r>
            <w:r w:rsidR="002A4508">
              <w:rPr>
                <w:noProof/>
                <w:webHidden/>
              </w:rPr>
              <w:fldChar w:fldCharType="separate"/>
            </w:r>
            <w:r w:rsidR="003B2C0D">
              <w:rPr>
                <w:noProof/>
                <w:webHidden/>
              </w:rPr>
              <w:t>- 11 -</w:t>
            </w:r>
            <w:r w:rsidR="002A4508">
              <w:rPr>
                <w:noProof/>
                <w:webHidden/>
              </w:rPr>
              <w:fldChar w:fldCharType="end"/>
            </w:r>
          </w:hyperlink>
        </w:p>
        <w:p w14:paraId="18015852" w14:textId="2004F30A" w:rsidR="002A4508" w:rsidRDefault="008F548E">
          <w:pPr>
            <w:pStyle w:val="TOC1"/>
            <w:rPr>
              <w:rFonts w:asciiTheme="minorHAnsi" w:eastAsiaTheme="minorEastAsia" w:hAnsiTheme="minorHAnsi" w:cstheme="minorBidi"/>
              <w:noProof/>
              <w:lang w:eastAsia="en-GB"/>
            </w:rPr>
          </w:pPr>
          <w:hyperlink w:anchor="_Toc505956578" w:history="1">
            <w:r w:rsidR="002A4508" w:rsidRPr="0085612D">
              <w:rPr>
                <w:rStyle w:val="Hyperlink"/>
                <w:rFonts w:ascii="Arial" w:hAnsi="Arial" w:cs="Arial"/>
                <w:noProof/>
              </w:rPr>
              <w:t>Appendix 2 Legal context</w:t>
            </w:r>
            <w:r w:rsidR="002A4508">
              <w:rPr>
                <w:noProof/>
                <w:webHidden/>
              </w:rPr>
              <w:tab/>
            </w:r>
            <w:r w:rsidR="002A4508">
              <w:rPr>
                <w:noProof/>
                <w:webHidden/>
              </w:rPr>
              <w:fldChar w:fldCharType="begin"/>
            </w:r>
            <w:r w:rsidR="002A4508">
              <w:rPr>
                <w:noProof/>
                <w:webHidden/>
              </w:rPr>
              <w:instrText xml:space="preserve"> PAGEREF _Toc505956578 \h </w:instrText>
            </w:r>
            <w:r w:rsidR="002A4508">
              <w:rPr>
                <w:noProof/>
                <w:webHidden/>
              </w:rPr>
            </w:r>
            <w:r w:rsidR="002A4508">
              <w:rPr>
                <w:noProof/>
                <w:webHidden/>
              </w:rPr>
              <w:fldChar w:fldCharType="separate"/>
            </w:r>
            <w:r w:rsidR="003B2C0D">
              <w:rPr>
                <w:noProof/>
                <w:webHidden/>
              </w:rPr>
              <w:t>- 13 -</w:t>
            </w:r>
            <w:r w:rsidR="002A4508">
              <w:rPr>
                <w:noProof/>
                <w:webHidden/>
              </w:rPr>
              <w:fldChar w:fldCharType="end"/>
            </w:r>
          </w:hyperlink>
        </w:p>
        <w:p w14:paraId="06A5F1BF" w14:textId="2531BD88" w:rsidR="002A4508" w:rsidRDefault="008F548E">
          <w:pPr>
            <w:pStyle w:val="TOC1"/>
            <w:rPr>
              <w:rFonts w:asciiTheme="minorHAnsi" w:eastAsiaTheme="minorEastAsia" w:hAnsiTheme="minorHAnsi" w:cstheme="minorBidi"/>
              <w:noProof/>
              <w:lang w:eastAsia="en-GB"/>
            </w:rPr>
          </w:pPr>
          <w:hyperlink w:anchor="_Toc505956579" w:history="1">
            <w:r w:rsidR="002A4508" w:rsidRPr="0085612D">
              <w:rPr>
                <w:rStyle w:val="Hyperlink"/>
                <w:rFonts w:ascii="Arial" w:hAnsi="Arial" w:cs="Arial"/>
                <w:noProof/>
              </w:rPr>
              <w:t>Appendix 3 Glossary of terms</w:t>
            </w:r>
            <w:r w:rsidR="002A4508">
              <w:rPr>
                <w:noProof/>
                <w:webHidden/>
              </w:rPr>
              <w:tab/>
            </w:r>
            <w:r w:rsidR="002A4508">
              <w:rPr>
                <w:noProof/>
                <w:webHidden/>
              </w:rPr>
              <w:fldChar w:fldCharType="begin"/>
            </w:r>
            <w:r w:rsidR="002A4508">
              <w:rPr>
                <w:noProof/>
                <w:webHidden/>
              </w:rPr>
              <w:instrText xml:space="preserve"> PAGEREF _Toc505956579 \h </w:instrText>
            </w:r>
            <w:r w:rsidR="002A4508">
              <w:rPr>
                <w:noProof/>
                <w:webHidden/>
              </w:rPr>
            </w:r>
            <w:r w:rsidR="002A4508">
              <w:rPr>
                <w:noProof/>
                <w:webHidden/>
              </w:rPr>
              <w:fldChar w:fldCharType="separate"/>
            </w:r>
            <w:r w:rsidR="003B2C0D">
              <w:rPr>
                <w:noProof/>
                <w:webHidden/>
              </w:rPr>
              <w:t>- 14 -</w:t>
            </w:r>
            <w:r w:rsidR="002A4508">
              <w:rPr>
                <w:noProof/>
                <w:webHidden/>
              </w:rPr>
              <w:fldChar w:fldCharType="end"/>
            </w:r>
          </w:hyperlink>
        </w:p>
        <w:p w14:paraId="47B69B45" w14:textId="627ED4E5" w:rsidR="00DE1FA8" w:rsidRPr="00B93591" w:rsidRDefault="00DE1FA8">
          <w:pPr>
            <w:rPr>
              <w:rFonts w:ascii="Arial" w:hAnsi="Arial" w:cs="Arial"/>
            </w:rPr>
          </w:pPr>
          <w:r w:rsidRPr="00B93591">
            <w:rPr>
              <w:rFonts w:ascii="Arial" w:hAnsi="Arial" w:cs="Arial"/>
              <w:b/>
              <w:bCs/>
              <w:noProof/>
            </w:rPr>
            <w:fldChar w:fldCharType="end"/>
          </w:r>
        </w:p>
      </w:sdtContent>
    </w:sdt>
    <w:p w14:paraId="436F812E" w14:textId="77777777" w:rsidR="0038391B" w:rsidRPr="00B93591" w:rsidRDefault="0038391B" w:rsidP="001D63A0">
      <w:pPr>
        <w:pStyle w:val="Heading1"/>
        <w:numPr>
          <w:ilvl w:val="0"/>
          <w:numId w:val="5"/>
        </w:numPr>
        <w:rPr>
          <w:rFonts w:ascii="Arial" w:hAnsi="Arial" w:cs="Arial"/>
          <w:sz w:val="28"/>
          <w:szCs w:val="28"/>
        </w:rPr>
      </w:pPr>
      <w:bookmarkStart w:id="4" w:name="_Toc505956554"/>
      <w:r w:rsidRPr="00B93591">
        <w:rPr>
          <w:rFonts w:ascii="Arial" w:hAnsi="Arial" w:cs="Arial"/>
          <w:sz w:val="28"/>
          <w:szCs w:val="28"/>
        </w:rPr>
        <w:lastRenderedPageBreak/>
        <w:t>Introduction</w:t>
      </w:r>
      <w:bookmarkEnd w:id="4"/>
      <w:bookmarkEnd w:id="0"/>
    </w:p>
    <w:p w14:paraId="27BB96C2" w14:textId="77777777" w:rsidR="0038391B" w:rsidRPr="00F870A7" w:rsidRDefault="0038391B" w:rsidP="0079358B">
      <w:pPr>
        <w:ind w:left="567" w:right="424"/>
        <w:rPr>
          <w:rFonts w:ascii="Arial" w:hAnsi="Arial" w:cs="Arial"/>
        </w:rPr>
      </w:pPr>
      <w:r w:rsidRPr="00F870A7">
        <w:rPr>
          <w:rFonts w:ascii="Arial" w:hAnsi="Arial" w:cs="Arial"/>
        </w:rPr>
        <w:t xml:space="preserve">The </w:t>
      </w:r>
      <w:r w:rsidR="008B6265" w:rsidRPr="00F870A7">
        <w:rPr>
          <w:rFonts w:ascii="Arial" w:hAnsi="Arial" w:cs="Arial"/>
        </w:rPr>
        <w:t xml:space="preserve">University’s </w:t>
      </w:r>
      <w:hyperlink r:id="rId7" w:history="1">
        <w:r w:rsidRPr="00F870A7">
          <w:rPr>
            <w:rStyle w:val="Hyperlink"/>
            <w:rFonts w:ascii="Arial" w:hAnsi="Arial" w:cs="Arial"/>
          </w:rPr>
          <w:t>Trans Equality Policy</w:t>
        </w:r>
      </w:hyperlink>
      <w:r w:rsidRPr="00F870A7">
        <w:rPr>
          <w:rFonts w:ascii="Arial" w:hAnsi="Arial" w:cs="Arial"/>
        </w:rPr>
        <w:t xml:space="preserve"> sets out our commitment, intent and principles for </w:t>
      </w:r>
      <w:proofErr w:type="gramStart"/>
      <w:r w:rsidRPr="00F870A7">
        <w:rPr>
          <w:rFonts w:ascii="Arial" w:hAnsi="Arial" w:cs="Arial"/>
        </w:rPr>
        <w:t>trans</w:t>
      </w:r>
      <w:proofErr w:type="gramEnd"/>
      <w:r w:rsidRPr="00F870A7">
        <w:rPr>
          <w:rFonts w:ascii="Arial" w:hAnsi="Arial" w:cs="Arial"/>
        </w:rPr>
        <w:t xml:space="preserve"> equality and it applies to all our prospective applicants for employment and study, employees and students, contractors, visitors and partners.</w:t>
      </w:r>
    </w:p>
    <w:p w14:paraId="62934A2B" w14:textId="77777777" w:rsidR="0038391B" w:rsidRPr="00F870A7" w:rsidRDefault="008B6265" w:rsidP="0079358B">
      <w:pPr>
        <w:ind w:left="567" w:right="424"/>
        <w:rPr>
          <w:rFonts w:ascii="Arial" w:hAnsi="Arial" w:cs="Arial"/>
        </w:rPr>
      </w:pPr>
      <w:r w:rsidRPr="00F870A7">
        <w:rPr>
          <w:rFonts w:ascii="Arial" w:hAnsi="Arial" w:cs="Arial"/>
        </w:rPr>
        <w:t>T</w:t>
      </w:r>
      <w:r w:rsidR="0038391B" w:rsidRPr="00F870A7">
        <w:rPr>
          <w:rFonts w:ascii="Arial" w:hAnsi="Arial" w:cs="Arial"/>
        </w:rPr>
        <w:t>his guidance document has been developed to provide practical guidance, particularly in respect of staff and students</w:t>
      </w:r>
      <w:r w:rsidRPr="00F870A7">
        <w:rPr>
          <w:rFonts w:ascii="Arial" w:hAnsi="Arial" w:cs="Arial"/>
        </w:rPr>
        <w:t>, to support the implementation of the Trans Equality Policy</w:t>
      </w:r>
      <w:r w:rsidR="0038391B" w:rsidRPr="00F870A7">
        <w:rPr>
          <w:rFonts w:ascii="Arial" w:hAnsi="Arial" w:cs="Arial"/>
        </w:rPr>
        <w:t xml:space="preserve">.    </w:t>
      </w:r>
    </w:p>
    <w:p w14:paraId="47914E94" w14:textId="77777777" w:rsidR="008B6265" w:rsidRPr="00F870A7" w:rsidRDefault="008B6265" w:rsidP="0079358B">
      <w:pPr>
        <w:ind w:left="567" w:right="424"/>
        <w:rPr>
          <w:rFonts w:ascii="Arial" w:hAnsi="Arial" w:cs="Arial"/>
        </w:rPr>
      </w:pPr>
      <w:r w:rsidRPr="00F870A7">
        <w:rPr>
          <w:rFonts w:ascii="Arial" w:hAnsi="Arial" w:cs="Arial"/>
        </w:rPr>
        <w:t>Key aspects that this guidance covers include:</w:t>
      </w:r>
    </w:p>
    <w:p w14:paraId="2C806061" w14:textId="77777777" w:rsidR="008B6265" w:rsidRPr="00F870A7" w:rsidRDefault="00514741" w:rsidP="008B6265">
      <w:pPr>
        <w:pStyle w:val="ListParagraph"/>
        <w:numPr>
          <w:ilvl w:val="0"/>
          <w:numId w:val="10"/>
        </w:numPr>
        <w:ind w:left="1134" w:right="424" w:hanging="153"/>
        <w:rPr>
          <w:rFonts w:ascii="Arial" w:hAnsi="Arial" w:cs="Arial"/>
        </w:rPr>
      </w:pPr>
      <w:r w:rsidRPr="00F870A7">
        <w:rPr>
          <w:rFonts w:ascii="Arial" w:hAnsi="Arial" w:cs="Arial"/>
        </w:rPr>
        <w:t>Underlying principles to provide a welcoming and supportive environment;</w:t>
      </w:r>
    </w:p>
    <w:p w14:paraId="53FE3032" w14:textId="4CD43F4B" w:rsidR="008B6265" w:rsidRPr="00F870A7" w:rsidRDefault="00514741" w:rsidP="008B6265">
      <w:pPr>
        <w:pStyle w:val="ListParagraph"/>
        <w:numPr>
          <w:ilvl w:val="0"/>
          <w:numId w:val="10"/>
        </w:numPr>
        <w:ind w:left="1134" w:right="424" w:hanging="153"/>
        <w:rPr>
          <w:rFonts w:ascii="Arial" w:hAnsi="Arial" w:cs="Arial"/>
        </w:rPr>
      </w:pPr>
      <w:r w:rsidRPr="00F870A7">
        <w:rPr>
          <w:rFonts w:ascii="Arial" w:hAnsi="Arial" w:cs="Arial"/>
        </w:rPr>
        <w:t>Practical guidance to support staff and students such as how to change name, gender and title and</w:t>
      </w:r>
      <w:r w:rsidR="00B80E57" w:rsidRPr="00F870A7">
        <w:rPr>
          <w:rFonts w:ascii="Arial" w:hAnsi="Arial" w:cs="Arial"/>
        </w:rPr>
        <w:t xml:space="preserve"> overseas travel, facilitie</w:t>
      </w:r>
      <w:r w:rsidR="00560DDF">
        <w:rPr>
          <w:rFonts w:ascii="Arial" w:hAnsi="Arial" w:cs="Arial"/>
        </w:rPr>
        <w:t xml:space="preserve">s, recruitment </w:t>
      </w:r>
      <w:proofErr w:type="spellStart"/>
      <w:r w:rsidR="00560DDF">
        <w:rPr>
          <w:rFonts w:ascii="Arial" w:hAnsi="Arial" w:cs="Arial"/>
        </w:rPr>
        <w:t>etc</w:t>
      </w:r>
      <w:proofErr w:type="spellEnd"/>
      <w:r w:rsidRPr="00F870A7">
        <w:rPr>
          <w:rFonts w:ascii="Arial" w:hAnsi="Arial" w:cs="Arial"/>
        </w:rPr>
        <w:t>;</w:t>
      </w:r>
    </w:p>
    <w:p w14:paraId="598BC887" w14:textId="289E03D0" w:rsidR="008B6265" w:rsidRPr="00F870A7" w:rsidRDefault="00514741" w:rsidP="00514741">
      <w:pPr>
        <w:pStyle w:val="ListParagraph"/>
        <w:numPr>
          <w:ilvl w:val="0"/>
          <w:numId w:val="10"/>
        </w:numPr>
        <w:ind w:left="1134" w:right="424" w:hanging="153"/>
        <w:rPr>
          <w:rFonts w:ascii="Arial" w:hAnsi="Arial" w:cs="Arial"/>
        </w:rPr>
      </w:pPr>
      <w:r w:rsidRPr="00F870A7">
        <w:rPr>
          <w:rFonts w:ascii="Arial" w:hAnsi="Arial" w:cs="Arial"/>
        </w:rPr>
        <w:t>Supporting staff and students through transition</w:t>
      </w:r>
      <w:r w:rsidR="00B80E57" w:rsidRPr="00F870A7">
        <w:rPr>
          <w:rFonts w:ascii="Arial" w:hAnsi="Arial" w:cs="Arial"/>
        </w:rPr>
        <w:t>,</w:t>
      </w:r>
      <w:r w:rsidRPr="00F870A7">
        <w:rPr>
          <w:rFonts w:ascii="Arial" w:hAnsi="Arial" w:cs="Arial"/>
        </w:rPr>
        <w:t xml:space="preserve"> recognising that individual circumstances will vary and ensuring staff and students are provided with appropriate support.</w:t>
      </w:r>
    </w:p>
    <w:p w14:paraId="6298BF21" w14:textId="2F11C114" w:rsidR="0038391B" w:rsidRPr="00F870A7" w:rsidRDefault="0038391B" w:rsidP="0079358B">
      <w:pPr>
        <w:ind w:left="567" w:right="424"/>
        <w:rPr>
          <w:rFonts w:ascii="Arial" w:hAnsi="Arial" w:cs="Arial"/>
        </w:rPr>
      </w:pPr>
      <w:r w:rsidRPr="00F870A7">
        <w:rPr>
          <w:rFonts w:ascii="Arial" w:hAnsi="Arial" w:cs="Arial"/>
        </w:rPr>
        <w:t xml:space="preserve">Where this guidance document refers to the word ‘Trans people’, it has in mind everyone whose gender identity is not expressed in ways that are typically associated with their biological or sex assigned at birth.   This includes those who have non-binary, non-gender, </w:t>
      </w:r>
      <w:proofErr w:type="spellStart"/>
      <w:r w:rsidRPr="00F870A7">
        <w:rPr>
          <w:rFonts w:ascii="Arial" w:hAnsi="Arial" w:cs="Arial"/>
        </w:rPr>
        <w:t>agender</w:t>
      </w:r>
      <w:proofErr w:type="spellEnd"/>
      <w:r w:rsidRPr="00F870A7">
        <w:rPr>
          <w:rFonts w:ascii="Arial" w:hAnsi="Arial" w:cs="Arial"/>
        </w:rPr>
        <w:t xml:space="preserve"> or gender-fluid identities.</w:t>
      </w:r>
    </w:p>
    <w:p w14:paraId="18E937E5" w14:textId="77777777" w:rsidR="0038391B" w:rsidRPr="00B93591" w:rsidRDefault="0038391B" w:rsidP="0079358B">
      <w:pPr>
        <w:pStyle w:val="Heading1"/>
        <w:ind w:left="567"/>
        <w:rPr>
          <w:rFonts w:ascii="Arial" w:hAnsi="Arial" w:cs="Arial"/>
          <w:sz w:val="24"/>
          <w:szCs w:val="24"/>
        </w:rPr>
      </w:pPr>
    </w:p>
    <w:p w14:paraId="46121D0A" w14:textId="61556068" w:rsidR="00702FEA" w:rsidRPr="00B93591" w:rsidRDefault="006B7F78" w:rsidP="001D63A0">
      <w:pPr>
        <w:pStyle w:val="Heading1"/>
        <w:numPr>
          <w:ilvl w:val="0"/>
          <w:numId w:val="5"/>
        </w:numPr>
        <w:rPr>
          <w:rFonts w:ascii="Arial" w:hAnsi="Arial" w:cs="Arial"/>
          <w:sz w:val="28"/>
          <w:szCs w:val="28"/>
        </w:rPr>
      </w:pPr>
      <w:bookmarkStart w:id="5" w:name="_Toc491426003"/>
      <w:bookmarkStart w:id="6" w:name="_Toc505956555"/>
      <w:r w:rsidRPr="00B93591">
        <w:rPr>
          <w:rFonts w:ascii="Arial" w:hAnsi="Arial" w:cs="Arial"/>
          <w:sz w:val="28"/>
          <w:szCs w:val="28"/>
        </w:rPr>
        <w:t>Key g</w:t>
      </w:r>
      <w:r w:rsidR="00702FEA" w:rsidRPr="00B93591">
        <w:rPr>
          <w:rFonts w:ascii="Arial" w:hAnsi="Arial" w:cs="Arial"/>
          <w:sz w:val="28"/>
          <w:szCs w:val="28"/>
        </w:rPr>
        <w:t xml:space="preserve">uiding </w:t>
      </w:r>
      <w:r w:rsidRPr="00B93591">
        <w:rPr>
          <w:rFonts w:ascii="Arial" w:hAnsi="Arial" w:cs="Arial"/>
          <w:sz w:val="28"/>
          <w:szCs w:val="28"/>
        </w:rPr>
        <w:t>p</w:t>
      </w:r>
      <w:r w:rsidR="00702FEA" w:rsidRPr="00B93591">
        <w:rPr>
          <w:rFonts w:ascii="Arial" w:hAnsi="Arial" w:cs="Arial"/>
          <w:sz w:val="28"/>
          <w:szCs w:val="28"/>
        </w:rPr>
        <w:t>rinciples</w:t>
      </w:r>
      <w:bookmarkEnd w:id="5"/>
      <w:bookmarkEnd w:id="6"/>
      <w:bookmarkEnd w:id="3"/>
      <w:bookmarkEnd w:id="2"/>
      <w:bookmarkEnd w:id="1"/>
    </w:p>
    <w:p w14:paraId="3FF0E219" w14:textId="51050180" w:rsidR="00702FEA" w:rsidRPr="00B93591" w:rsidRDefault="00702FEA" w:rsidP="0079358B">
      <w:pPr>
        <w:ind w:left="567" w:right="424"/>
        <w:rPr>
          <w:rFonts w:ascii="Arial" w:hAnsi="Arial" w:cs="Arial"/>
        </w:rPr>
      </w:pPr>
      <w:r w:rsidRPr="00B93591">
        <w:rPr>
          <w:rFonts w:ascii="Arial" w:hAnsi="Arial" w:cs="Arial"/>
        </w:rPr>
        <w:t xml:space="preserve">The University celebrates and values the diversity of its staff and students and believes that the employment and inclusion of </w:t>
      </w:r>
      <w:proofErr w:type="gramStart"/>
      <w:r w:rsidRPr="00B93591">
        <w:rPr>
          <w:rFonts w:ascii="Arial" w:hAnsi="Arial" w:cs="Arial"/>
        </w:rPr>
        <w:t>trans</w:t>
      </w:r>
      <w:proofErr w:type="gramEnd"/>
      <w:r w:rsidRPr="00B93591">
        <w:rPr>
          <w:rFonts w:ascii="Arial" w:hAnsi="Arial" w:cs="Arial"/>
        </w:rPr>
        <w:t xml:space="preserve"> people at all levels of responsibility and trans students within our community </w:t>
      </w:r>
      <w:r w:rsidR="00662933" w:rsidRPr="00B93591">
        <w:rPr>
          <w:rFonts w:ascii="Arial" w:hAnsi="Arial" w:cs="Arial"/>
        </w:rPr>
        <w:t>enriches</w:t>
      </w:r>
      <w:r w:rsidRPr="00B93591">
        <w:rPr>
          <w:rFonts w:ascii="Arial" w:hAnsi="Arial" w:cs="Arial"/>
        </w:rPr>
        <w:t xml:space="preserve"> our University environment.  The University will treat all </w:t>
      </w:r>
      <w:proofErr w:type="gramStart"/>
      <w:r w:rsidRPr="00B93591">
        <w:rPr>
          <w:rFonts w:ascii="Arial" w:hAnsi="Arial" w:cs="Arial"/>
        </w:rPr>
        <w:t>trans</w:t>
      </w:r>
      <w:proofErr w:type="gramEnd"/>
      <w:r w:rsidRPr="00B93591">
        <w:rPr>
          <w:rFonts w:ascii="Arial" w:hAnsi="Arial" w:cs="Arial"/>
        </w:rPr>
        <w:t xml:space="preserve"> employees and students with respect and strive to provide a positive working and learning environment free from discrimination, harassment or victimisation, to enable them to achieve the best outcomes. </w:t>
      </w:r>
    </w:p>
    <w:p w14:paraId="171EAE47" w14:textId="065AA5A4" w:rsidR="00702FEA" w:rsidRPr="00B93591" w:rsidRDefault="00702FEA" w:rsidP="0079358B">
      <w:pPr>
        <w:ind w:left="567" w:right="424"/>
        <w:rPr>
          <w:rFonts w:ascii="Arial" w:hAnsi="Arial" w:cs="Arial"/>
        </w:rPr>
      </w:pPr>
      <w:r w:rsidRPr="00B93591">
        <w:rPr>
          <w:rFonts w:ascii="Arial" w:hAnsi="Arial" w:cs="Arial"/>
        </w:rPr>
        <w:t xml:space="preserve">While the University Trans Equality Policy sets out the specific University undertakings for a </w:t>
      </w:r>
      <w:proofErr w:type="gramStart"/>
      <w:r w:rsidRPr="00B93591">
        <w:rPr>
          <w:rFonts w:ascii="Arial" w:hAnsi="Arial" w:cs="Arial"/>
        </w:rPr>
        <w:t>trans</w:t>
      </w:r>
      <w:proofErr w:type="gramEnd"/>
      <w:r w:rsidRPr="00B93591">
        <w:rPr>
          <w:rFonts w:ascii="Arial" w:hAnsi="Arial" w:cs="Arial"/>
        </w:rPr>
        <w:t xml:space="preserve"> friendly and inclusive environment</w:t>
      </w:r>
      <w:r w:rsidR="008B6265" w:rsidRPr="00B93591">
        <w:rPr>
          <w:rFonts w:ascii="Arial" w:hAnsi="Arial" w:cs="Arial"/>
        </w:rPr>
        <w:t>,</w:t>
      </w:r>
      <w:r w:rsidRPr="00B93591">
        <w:rPr>
          <w:rFonts w:ascii="Arial" w:hAnsi="Arial" w:cs="Arial"/>
        </w:rPr>
        <w:t xml:space="preserve"> the </w:t>
      </w:r>
      <w:r w:rsidR="00745852">
        <w:rPr>
          <w:rFonts w:ascii="Arial" w:hAnsi="Arial" w:cs="Arial"/>
        </w:rPr>
        <w:t xml:space="preserve">guiding </w:t>
      </w:r>
      <w:r w:rsidR="00E3343F">
        <w:rPr>
          <w:rFonts w:ascii="Arial" w:hAnsi="Arial" w:cs="Arial"/>
        </w:rPr>
        <w:t>underlying</w:t>
      </w:r>
      <w:r w:rsidR="00E3343F" w:rsidRPr="00B93591">
        <w:rPr>
          <w:rFonts w:ascii="Arial" w:hAnsi="Arial" w:cs="Arial"/>
        </w:rPr>
        <w:t xml:space="preserve"> </w:t>
      </w:r>
      <w:r w:rsidRPr="00B93591">
        <w:rPr>
          <w:rFonts w:ascii="Arial" w:hAnsi="Arial" w:cs="Arial"/>
        </w:rPr>
        <w:t>principles are:</w:t>
      </w:r>
    </w:p>
    <w:p w14:paraId="0F10A16D" w14:textId="77777777" w:rsidR="00702FEA" w:rsidRPr="00B93591" w:rsidRDefault="00702FEA" w:rsidP="0079358B">
      <w:pPr>
        <w:ind w:left="567" w:right="424"/>
        <w:rPr>
          <w:rFonts w:ascii="Arial" w:hAnsi="Arial" w:cs="Arial"/>
        </w:rPr>
      </w:pPr>
      <w:r w:rsidRPr="00B93591">
        <w:rPr>
          <w:rFonts w:ascii="Arial" w:hAnsi="Arial" w:cs="Arial"/>
          <w:b/>
        </w:rPr>
        <w:t>Demonstrating a sensitive approach</w:t>
      </w:r>
      <w:r w:rsidRPr="00B93591">
        <w:rPr>
          <w:rFonts w:ascii="Arial" w:hAnsi="Arial" w:cs="Arial"/>
        </w:rPr>
        <w:t xml:space="preserve">.  </w:t>
      </w:r>
      <w:r w:rsidR="008F6B03" w:rsidRPr="00B93591">
        <w:rPr>
          <w:rFonts w:ascii="Arial" w:hAnsi="Arial" w:cs="Arial"/>
        </w:rPr>
        <w:t>It is i</w:t>
      </w:r>
      <w:r w:rsidRPr="00B93591">
        <w:rPr>
          <w:rFonts w:ascii="Arial" w:hAnsi="Arial" w:cs="Arial"/>
        </w:rPr>
        <w:t xml:space="preserve">mportant to provide support to </w:t>
      </w:r>
      <w:r w:rsidR="008B6265" w:rsidRPr="00B93591">
        <w:rPr>
          <w:rFonts w:ascii="Arial" w:hAnsi="Arial" w:cs="Arial"/>
        </w:rPr>
        <w:t>everyone</w:t>
      </w:r>
      <w:r w:rsidRPr="00B93591">
        <w:rPr>
          <w:rFonts w:ascii="Arial" w:hAnsi="Arial" w:cs="Arial"/>
        </w:rPr>
        <w:t xml:space="preserve">, whether </w:t>
      </w:r>
      <w:proofErr w:type="gramStart"/>
      <w:r w:rsidRPr="00B93591">
        <w:rPr>
          <w:rFonts w:ascii="Arial" w:hAnsi="Arial" w:cs="Arial"/>
        </w:rPr>
        <w:t>trans</w:t>
      </w:r>
      <w:proofErr w:type="gramEnd"/>
      <w:r w:rsidRPr="00B93591">
        <w:rPr>
          <w:rFonts w:ascii="Arial" w:hAnsi="Arial" w:cs="Arial"/>
        </w:rPr>
        <w:t xml:space="preserve"> or not, to express their gender in the way they are most comfortable.  Think of people as being the gender that they self-identify as.  Listen and politely ask how someone wishes to be referred to.</w:t>
      </w:r>
    </w:p>
    <w:p w14:paraId="0C0D9EF4" w14:textId="18A4334F" w:rsidR="00702FEA" w:rsidRPr="00B93591" w:rsidRDefault="00702FEA" w:rsidP="0079358B">
      <w:pPr>
        <w:ind w:left="567" w:right="424"/>
        <w:rPr>
          <w:rFonts w:ascii="Arial" w:hAnsi="Arial" w:cs="Arial"/>
        </w:rPr>
      </w:pPr>
      <w:r w:rsidRPr="00B93591">
        <w:rPr>
          <w:rFonts w:ascii="Arial" w:hAnsi="Arial" w:cs="Arial"/>
          <w:b/>
        </w:rPr>
        <w:t>Respect</w:t>
      </w:r>
      <w:r w:rsidRPr="00B93591">
        <w:rPr>
          <w:rFonts w:ascii="Arial" w:hAnsi="Arial" w:cs="Arial"/>
        </w:rPr>
        <w:t xml:space="preserve">. </w:t>
      </w:r>
      <w:r w:rsidR="008B6265" w:rsidRPr="00B93591">
        <w:rPr>
          <w:rFonts w:ascii="Arial" w:hAnsi="Arial" w:cs="Arial"/>
        </w:rPr>
        <w:t>It is important to r</w:t>
      </w:r>
      <w:r w:rsidRPr="00B93591">
        <w:rPr>
          <w:rFonts w:ascii="Arial" w:hAnsi="Arial" w:cs="Arial"/>
        </w:rPr>
        <w:t xml:space="preserve">espect people’s privacy and boundaries – people </w:t>
      </w:r>
      <w:r w:rsidR="00662933" w:rsidRPr="00B93591">
        <w:rPr>
          <w:rFonts w:ascii="Arial" w:hAnsi="Arial" w:cs="Arial"/>
        </w:rPr>
        <w:t>may not want to reveal</w:t>
      </w:r>
      <w:r w:rsidRPr="00B93591">
        <w:rPr>
          <w:rFonts w:ascii="Arial" w:hAnsi="Arial" w:cs="Arial"/>
        </w:rPr>
        <w:t xml:space="preserve"> information about their past and anything to do with their relationship status (past, present or future) and other personal questions</w:t>
      </w:r>
      <w:r w:rsidR="008B6265" w:rsidRPr="00B93591">
        <w:rPr>
          <w:rFonts w:ascii="Arial" w:hAnsi="Arial" w:cs="Arial"/>
        </w:rPr>
        <w:t>.  I</w:t>
      </w:r>
      <w:r w:rsidRPr="00B93591">
        <w:rPr>
          <w:rFonts w:ascii="Arial" w:hAnsi="Arial" w:cs="Arial"/>
        </w:rPr>
        <w:t xml:space="preserve">f you feel it is appropriate to ask a question, </w:t>
      </w:r>
      <w:r w:rsidR="00332D67" w:rsidRPr="00B93591">
        <w:rPr>
          <w:rFonts w:ascii="Arial" w:hAnsi="Arial" w:cs="Arial"/>
        </w:rPr>
        <w:t xml:space="preserve">consider </w:t>
      </w:r>
      <w:r w:rsidRPr="00B93591">
        <w:rPr>
          <w:rFonts w:ascii="Arial" w:hAnsi="Arial" w:cs="Arial"/>
        </w:rPr>
        <w:t>ask</w:t>
      </w:r>
      <w:r w:rsidR="00332D67" w:rsidRPr="00B93591">
        <w:rPr>
          <w:rFonts w:ascii="Arial" w:hAnsi="Arial" w:cs="Arial"/>
        </w:rPr>
        <w:t>ing</w:t>
      </w:r>
      <w:r w:rsidRPr="00B93591">
        <w:rPr>
          <w:rFonts w:ascii="Arial" w:hAnsi="Arial" w:cs="Arial"/>
        </w:rPr>
        <w:t xml:space="preserve"> if it is OK to do so</w:t>
      </w:r>
      <w:r w:rsidR="00662933" w:rsidRPr="00B93591">
        <w:rPr>
          <w:rFonts w:ascii="Arial" w:hAnsi="Arial" w:cs="Arial"/>
        </w:rPr>
        <w:t xml:space="preserve"> first</w:t>
      </w:r>
      <w:r w:rsidRPr="00B93591">
        <w:rPr>
          <w:rFonts w:ascii="Arial" w:hAnsi="Arial" w:cs="Arial"/>
        </w:rPr>
        <w:t xml:space="preserve">.  </w:t>
      </w:r>
    </w:p>
    <w:p w14:paraId="0197ADA4" w14:textId="279F594D" w:rsidR="00702FEA" w:rsidRPr="00B93591" w:rsidRDefault="00702FEA" w:rsidP="0079358B">
      <w:pPr>
        <w:ind w:left="567" w:right="424"/>
        <w:rPr>
          <w:rFonts w:ascii="Arial" w:hAnsi="Arial" w:cs="Arial"/>
        </w:rPr>
      </w:pPr>
      <w:r w:rsidRPr="00B93591">
        <w:rPr>
          <w:rFonts w:ascii="Arial" w:hAnsi="Arial" w:cs="Arial"/>
          <w:b/>
        </w:rPr>
        <w:t>Challenge</w:t>
      </w:r>
      <w:r w:rsidRPr="00B93591">
        <w:rPr>
          <w:rFonts w:ascii="Arial" w:hAnsi="Arial" w:cs="Arial"/>
        </w:rPr>
        <w:t xml:space="preserve">. If you hear, or see transphobic </w:t>
      </w:r>
      <w:r w:rsidR="00C71664" w:rsidRPr="00B93591">
        <w:rPr>
          <w:rFonts w:ascii="Arial" w:hAnsi="Arial" w:cs="Arial"/>
        </w:rPr>
        <w:t xml:space="preserve">abuse, harassment or bullying, for example in the forms of derogatory jokes, graffiti, name-calling, inappropriate music, intrusive questions, unacceptable or unwanted behaviour, speeches and writings, </w:t>
      </w:r>
      <w:r w:rsidRPr="00B93591">
        <w:rPr>
          <w:rFonts w:ascii="Arial" w:hAnsi="Arial" w:cs="Arial"/>
        </w:rPr>
        <w:t>challenge it and/or bring</w:t>
      </w:r>
      <w:r w:rsidR="008B6265" w:rsidRPr="00B93591">
        <w:rPr>
          <w:rFonts w:ascii="Arial" w:hAnsi="Arial" w:cs="Arial"/>
        </w:rPr>
        <w:t xml:space="preserve"> it</w:t>
      </w:r>
      <w:r w:rsidRPr="00B93591">
        <w:rPr>
          <w:rFonts w:ascii="Arial" w:hAnsi="Arial" w:cs="Arial"/>
        </w:rPr>
        <w:t xml:space="preserve"> quickly to the attention of your manager or tutor.</w:t>
      </w:r>
    </w:p>
    <w:p w14:paraId="32ED2C7E" w14:textId="5CD18A63" w:rsidR="00702FEA" w:rsidRPr="00B93591" w:rsidRDefault="00702FEA" w:rsidP="0079358B">
      <w:pPr>
        <w:ind w:left="567" w:right="424"/>
        <w:rPr>
          <w:rFonts w:ascii="Arial" w:hAnsi="Arial" w:cs="Arial"/>
        </w:rPr>
      </w:pPr>
      <w:r w:rsidRPr="00B93591">
        <w:rPr>
          <w:rFonts w:ascii="Arial" w:hAnsi="Arial" w:cs="Arial"/>
          <w:b/>
        </w:rPr>
        <w:t>Confidentiality</w:t>
      </w:r>
      <w:r w:rsidRPr="00B93591">
        <w:rPr>
          <w:rFonts w:ascii="Arial" w:hAnsi="Arial" w:cs="Arial"/>
        </w:rPr>
        <w:t xml:space="preserve">. Do not tell others about a person’s </w:t>
      </w:r>
      <w:proofErr w:type="gramStart"/>
      <w:r w:rsidRPr="00B93591">
        <w:rPr>
          <w:rFonts w:ascii="Arial" w:hAnsi="Arial" w:cs="Arial"/>
        </w:rPr>
        <w:t>trans</w:t>
      </w:r>
      <w:proofErr w:type="gramEnd"/>
      <w:r w:rsidRPr="00B93591">
        <w:rPr>
          <w:rFonts w:ascii="Arial" w:hAnsi="Arial" w:cs="Arial"/>
        </w:rPr>
        <w:t xml:space="preserve"> status </w:t>
      </w:r>
      <w:r w:rsidR="00662933" w:rsidRPr="00B93591">
        <w:rPr>
          <w:rFonts w:ascii="Arial" w:hAnsi="Arial" w:cs="Arial"/>
        </w:rPr>
        <w:t>unless permission has been</w:t>
      </w:r>
      <w:r w:rsidR="001229B0" w:rsidRPr="00B93591">
        <w:rPr>
          <w:rFonts w:ascii="Arial" w:hAnsi="Arial" w:cs="Arial"/>
        </w:rPr>
        <w:t xml:space="preserve"> obtained.  Assurance is given that as far as is possible a</w:t>
      </w:r>
      <w:r w:rsidRPr="00B93591">
        <w:rPr>
          <w:rFonts w:ascii="Arial" w:hAnsi="Arial" w:cs="Arial"/>
        </w:rPr>
        <w:t xml:space="preserve">ny documents that </w:t>
      </w:r>
      <w:r w:rsidR="001229B0" w:rsidRPr="00B93591">
        <w:rPr>
          <w:rFonts w:ascii="Arial" w:hAnsi="Arial" w:cs="Arial"/>
        </w:rPr>
        <w:t xml:space="preserve">have to be kept </w:t>
      </w:r>
      <w:r w:rsidRPr="00B93591">
        <w:rPr>
          <w:rFonts w:ascii="Arial" w:hAnsi="Arial" w:cs="Arial"/>
        </w:rPr>
        <w:t xml:space="preserve">that have a person’s </w:t>
      </w:r>
      <w:r w:rsidR="008F6B03" w:rsidRPr="00B93591">
        <w:rPr>
          <w:rFonts w:ascii="Arial" w:hAnsi="Arial" w:cs="Arial"/>
        </w:rPr>
        <w:t xml:space="preserve">previous </w:t>
      </w:r>
      <w:r w:rsidRPr="00B93591">
        <w:rPr>
          <w:rFonts w:ascii="Arial" w:hAnsi="Arial" w:cs="Arial"/>
        </w:rPr>
        <w:t xml:space="preserve">name and gender </w:t>
      </w:r>
      <w:r w:rsidR="001229B0" w:rsidRPr="00B93591">
        <w:rPr>
          <w:rFonts w:ascii="Arial" w:hAnsi="Arial" w:cs="Arial"/>
        </w:rPr>
        <w:t xml:space="preserve">will be </w:t>
      </w:r>
      <w:r w:rsidRPr="00B93591">
        <w:rPr>
          <w:rFonts w:ascii="Arial" w:hAnsi="Arial" w:cs="Arial"/>
        </w:rPr>
        <w:t>kept confidential</w:t>
      </w:r>
      <w:r w:rsidR="001229B0" w:rsidRPr="00B93591">
        <w:rPr>
          <w:rFonts w:ascii="Arial" w:hAnsi="Arial" w:cs="Arial"/>
        </w:rPr>
        <w:t>.</w:t>
      </w:r>
    </w:p>
    <w:p w14:paraId="4FD0B54A" w14:textId="77777777" w:rsidR="00702FEA" w:rsidRPr="00B93591" w:rsidRDefault="00702FEA" w:rsidP="0079358B">
      <w:pPr>
        <w:ind w:left="567" w:right="424"/>
        <w:rPr>
          <w:rFonts w:ascii="Arial" w:hAnsi="Arial" w:cs="Arial"/>
        </w:rPr>
      </w:pPr>
      <w:r w:rsidRPr="00B93591">
        <w:rPr>
          <w:rFonts w:ascii="Arial" w:hAnsi="Arial" w:cs="Arial"/>
          <w:b/>
        </w:rPr>
        <w:lastRenderedPageBreak/>
        <w:t>Support</w:t>
      </w:r>
      <w:r w:rsidRPr="00B93591">
        <w:rPr>
          <w:rFonts w:ascii="Arial" w:hAnsi="Arial" w:cs="Arial"/>
        </w:rPr>
        <w:t xml:space="preserve">. Provide positive support to those who wish their </w:t>
      </w:r>
      <w:proofErr w:type="gramStart"/>
      <w:r w:rsidRPr="00B93591">
        <w:rPr>
          <w:rFonts w:ascii="Arial" w:hAnsi="Arial" w:cs="Arial"/>
        </w:rPr>
        <w:t>trans</w:t>
      </w:r>
      <w:proofErr w:type="gramEnd"/>
      <w:r w:rsidRPr="00B93591">
        <w:rPr>
          <w:rFonts w:ascii="Arial" w:hAnsi="Arial" w:cs="Arial"/>
        </w:rPr>
        <w:t xml:space="preserve"> status or gender identity to be known and for those undergoing or considering undergoing gender reassignment to meet the individuals</w:t>
      </w:r>
      <w:r w:rsidR="00BE4AB4" w:rsidRPr="00B93591">
        <w:rPr>
          <w:rFonts w:ascii="Arial" w:hAnsi="Arial" w:cs="Arial"/>
        </w:rPr>
        <w:t>’</w:t>
      </w:r>
      <w:r w:rsidRPr="00B93591">
        <w:rPr>
          <w:rFonts w:ascii="Arial" w:hAnsi="Arial" w:cs="Arial"/>
        </w:rPr>
        <w:t xml:space="preserve"> particular needs and agree with them how to manage this.</w:t>
      </w:r>
    </w:p>
    <w:p w14:paraId="14C7C338" w14:textId="3315BFF1" w:rsidR="00702FEA" w:rsidRPr="00B93591" w:rsidRDefault="00702FEA" w:rsidP="0079358B">
      <w:pPr>
        <w:ind w:left="567" w:right="424"/>
        <w:rPr>
          <w:rFonts w:ascii="Arial" w:hAnsi="Arial" w:cs="Arial"/>
          <w:b/>
        </w:rPr>
      </w:pPr>
    </w:p>
    <w:p w14:paraId="4E9909B8" w14:textId="12B80C1E" w:rsidR="00702FEA" w:rsidRPr="00B93591" w:rsidRDefault="00702FEA" w:rsidP="001D63A0">
      <w:pPr>
        <w:pStyle w:val="Heading1"/>
        <w:numPr>
          <w:ilvl w:val="0"/>
          <w:numId w:val="5"/>
        </w:numPr>
        <w:ind w:right="424"/>
        <w:rPr>
          <w:rFonts w:ascii="Arial" w:hAnsi="Arial" w:cs="Arial"/>
        </w:rPr>
      </w:pPr>
      <w:bookmarkStart w:id="7" w:name="_Toc491417615"/>
      <w:bookmarkStart w:id="8" w:name="_Toc491418007"/>
      <w:bookmarkStart w:id="9" w:name="_Toc491425840"/>
      <w:bookmarkStart w:id="10" w:name="_Toc491426004"/>
      <w:bookmarkStart w:id="11" w:name="_Toc505956556"/>
      <w:r w:rsidRPr="00B93591">
        <w:rPr>
          <w:rFonts w:ascii="Arial" w:hAnsi="Arial" w:cs="Arial"/>
        </w:rPr>
        <w:t>Prac</w:t>
      </w:r>
      <w:r w:rsidR="006B7F78" w:rsidRPr="00B93591">
        <w:rPr>
          <w:rFonts w:ascii="Arial" w:hAnsi="Arial" w:cs="Arial"/>
        </w:rPr>
        <w:t>tical g</w:t>
      </w:r>
      <w:r w:rsidRPr="00B93591">
        <w:rPr>
          <w:rFonts w:ascii="Arial" w:hAnsi="Arial" w:cs="Arial"/>
        </w:rPr>
        <w:t xml:space="preserve">uidance for </w:t>
      </w:r>
      <w:r w:rsidR="006B7F78" w:rsidRPr="00B93591">
        <w:rPr>
          <w:rFonts w:ascii="Arial" w:hAnsi="Arial" w:cs="Arial"/>
        </w:rPr>
        <w:t>s</w:t>
      </w:r>
      <w:r w:rsidRPr="00B93591">
        <w:rPr>
          <w:rFonts w:ascii="Arial" w:hAnsi="Arial" w:cs="Arial"/>
        </w:rPr>
        <w:t xml:space="preserve">taff and </w:t>
      </w:r>
      <w:r w:rsidR="006B7F78" w:rsidRPr="00B93591">
        <w:rPr>
          <w:rFonts w:ascii="Arial" w:hAnsi="Arial" w:cs="Arial"/>
        </w:rPr>
        <w:t>s</w:t>
      </w:r>
      <w:r w:rsidRPr="00B93591">
        <w:rPr>
          <w:rFonts w:ascii="Arial" w:hAnsi="Arial" w:cs="Arial"/>
        </w:rPr>
        <w:t>tudents</w:t>
      </w:r>
      <w:bookmarkEnd w:id="7"/>
      <w:bookmarkEnd w:id="8"/>
      <w:bookmarkEnd w:id="9"/>
      <w:bookmarkEnd w:id="10"/>
      <w:bookmarkEnd w:id="11"/>
    </w:p>
    <w:p w14:paraId="6016B188" w14:textId="77777777" w:rsidR="00CD4210" w:rsidRPr="00B93591" w:rsidRDefault="00CD4210" w:rsidP="00CD4210">
      <w:pPr>
        <w:ind w:left="567"/>
        <w:rPr>
          <w:rFonts w:ascii="Arial" w:hAnsi="Arial" w:cs="Arial"/>
        </w:rPr>
      </w:pPr>
      <w:r w:rsidRPr="00B93591">
        <w:rPr>
          <w:rFonts w:ascii="Arial" w:hAnsi="Arial" w:cs="Arial"/>
        </w:rPr>
        <w:br/>
        <w:t>This part of the document provides guidance on how an individual student or staff member should change their name and gender</w:t>
      </w:r>
      <w:r w:rsidR="00672D27" w:rsidRPr="00B93591">
        <w:rPr>
          <w:rFonts w:ascii="Arial" w:hAnsi="Arial" w:cs="Arial"/>
        </w:rPr>
        <w:t xml:space="preserve"> on University systems</w:t>
      </w:r>
      <w:r w:rsidRPr="00B93591">
        <w:rPr>
          <w:rFonts w:ascii="Arial" w:hAnsi="Arial" w:cs="Arial"/>
        </w:rPr>
        <w:t>.  One of the key aspects is an individual change of name, title and gender.</w:t>
      </w:r>
    </w:p>
    <w:p w14:paraId="61A59881" w14:textId="77777777" w:rsidR="00702FEA" w:rsidRPr="00B93591" w:rsidRDefault="001D63A0" w:rsidP="0079358B">
      <w:pPr>
        <w:pStyle w:val="Heading2"/>
        <w:ind w:left="567"/>
        <w:rPr>
          <w:rFonts w:ascii="Arial" w:hAnsi="Arial" w:cs="Arial"/>
        </w:rPr>
      </w:pPr>
      <w:bookmarkStart w:id="12" w:name="_Toc491417616"/>
      <w:bookmarkStart w:id="13" w:name="_Toc491418008"/>
      <w:bookmarkStart w:id="14" w:name="_Toc491425841"/>
      <w:bookmarkStart w:id="15" w:name="_Toc491426005"/>
      <w:bookmarkStart w:id="16" w:name="_Toc505956557"/>
      <w:r w:rsidRPr="00B93591">
        <w:rPr>
          <w:rFonts w:ascii="Arial" w:hAnsi="Arial" w:cs="Arial"/>
        </w:rPr>
        <w:t>3.1</w:t>
      </w:r>
      <w:r w:rsidRPr="00B93591">
        <w:rPr>
          <w:rFonts w:ascii="Arial" w:hAnsi="Arial" w:cs="Arial"/>
        </w:rPr>
        <w:tab/>
      </w:r>
      <w:r w:rsidR="00702FEA" w:rsidRPr="00B93591">
        <w:rPr>
          <w:rFonts w:ascii="Arial" w:hAnsi="Arial" w:cs="Arial"/>
        </w:rPr>
        <w:t>How do I change my name, gender marker and title?</w:t>
      </w:r>
      <w:bookmarkEnd w:id="12"/>
      <w:bookmarkEnd w:id="13"/>
      <w:bookmarkEnd w:id="14"/>
      <w:bookmarkEnd w:id="15"/>
      <w:bookmarkEnd w:id="16"/>
    </w:p>
    <w:p w14:paraId="28D86E7F" w14:textId="3BE38FB1" w:rsidR="00702FEA" w:rsidRPr="00B93591" w:rsidRDefault="00702FEA" w:rsidP="0079358B">
      <w:pPr>
        <w:ind w:left="567" w:right="424"/>
        <w:rPr>
          <w:rFonts w:ascii="Arial" w:hAnsi="Arial" w:cs="Arial"/>
        </w:rPr>
      </w:pPr>
      <w:r w:rsidRPr="00B93591">
        <w:rPr>
          <w:rFonts w:ascii="Arial" w:hAnsi="Arial" w:cs="Arial"/>
        </w:rPr>
        <w:t xml:space="preserve">Any requests will be actioned as sensitively, swiftly and as seamlessly as possible, in agreement with the student or staff member.  Once the changes have been made, </w:t>
      </w:r>
      <w:r w:rsidR="001229B0" w:rsidRPr="00B93591">
        <w:rPr>
          <w:rFonts w:ascii="Arial" w:hAnsi="Arial" w:cs="Arial"/>
        </w:rPr>
        <w:t xml:space="preserve">as far as is possible, </w:t>
      </w:r>
      <w:r w:rsidRPr="00B93591">
        <w:rPr>
          <w:rFonts w:ascii="Arial" w:hAnsi="Arial" w:cs="Arial"/>
        </w:rPr>
        <w:t xml:space="preserve">there should be no records which would disclose the individual’s </w:t>
      </w:r>
      <w:proofErr w:type="gramStart"/>
      <w:r w:rsidRPr="00B93591">
        <w:rPr>
          <w:rFonts w:ascii="Arial" w:hAnsi="Arial" w:cs="Arial"/>
        </w:rPr>
        <w:t>trans</w:t>
      </w:r>
      <w:proofErr w:type="gramEnd"/>
      <w:r w:rsidRPr="00B93591">
        <w:rPr>
          <w:rFonts w:ascii="Arial" w:hAnsi="Arial" w:cs="Arial"/>
        </w:rPr>
        <w:t xml:space="preserve"> status to a third party.  </w:t>
      </w:r>
    </w:p>
    <w:p w14:paraId="1213CB9E" w14:textId="77777777" w:rsidR="00702FEA" w:rsidRPr="00B93591" w:rsidRDefault="00702FEA" w:rsidP="0079358B">
      <w:pPr>
        <w:ind w:left="567"/>
        <w:rPr>
          <w:rFonts w:ascii="Arial" w:hAnsi="Arial" w:cs="Arial"/>
          <w:b/>
        </w:rPr>
      </w:pPr>
      <w:bookmarkStart w:id="17" w:name="_Toc491417617"/>
      <w:bookmarkStart w:id="18" w:name="_Toc491418009"/>
      <w:r w:rsidRPr="00B93591">
        <w:rPr>
          <w:rFonts w:ascii="Arial" w:hAnsi="Arial" w:cs="Arial"/>
          <w:b/>
        </w:rPr>
        <w:t>Students</w:t>
      </w:r>
      <w:bookmarkEnd w:id="17"/>
      <w:bookmarkEnd w:id="18"/>
    </w:p>
    <w:p w14:paraId="1C7718D5" w14:textId="5AE0F6A9" w:rsidR="00702FEA" w:rsidRPr="00B93591" w:rsidRDefault="00702FEA" w:rsidP="00514741">
      <w:pPr>
        <w:ind w:left="567" w:right="424"/>
        <w:rPr>
          <w:rFonts w:ascii="Arial" w:hAnsi="Arial" w:cs="Arial"/>
        </w:rPr>
      </w:pPr>
      <w:r w:rsidRPr="00B93591">
        <w:rPr>
          <w:rFonts w:ascii="Arial" w:hAnsi="Arial" w:cs="Arial"/>
        </w:rPr>
        <w:t xml:space="preserve">Changes should be requested </w:t>
      </w:r>
      <w:r w:rsidR="00F870A7">
        <w:rPr>
          <w:rFonts w:ascii="Arial" w:hAnsi="Arial" w:cs="Arial"/>
        </w:rPr>
        <w:t xml:space="preserve">in person </w:t>
      </w:r>
      <w:r w:rsidRPr="00B93591">
        <w:rPr>
          <w:rFonts w:ascii="Arial" w:hAnsi="Arial" w:cs="Arial"/>
        </w:rPr>
        <w:t xml:space="preserve">through the </w:t>
      </w:r>
      <w:r w:rsidR="00F870A7" w:rsidRPr="00F870A7">
        <w:rPr>
          <w:rFonts w:ascii="Arial" w:hAnsi="Arial" w:cs="Arial"/>
        </w:rPr>
        <w:t>Student Services Counter</w:t>
      </w:r>
      <w:r w:rsidRPr="00B93591">
        <w:rPr>
          <w:rFonts w:ascii="Arial" w:hAnsi="Arial" w:cs="Arial"/>
        </w:rPr>
        <w:t xml:space="preserve">.  You </w:t>
      </w:r>
      <w:r w:rsidR="00222E62">
        <w:rPr>
          <w:rFonts w:ascii="Arial" w:hAnsi="Arial" w:cs="Arial"/>
        </w:rPr>
        <w:t xml:space="preserve">should complete a </w:t>
      </w:r>
      <w:hyperlink r:id="rId8" w:history="1">
        <w:r w:rsidR="00222E62" w:rsidRPr="000D3BDB">
          <w:rPr>
            <w:rStyle w:val="Hyperlink"/>
            <w:rFonts w:ascii="Arial" w:hAnsi="Arial" w:cs="Arial"/>
          </w:rPr>
          <w:t>Student Notification of Change Form</w:t>
        </w:r>
      </w:hyperlink>
      <w:r w:rsidR="00222E62" w:rsidRPr="00B93591">
        <w:rPr>
          <w:rFonts w:ascii="Arial" w:hAnsi="Arial" w:cs="Arial"/>
        </w:rPr>
        <w:t xml:space="preserve"> to confirm you wish to make changes </w:t>
      </w:r>
      <w:r w:rsidR="00222E62">
        <w:rPr>
          <w:rFonts w:ascii="Arial" w:hAnsi="Arial" w:cs="Arial"/>
        </w:rPr>
        <w:t xml:space="preserve">and if you wish </w:t>
      </w:r>
      <w:r w:rsidR="00FD08B5">
        <w:rPr>
          <w:rFonts w:ascii="Arial" w:hAnsi="Arial" w:cs="Arial"/>
        </w:rPr>
        <w:t xml:space="preserve">provide documentation of change of name by </w:t>
      </w:r>
      <w:r w:rsidR="00FD08B5" w:rsidRPr="00B93591">
        <w:rPr>
          <w:rFonts w:ascii="Arial" w:hAnsi="Arial" w:cs="Arial"/>
        </w:rPr>
        <w:t>deed poll, statutory declaration, birth certificate</w:t>
      </w:r>
      <w:r w:rsidR="00FD08B5">
        <w:rPr>
          <w:rFonts w:ascii="Arial" w:hAnsi="Arial" w:cs="Arial"/>
        </w:rPr>
        <w:t>, passport or driving licence</w:t>
      </w:r>
      <w:r w:rsidRPr="00B93591">
        <w:rPr>
          <w:rFonts w:ascii="Arial" w:hAnsi="Arial" w:cs="Arial"/>
        </w:rPr>
        <w:t>.</w:t>
      </w:r>
      <w:r w:rsidR="000A3455" w:rsidRPr="00B93591">
        <w:rPr>
          <w:rFonts w:ascii="Arial" w:hAnsi="Arial" w:cs="Arial"/>
        </w:rPr>
        <w:t xml:space="preserve"> You will need to provide photo ID </w:t>
      </w:r>
      <w:r w:rsidR="00FD08B5">
        <w:rPr>
          <w:rFonts w:ascii="Arial" w:hAnsi="Arial" w:cs="Arial"/>
        </w:rPr>
        <w:t xml:space="preserve">when requesting </w:t>
      </w:r>
      <w:r w:rsidR="000A3455" w:rsidRPr="00B93591">
        <w:rPr>
          <w:rFonts w:ascii="Arial" w:hAnsi="Arial" w:cs="Arial"/>
        </w:rPr>
        <w:t>this change.</w:t>
      </w:r>
    </w:p>
    <w:p w14:paraId="4C2A1207" w14:textId="1CBF855F" w:rsidR="00D958D2" w:rsidRPr="00B93591" w:rsidRDefault="00702FEA" w:rsidP="00E3343F">
      <w:pPr>
        <w:ind w:left="567" w:right="424"/>
        <w:rPr>
          <w:rFonts w:ascii="Arial" w:hAnsi="Arial" w:cs="Arial"/>
        </w:rPr>
      </w:pPr>
      <w:r w:rsidRPr="00B93591">
        <w:rPr>
          <w:rFonts w:ascii="Arial" w:hAnsi="Arial" w:cs="Arial"/>
        </w:rPr>
        <w:t xml:space="preserve">The Student </w:t>
      </w:r>
      <w:r w:rsidR="00B80E57" w:rsidRPr="00B93591">
        <w:rPr>
          <w:rFonts w:ascii="Arial" w:hAnsi="Arial" w:cs="Arial"/>
        </w:rPr>
        <w:t>Services</w:t>
      </w:r>
      <w:r w:rsidRPr="00B93591">
        <w:rPr>
          <w:rFonts w:ascii="Arial" w:hAnsi="Arial" w:cs="Arial"/>
        </w:rPr>
        <w:t xml:space="preserve"> team will</w:t>
      </w:r>
      <w:r w:rsidR="00E3343F">
        <w:rPr>
          <w:rFonts w:ascii="Arial" w:hAnsi="Arial" w:cs="Arial"/>
        </w:rPr>
        <w:t xml:space="preserve"> p</w:t>
      </w:r>
      <w:r w:rsidR="00514741" w:rsidRPr="00B93591">
        <w:rPr>
          <w:rFonts w:ascii="Arial" w:hAnsi="Arial" w:cs="Arial"/>
        </w:rPr>
        <w:t xml:space="preserve">rovide </w:t>
      </w:r>
      <w:r w:rsidR="00E3343F">
        <w:rPr>
          <w:rFonts w:ascii="Arial" w:hAnsi="Arial" w:cs="Arial"/>
        </w:rPr>
        <w:t xml:space="preserve">information about other considerations for students following </w:t>
      </w:r>
      <w:r w:rsidRPr="00B93591">
        <w:rPr>
          <w:rFonts w:ascii="Arial" w:hAnsi="Arial" w:cs="Arial"/>
        </w:rPr>
        <w:t>th</w:t>
      </w:r>
      <w:r w:rsidR="00E3343F">
        <w:rPr>
          <w:rFonts w:ascii="Arial" w:hAnsi="Arial" w:cs="Arial"/>
        </w:rPr>
        <w:t xml:space="preserve">is </w:t>
      </w:r>
      <w:r w:rsidRPr="00B93591">
        <w:rPr>
          <w:rFonts w:ascii="Arial" w:hAnsi="Arial" w:cs="Arial"/>
        </w:rPr>
        <w:t>change for example:</w:t>
      </w:r>
    </w:p>
    <w:p w14:paraId="050267EB" w14:textId="4ED54826" w:rsidR="00D958D2" w:rsidRPr="00B93591" w:rsidRDefault="00514741" w:rsidP="00D958D2">
      <w:pPr>
        <w:pStyle w:val="ListParagraph"/>
        <w:numPr>
          <w:ilvl w:val="1"/>
          <w:numId w:val="2"/>
        </w:numPr>
        <w:ind w:right="424"/>
        <w:rPr>
          <w:rFonts w:ascii="Arial" w:hAnsi="Arial" w:cs="Arial"/>
        </w:rPr>
      </w:pPr>
      <w:proofErr w:type="gramStart"/>
      <w:r w:rsidRPr="00B93591">
        <w:rPr>
          <w:rFonts w:ascii="Arial" w:hAnsi="Arial" w:cs="Arial"/>
        </w:rPr>
        <w:t>the</w:t>
      </w:r>
      <w:proofErr w:type="gramEnd"/>
      <w:r w:rsidRPr="00B93591">
        <w:rPr>
          <w:rFonts w:ascii="Arial" w:hAnsi="Arial" w:cs="Arial"/>
        </w:rPr>
        <w:t xml:space="preserve"> need </w:t>
      </w:r>
      <w:r w:rsidR="001229B0" w:rsidRPr="00B93591">
        <w:rPr>
          <w:rFonts w:ascii="Arial" w:hAnsi="Arial" w:cs="Arial"/>
        </w:rPr>
        <w:t xml:space="preserve">for the student to manage the name or gender marker change for any external partners or agencies such </w:t>
      </w:r>
      <w:r w:rsidR="00702FEA" w:rsidRPr="00B93591">
        <w:rPr>
          <w:rFonts w:ascii="Arial" w:hAnsi="Arial" w:cs="Arial"/>
        </w:rPr>
        <w:t xml:space="preserve">as </w:t>
      </w:r>
      <w:r w:rsidR="001229B0" w:rsidRPr="00B93591">
        <w:rPr>
          <w:rFonts w:ascii="Arial" w:hAnsi="Arial" w:cs="Arial"/>
        </w:rPr>
        <w:t>UK</w:t>
      </w:r>
      <w:r w:rsidR="000A013D" w:rsidRPr="00B93591">
        <w:rPr>
          <w:rFonts w:ascii="Arial" w:hAnsi="Arial" w:cs="Arial"/>
        </w:rPr>
        <w:t xml:space="preserve"> </w:t>
      </w:r>
      <w:r w:rsidR="001229B0" w:rsidRPr="00B93591">
        <w:rPr>
          <w:rFonts w:ascii="Arial" w:hAnsi="Arial" w:cs="Arial"/>
        </w:rPr>
        <w:t>V</w:t>
      </w:r>
      <w:r w:rsidR="000A013D" w:rsidRPr="00B93591">
        <w:rPr>
          <w:rFonts w:ascii="Arial" w:hAnsi="Arial" w:cs="Arial"/>
        </w:rPr>
        <w:t>isa and Immigration (UKVI)</w:t>
      </w:r>
      <w:r w:rsidR="001229B0" w:rsidRPr="00B93591">
        <w:rPr>
          <w:rFonts w:ascii="Arial" w:hAnsi="Arial" w:cs="Arial"/>
        </w:rPr>
        <w:t xml:space="preserve">, </w:t>
      </w:r>
      <w:r w:rsidR="00702FEA" w:rsidRPr="00B93591">
        <w:rPr>
          <w:rFonts w:ascii="Arial" w:hAnsi="Arial" w:cs="Arial"/>
        </w:rPr>
        <w:t>studen</w:t>
      </w:r>
      <w:r w:rsidR="008F6B03" w:rsidRPr="00B93591">
        <w:rPr>
          <w:rFonts w:ascii="Arial" w:hAnsi="Arial" w:cs="Arial"/>
        </w:rPr>
        <w:t>t loans, sponsors, banks</w:t>
      </w:r>
      <w:r w:rsidR="00F5253A">
        <w:rPr>
          <w:rFonts w:ascii="Arial" w:hAnsi="Arial" w:cs="Arial"/>
        </w:rPr>
        <w:t>.  Appendix 1 provides details of other cards, documents and materials which the student may need to consider changing;</w:t>
      </w:r>
    </w:p>
    <w:p w14:paraId="5481B1F7" w14:textId="1184BB2E" w:rsidR="00444E2B" w:rsidRPr="00444E2B" w:rsidRDefault="00B73C13" w:rsidP="00444E2B">
      <w:pPr>
        <w:pStyle w:val="ListParagraph"/>
        <w:numPr>
          <w:ilvl w:val="1"/>
          <w:numId w:val="2"/>
        </w:numPr>
        <w:ind w:right="424"/>
        <w:rPr>
          <w:rFonts w:ascii="Arial" w:hAnsi="Arial" w:cs="Arial"/>
        </w:rPr>
      </w:pPr>
      <w:proofErr w:type="gramStart"/>
      <w:r w:rsidRPr="00B93591">
        <w:rPr>
          <w:rFonts w:ascii="Arial" w:hAnsi="Arial" w:cs="Arial"/>
        </w:rPr>
        <w:t>please</w:t>
      </w:r>
      <w:proofErr w:type="gramEnd"/>
      <w:r w:rsidRPr="00B93591">
        <w:rPr>
          <w:rFonts w:ascii="Arial" w:hAnsi="Arial" w:cs="Arial"/>
        </w:rPr>
        <w:t xml:space="preserve"> be </w:t>
      </w:r>
      <w:r w:rsidR="0052227D" w:rsidRPr="00B93591">
        <w:rPr>
          <w:rFonts w:ascii="Arial" w:hAnsi="Arial" w:cs="Arial"/>
        </w:rPr>
        <w:t>aware</w:t>
      </w:r>
      <w:r w:rsidR="00853798" w:rsidRPr="00B93591">
        <w:rPr>
          <w:rFonts w:ascii="Arial" w:hAnsi="Arial" w:cs="Arial"/>
        </w:rPr>
        <w:t>,</w:t>
      </w:r>
      <w:r w:rsidR="0052227D" w:rsidRPr="00B93591">
        <w:rPr>
          <w:rFonts w:ascii="Arial" w:hAnsi="Arial" w:cs="Arial"/>
        </w:rPr>
        <w:t xml:space="preserve"> </w:t>
      </w:r>
      <w:r w:rsidR="00853798" w:rsidRPr="00B93591">
        <w:rPr>
          <w:rFonts w:ascii="Arial" w:hAnsi="Arial" w:cs="Arial"/>
        </w:rPr>
        <w:t xml:space="preserve">students will be contacted </w:t>
      </w:r>
      <w:r w:rsidR="00222D63" w:rsidRPr="00B93591">
        <w:rPr>
          <w:rFonts w:ascii="Arial" w:hAnsi="Arial" w:cs="Arial"/>
        </w:rPr>
        <w:t>prior to award ceremonies to confirm the name to appear on certificates</w:t>
      </w:r>
      <w:r w:rsidR="00853798" w:rsidRPr="00B93591">
        <w:rPr>
          <w:rFonts w:ascii="Arial" w:hAnsi="Arial" w:cs="Arial"/>
        </w:rPr>
        <w:t>:</w:t>
      </w:r>
      <w:r w:rsidR="00222D63" w:rsidRPr="00B93591">
        <w:rPr>
          <w:rFonts w:ascii="Arial" w:hAnsi="Arial" w:cs="Arial"/>
        </w:rPr>
        <w:t xml:space="preserve"> therefore if there is a requirement for a different name</w:t>
      </w:r>
      <w:r w:rsidR="00853798" w:rsidRPr="00B93591">
        <w:rPr>
          <w:rFonts w:ascii="Arial" w:hAnsi="Arial" w:cs="Arial"/>
        </w:rPr>
        <w:t>, you can request this</w:t>
      </w:r>
      <w:r w:rsidR="00222D63" w:rsidRPr="00B93591">
        <w:rPr>
          <w:rFonts w:ascii="Arial" w:hAnsi="Arial" w:cs="Arial"/>
        </w:rPr>
        <w:t xml:space="preserve">, for example, if </w:t>
      </w:r>
      <w:r w:rsidR="0081347B">
        <w:rPr>
          <w:rFonts w:ascii="Arial" w:hAnsi="Arial" w:cs="Arial"/>
        </w:rPr>
        <w:t>there is a need for this to match other documentation such as sponsor records</w:t>
      </w:r>
      <w:r w:rsidR="0013566B">
        <w:rPr>
          <w:rFonts w:ascii="Arial" w:hAnsi="Arial" w:cs="Arial"/>
        </w:rPr>
        <w:t>. Students at award ceremonies will be referred to by the name on their award certificates</w:t>
      </w:r>
      <w:r w:rsidR="0081347B">
        <w:rPr>
          <w:rFonts w:ascii="Arial" w:hAnsi="Arial" w:cs="Arial"/>
        </w:rPr>
        <w:t>;</w:t>
      </w:r>
    </w:p>
    <w:p w14:paraId="20F05944" w14:textId="41BC37F1" w:rsidR="0081347B" w:rsidRPr="00B93591" w:rsidRDefault="0081347B" w:rsidP="00222D63">
      <w:pPr>
        <w:pStyle w:val="ListParagraph"/>
        <w:numPr>
          <w:ilvl w:val="1"/>
          <w:numId w:val="2"/>
        </w:numPr>
        <w:ind w:right="424"/>
        <w:rPr>
          <w:rFonts w:ascii="Arial" w:hAnsi="Arial" w:cs="Arial"/>
        </w:rPr>
      </w:pPr>
      <w:proofErr w:type="gramStart"/>
      <w:r>
        <w:rPr>
          <w:rFonts w:ascii="Arial" w:hAnsi="Arial" w:cs="Arial"/>
        </w:rPr>
        <w:t>if</w:t>
      </w:r>
      <w:proofErr w:type="gramEnd"/>
      <w:r>
        <w:rPr>
          <w:rFonts w:ascii="Arial" w:hAnsi="Arial" w:cs="Arial"/>
        </w:rPr>
        <w:t xml:space="preserve"> you are an international student on a tier 4 visa you should be aware that University student records are required to match UK Visa and Immigration (UKVI) records.  If this situation applies, please contact the </w:t>
      </w:r>
      <w:hyperlink r:id="rId9" w:history="1">
        <w:r w:rsidRPr="0081347B">
          <w:rPr>
            <w:rFonts w:ascii="Arial" w:eastAsiaTheme="minorEastAsia" w:hAnsi="Arial" w:cs="Arial"/>
            <w:color w:val="0563C1" w:themeColor="hyperlink"/>
            <w:u w:val="single"/>
            <w:lang w:eastAsia="en-GB"/>
          </w:rPr>
          <w:t>Equality Policy Unit</w:t>
        </w:r>
      </w:hyperlink>
      <w:r w:rsidR="00EF10A8">
        <w:rPr>
          <w:rFonts w:ascii="Arial" w:eastAsiaTheme="minorEastAsia" w:hAnsi="Arial" w:cs="Arial"/>
          <w:color w:val="0563C1" w:themeColor="hyperlink"/>
          <w:u w:val="single"/>
          <w:lang w:eastAsia="en-GB"/>
        </w:rPr>
        <w:t>.</w:t>
      </w:r>
      <w:r>
        <w:rPr>
          <w:rFonts w:ascii="Arial" w:hAnsi="Arial" w:cs="Arial"/>
        </w:rPr>
        <w:t xml:space="preserve"> </w:t>
      </w:r>
      <w:r w:rsidR="00F03AF1">
        <w:rPr>
          <w:rFonts w:ascii="Arial" w:hAnsi="Arial" w:cs="Arial"/>
        </w:rPr>
        <w:br/>
      </w:r>
    </w:p>
    <w:p w14:paraId="240C6041" w14:textId="21A402EC" w:rsidR="001229B0" w:rsidRPr="00B93591" w:rsidRDefault="00553A4A" w:rsidP="00F03AF1">
      <w:pPr>
        <w:pStyle w:val="ListParagraph"/>
        <w:ind w:left="927" w:right="424"/>
        <w:rPr>
          <w:rFonts w:ascii="Arial" w:hAnsi="Arial" w:cs="Arial"/>
        </w:rPr>
      </w:pPr>
      <w:r w:rsidRPr="00B93591">
        <w:rPr>
          <w:rFonts w:ascii="Arial" w:hAnsi="Arial" w:cs="Arial"/>
        </w:rPr>
        <w:t xml:space="preserve">With your consent </w:t>
      </w:r>
      <w:r w:rsidR="00F5253A">
        <w:rPr>
          <w:rFonts w:ascii="Arial" w:hAnsi="Arial" w:cs="Arial"/>
        </w:rPr>
        <w:t xml:space="preserve">the Student Services team will </w:t>
      </w:r>
      <w:r w:rsidRPr="00B93591">
        <w:rPr>
          <w:rFonts w:ascii="Arial" w:hAnsi="Arial" w:cs="Arial"/>
        </w:rPr>
        <w:t>u</w:t>
      </w:r>
      <w:r w:rsidR="00702FEA" w:rsidRPr="00B93591">
        <w:rPr>
          <w:rFonts w:ascii="Arial" w:hAnsi="Arial" w:cs="Arial"/>
        </w:rPr>
        <w:t xml:space="preserve">pdate </w:t>
      </w:r>
      <w:r w:rsidRPr="00B93591">
        <w:rPr>
          <w:rFonts w:ascii="Arial" w:hAnsi="Arial" w:cs="Arial"/>
        </w:rPr>
        <w:t>our student record systems</w:t>
      </w:r>
      <w:r w:rsidR="00702FEA" w:rsidRPr="00B93591">
        <w:rPr>
          <w:rFonts w:ascii="Arial" w:hAnsi="Arial" w:cs="Arial"/>
        </w:rPr>
        <w:t xml:space="preserve"> and liaise with </w:t>
      </w:r>
      <w:r w:rsidR="00702CF4">
        <w:rPr>
          <w:rFonts w:ascii="Arial" w:hAnsi="Arial" w:cs="Arial"/>
        </w:rPr>
        <w:t xml:space="preserve">University staff </w:t>
      </w:r>
      <w:r w:rsidRPr="00B93591">
        <w:rPr>
          <w:rFonts w:ascii="Arial" w:hAnsi="Arial" w:cs="Arial"/>
        </w:rPr>
        <w:t xml:space="preserve">on a confidential basis, </w:t>
      </w:r>
      <w:r w:rsidR="00702FEA" w:rsidRPr="00B93591">
        <w:rPr>
          <w:rFonts w:ascii="Arial" w:hAnsi="Arial" w:cs="Arial"/>
        </w:rPr>
        <w:t xml:space="preserve">to </w:t>
      </w:r>
      <w:r w:rsidR="00386326">
        <w:rPr>
          <w:rFonts w:ascii="Arial" w:hAnsi="Arial" w:cs="Arial"/>
        </w:rPr>
        <w:t xml:space="preserve">request </w:t>
      </w:r>
      <w:r w:rsidR="00702FEA" w:rsidRPr="00B93591">
        <w:rPr>
          <w:rFonts w:ascii="Arial" w:hAnsi="Arial" w:cs="Arial"/>
        </w:rPr>
        <w:t>update</w:t>
      </w:r>
      <w:r w:rsidR="00386326">
        <w:rPr>
          <w:rFonts w:ascii="Arial" w:hAnsi="Arial" w:cs="Arial"/>
        </w:rPr>
        <w:t>s</w:t>
      </w:r>
      <w:r w:rsidR="00702FEA" w:rsidRPr="00B93591">
        <w:rPr>
          <w:rFonts w:ascii="Arial" w:hAnsi="Arial" w:cs="Arial"/>
        </w:rPr>
        <w:t xml:space="preserve"> </w:t>
      </w:r>
      <w:r w:rsidR="00386326">
        <w:rPr>
          <w:rFonts w:ascii="Arial" w:hAnsi="Arial" w:cs="Arial"/>
        </w:rPr>
        <w:t xml:space="preserve">to </w:t>
      </w:r>
      <w:r w:rsidR="00702FEA" w:rsidRPr="00B93591">
        <w:rPr>
          <w:rFonts w:ascii="Arial" w:hAnsi="Arial" w:cs="Arial"/>
        </w:rPr>
        <w:t>other databases used by the University</w:t>
      </w:r>
      <w:r w:rsidR="00702CF4">
        <w:rPr>
          <w:rFonts w:ascii="Arial" w:hAnsi="Arial" w:cs="Arial"/>
        </w:rPr>
        <w:t>.  Requested changes</w:t>
      </w:r>
      <w:r w:rsidR="00F5253A">
        <w:rPr>
          <w:rFonts w:ascii="Arial" w:hAnsi="Arial" w:cs="Arial"/>
        </w:rPr>
        <w:t xml:space="preserve"> will </w:t>
      </w:r>
      <w:r w:rsidR="00444E2B">
        <w:rPr>
          <w:rFonts w:ascii="Arial" w:hAnsi="Arial" w:cs="Arial"/>
        </w:rPr>
        <w:t xml:space="preserve">be completed </w:t>
      </w:r>
      <w:r w:rsidR="00702CF4">
        <w:rPr>
          <w:rFonts w:ascii="Arial" w:hAnsi="Arial" w:cs="Arial"/>
        </w:rPr>
        <w:t>within a reasonable timeframe</w:t>
      </w:r>
      <w:r w:rsidR="00444E2B">
        <w:rPr>
          <w:rFonts w:ascii="Arial" w:hAnsi="Arial" w:cs="Arial"/>
        </w:rPr>
        <w:t xml:space="preserve">.  </w:t>
      </w:r>
    </w:p>
    <w:p w14:paraId="00C6EA2D" w14:textId="77777777" w:rsidR="0081347B" w:rsidRDefault="0081347B">
      <w:pPr>
        <w:spacing w:after="0" w:line="240" w:lineRule="auto"/>
        <w:rPr>
          <w:rFonts w:ascii="Arial" w:hAnsi="Arial" w:cs="Arial"/>
          <w:b/>
        </w:rPr>
      </w:pPr>
      <w:bookmarkStart w:id="19" w:name="_Toc491417618"/>
      <w:bookmarkStart w:id="20" w:name="_Toc491418010"/>
      <w:r>
        <w:rPr>
          <w:rFonts w:ascii="Arial" w:hAnsi="Arial" w:cs="Arial"/>
          <w:b/>
        </w:rPr>
        <w:br w:type="page"/>
      </w:r>
      <w:bookmarkStart w:id="21" w:name="_GoBack"/>
      <w:bookmarkEnd w:id="21"/>
    </w:p>
    <w:p w14:paraId="1A9E6F4E" w14:textId="6A7AB6E2" w:rsidR="00702FEA" w:rsidRPr="00B93591" w:rsidRDefault="00702FEA" w:rsidP="0079358B">
      <w:pPr>
        <w:ind w:left="567"/>
        <w:rPr>
          <w:rFonts w:ascii="Arial" w:hAnsi="Arial" w:cs="Arial"/>
          <w:b/>
        </w:rPr>
      </w:pPr>
      <w:r w:rsidRPr="00B93591">
        <w:rPr>
          <w:rFonts w:ascii="Arial" w:hAnsi="Arial" w:cs="Arial"/>
          <w:b/>
        </w:rPr>
        <w:lastRenderedPageBreak/>
        <w:t>Staff</w:t>
      </w:r>
      <w:bookmarkEnd w:id="19"/>
      <w:bookmarkEnd w:id="20"/>
    </w:p>
    <w:p w14:paraId="2A8381B7" w14:textId="35138213" w:rsidR="00CD0A5F" w:rsidRPr="00B93591" w:rsidRDefault="007C2753" w:rsidP="00CD0A5F">
      <w:pPr>
        <w:ind w:left="567" w:right="424"/>
        <w:rPr>
          <w:rFonts w:ascii="Arial" w:hAnsi="Arial" w:cs="Arial"/>
        </w:rPr>
      </w:pPr>
      <w:r>
        <w:rPr>
          <w:rFonts w:ascii="Arial" w:hAnsi="Arial" w:cs="Arial"/>
        </w:rPr>
        <w:t>Staff</w:t>
      </w:r>
      <w:r w:rsidR="00702FEA" w:rsidRPr="00B93591">
        <w:rPr>
          <w:rFonts w:ascii="Arial" w:hAnsi="Arial" w:cs="Arial"/>
        </w:rPr>
        <w:t xml:space="preserve"> </w:t>
      </w:r>
      <w:r w:rsidR="00DA25CF">
        <w:rPr>
          <w:rFonts w:ascii="Arial" w:hAnsi="Arial" w:cs="Arial"/>
        </w:rPr>
        <w:t xml:space="preserve">should </w:t>
      </w:r>
      <w:r w:rsidR="00672D27" w:rsidRPr="00B93591">
        <w:rPr>
          <w:rFonts w:ascii="Arial" w:hAnsi="Arial" w:cs="Arial"/>
        </w:rPr>
        <w:t>complete a</w:t>
      </w:r>
      <w:r>
        <w:rPr>
          <w:rFonts w:ascii="Arial" w:hAnsi="Arial" w:cs="Arial"/>
        </w:rPr>
        <w:t xml:space="preserve">n online </w:t>
      </w:r>
      <w:hyperlink r:id="rId10" w:history="1">
        <w:r w:rsidRPr="007C2753">
          <w:rPr>
            <w:rStyle w:val="Hyperlink"/>
            <w:rFonts w:ascii="Arial" w:hAnsi="Arial" w:cs="Arial"/>
          </w:rPr>
          <w:t>Identity Change Request form</w:t>
        </w:r>
      </w:hyperlink>
      <w:r>
        <w:rPr>
          <w:rFonts w:ascii="Arial" w:hAnsi="Arial" w:cs="Arial"/>
        </w:rPr>
        <w:t xml:space="preserve"> </w:t>
      </w:r>
      <w:r w:rsidR="00DA25CF" w:rsidRPr="00B93591">
        <w:rPr>
          <w:rFonts w:ascii="Arial" w:hAnsi="Arial" w:cs="Arial"/>
        </w:rPr>
        <w:t xml:space="preserve">to confirm you wish to make changes </w:t>
      </w:r>
      <w:r w:rsidR="00DA25CF">
        <w:rPr>
          <w:rFonts w:ascii="Arial" w:hAnsi="Arial" w:cs="Arial"/>
        </w:rPr>
        <w:t xml:space="preserve">and if you wish provide documentation of change of name by </w:t>
      </w:r>
      <w:r w:rsidR="00DA25CF" w:rsidRPr="00B93591">
        <w:rPr>
          <w:rFonts w:ascii="Arial" w:hAnsi="Arial" w:cs="Arial"/>
        </w:rPr>
        <w:t>deed poll, statutory declaration, birth certificate</w:t>
      </w:r>
      <w:r w:rsidR="00DA25CF">
        <w:rPr>
          <w:rFonts w:ascii="Arial" w:hAnsi="Arial" w:cs="Arial"/>
        </w:rPr>
        <w:t>, passport or driving licence</w:t>
      </w:r>
      <w:r w:rsidR="00DA25CF" w:rsidRPr="00B93591">
        <w:rPr>
          <w:rFonts w:ascii="Arial" w:hAnsi="Arial" w:cs="Arial"/>
        </w:rPr>
        <w:t xml:space="preserve">. </w:t>
      </w:r>
      <w:r w:rsidR="00CD0A5F" w:rsidRPr="00B93591">
        <w:rPr>
          <w:rFonts w:ascii="Arial" w:hAnsi="Arial" w:cs="Arial"/>
        </w:rPr>
        <w:t xml:space="preserve">You </w:t>
      </w:r>
      <w:r w:rsidR="00CD0A5F">
        <w:rPr>
          <w:rFonts w:ascii="Arial" w:hAnsi="Arial" w:cs="Arial"/>
        </w:rPr>
        <w:t xml:space="preserve">may </w:t>
      </w:r>
      <w:r w:rsidR="00CD0A5F" w:rsidRPr="00B93591">
        <w:rPr>
          <w:rFonts w:ascii="Arial" w:hAnsi="Arial" w:cs="Arial"/>
        </w:rPr>
        <w:t xml:space="preserve">need to provide photo ID </w:t>
      </w:r>
      <w:r w:rsidR="00CD0A5F">
        <w:rPr>
          <w:rFonts w:ascii="Arial" w:hAnsi="Arial" w:cs="Arial"/>
        </w:rPr>
        <w:t xml:space="preserve">when requesting </w:t>
      </w:r>
      <w:r w:rsidR="00CD0A5F" w:rsidRPr="00B93591">
        <w:rPr>
          <w:rFonts w:ascii="Arial" w:hAnsi="Arial" w:cs="Arial"/>
        </w:rPr>
        <w:t>this change.</w:t>
      </w:r>
    </w:p>
    <w:p w14:paraId="44E64F22" w14:textId="44EBE043" w:rsidR="00702FEA" w:rsidRDefault="007C2753" w:rsidP="0079358B">
      <w:pPr>
        <w:ind w:left="567" w:right="424"/>
        <w:rPr>
          <w:rFonts w:ascii="Arial" w:hAnsi="Arial" w:cs="Arial"/>
        </w:rPr>
      </w:pPr>
      <w:r>
        <w:rPr>
          <w:rFonts w:ascii="Arial" w:hAnsi="Arial" w:cs="Arial"/>
        </w:rPr>
        <w:t>The HR Operations Manager</w:t>
      </w:r>
      <w:r w:rsidR="00702FEA" w:rsidRPr="00B93591">
        <w:rPr>
          <w:rFonts w:ascii="Arial" w:hAnsi="Arial" w:cs="Arial"/>
        </w:rPr>
        <w:t xml:space="preserve"> will:</w:t>
      </w:r>
    </w:p>
    <w:p w14:paraId="2EBA22CF" w14:textId="6DDA35D6" w:rsidR="00702FEA" w:rsidRPr="00B93591" w:rsidRDefault="007C2753" w:rsidP="00D24D89">
      <w:pPr>
        <w:pStyle w:val="ListParagraph"/>
        <w:numPr>
          <w:ilvl w:val="0"/>
          <w:numId w:val="3"/>
        </w:numPr>
        <w:ind w:left="993" w:right="424" w:hanging="425"/>
        <w:rPr>
          <w:rFonts w:ascii="Arial" w:hAnsi="Arial" w:cs="Arial"/>
        </w:rPr>
      </w:pPr>
      <w:r>
        <w:rPr>
          <w:rFonts w:ascii="Arial" w:hAnsi="Arial" w:cs="Arial"/>
        </w:rPr>
        <w:t>P</w:t>
      </w:r>
      <w:r w:rsidR="00CD0A5F">
        <w:rPr>
          <w:rFonts w:ascii="Arial" w:hAnsi="Arial" w:cs="Arial"/>
        </w:rPr>
        <w:t>rovide information about other considerations following this change</w:t>
      </w:r>
      <w:r w:rsidR="00853798" w:rsidRPr="00B93591">
        <w:rPr>
          <w:rFonts w:ascii="Arial" w:hAnsi="Arial" w:cs="Arial"/>
        </w:rPr>
        <w:t>,</w:t>
      </w:r>
      <w:r w:rsidR="00702FEA" w:rsidRPr="00B93591">
        <w:rPr>
          <w:rFonts w:ascii="Arial" w:hAnsi="Arial" w:cs="Arial"/>
        </w:rPr>
        <w:t xml:space="preserve"> for example</w:t>
      </w:r>
      <w:r w:rsidR="00853798" w:rsidRPr="00B93591">
        <w:rPr>
          <w:rFonts w:ascii="Arial" w:hAnsi="Arial" w:cs="Arial"/>
        </w:rPr>
        <w:t>,</w:t>
      </w:r>
      <w:r w:rsidR="00702FEA" w:rsidRPr="00B93591">
        <w:rPr>
          <w:rFonts w:ascii="Arial" w:hAnsi="Arial" w:cs="Arial"/>
        </w:rPr>
        <w:t xml:space="preserve"> whether you wish for your email address to be changed and </w:t>
      </w:r>
      <w:r w:rsidR="00853798" w:rsidRPr="00B93591">
        <w:rPr>
          <w:rFonts w:ascii="Arial" w:hAnsi="Arial" w:cs="Arial"/>
        </w:rPr>
        <w:t xml:space="preserve">the </w:t>
      </w:r>
      <w:r w:rsidR="00702FEA" w:rsidRPr="00B93591">
        <w:rPr>
          <w:rFonts w:ascii="Arial" w:hAnsi="Arial" w:cs="Arial"/>
        </w:rPr>
        <w:t>updating of staff ID cards</w:t>
      </w:r>
      <w:r w:rsidR="00CD0A5F">
        <w:rPr>
          <w:rFonts w:ascii="Arial" w:hAnsi="Arial" w:cs="Arial"/>
        </w:rPr>
        <w:t xml:space="preserve">. </w:t>
      </w:r>
      <w:r w:rsidR="00CD0A5F" w:rsidRPr="00CD0A5F">
        <w:rPr>
          <w:rFonts w:ascii="Arial" w:hAnsi="Arial" w:cs="Arial"/>
        </w:rPr>
        <w:t xml:space="preserve"> </w:t>
      </w:r>
      <w:r w:rsidR="00CD0A5F">
        <w:rPr>
          <w:rFonts w:ascii="Arial" w:hAnsi="Arial" w:cs="Arial"/>
        </w:rPr>
        <w:t>Appendix 1 provides details of other cards, documents and materials which yo</w:t>
      </w:r>
      <w:r>
        <w:rPr>
          <w:rFonts w:ascii="Arial" w:hAnsi="Arial" w:cs="Arial"/>
        </w:rPr>
        <w:t>u may need to consider changing.</w:t>
      </w:r>
    </w:p>
    <w:p w14:paraId="35D61F57" w14:textId="6F51A246" w:rsidR="00702FEA" w:rsidRPr="00B93591" w:rsidRDefault="00F01858" w:rsidP="0053618B">
      <w:pPr>
        <w:pStyle w:val="ListParagraph"/>
        <w:numPr>
          <w:ilvl w:val="0"/>
          <w:numId w:val="3"/>
        </w:numPr>
        <w:ind w:left="993" w:right="424" w:hanging="425"/>
        <w:rPr>
          <w:rFonts w:ascii="Arial" w:hAnsi="Arial" w:cs="Arial"/>
          <w:b/>
        </w:rPr>
      </w:pPr>
      <w:r w:rsidRPr="00B93591">
        <w:rPr>
          <w:rFonts w:ascii="Arial" w:hAnsi="Arial" w:cs="Arial"/>
        </w:rPr>
        <w:t xml:space="preserve">Update </w:t>
      </w:r>
      <w:r w:rsidR="00702FEA" w:rsidRPr="00B93591">
        <w:rPr>
          <w:rFonts w:ascii="Arial" w:hAnsi="Arial" w:cs="Arial"/>
        </w:rPr>
        <w:t xml:space="preserve">SAP and liaise </w:t>
      </w:r>
      <w:r w:rsidR="00B73C13" w:rsidRPr="00B93591">
        <w:rPr>
          <w:rFonts w:ascii="Arial" w:hAnsi="Arial" w:cs="Arial"/>
        </w:rPr>
        <w:t xml:space="preserve">confidentially </w:t>
      </w:r>
      <w:r w:rsidR="00702FEA" w:rsidRPr="00B93591">
        <w:rPr>
          <w:rFonts w:ascii="Arial" w:hAnsi="Arial" w:cs="Arial"/>
        </w:rPr>
        <w:t xml:space="preserve">with key </w:t>
      </w:r>
      <w:r w:rsidR="0053618B">
        <w:rPr>
          <w:rFonts w:ascii="Arial" w:hAnsi="Arial" w:cs="Arial"/>
        </w:rPr>
        <w:t>University staff</w:t>
      </w:r>
      <w:r w:rsidR="00702FEA" w:rsidRPr="00B93591">
        <w:rPr>
          <w:rFonts w:ascii="Arial" w:hAnsi="Arial" w:cs="Arial"/>
        </w:rPr>
        <w:t xml:space="preserve"> </w:t>
      </w:r>
      <w:r w:rsidR="00B73C13" w:rsidRPr="00B93591">
        <w:rPr>
          <w:rFonts w:ascii="Arial" w:hAnsi="Arial" w:cs="Arial"/>
        </w:rPr>
        <w:t xml:space="preserve">with your consent </w:t>
      </w:r>
      <w:r w:rsidR="00702FEA" w:rsidRPr="00B93591">
        <w:rPr>
          <w:rFonts w:ascii="Arial" w:hAnsi="Arial" w:cs="Arial"/>
        </w:rPr>
        <w:t xml:space="preserve">to </w:t>
      </w:r>
      <w:r w:rsidR="0053618B">
        <w:rPr>
          <w:rFonts w:ascii="Arial" w:hAnsi="Arial" w:cs="Arial"/>
        </w:rPr>
        <w:t xml:space="preserve">request </w:t>
      </w:r>
      <w:r w:rsidR="00702FEA" w:rsidRPr="00B93591">
        <w:rPr>
          <w:rFonts w:ascii="Arial" w:hAnsi="Arial" w:cs="Arial"/>
        </w:rPr>
        <w:t>update</w:t>
      </w:r>
      <w:r w:rsidR="0053618B">
        <w:rPr>
          <w:rFonts w:ascii="Arial" w:hAnsi="Arial" w:cs="Arial"/>
        </w:rPr>
        <w:t>s to</w:t>
      </w:r>
      <w:r w:rsidR="00702FEA" w:rsidRPr="00B93591">
        <w:rPr>
          <w:rFonts w:ascii="Arial" w:hAnsi="Arial" w:cs="Arial"/>
        </w:rPr>
        <w:t xml:space="preserve"> other databases</w:t>
      </w:r>
      <w:r w:rsidR="00B95EE2" w:rsidRPr="00B93591">
        <w:rPr>
          <w:rFonts w:ascii="Arial" w:hAnsi="Arial" w:cs="Arial"/>
        </w:rPr>
        <w:t xml:space="preserve"> </w:t>
      </w:r>
      <w:r w:rsidR="00702FEA" w:rsidRPr="00B93591">
        <w:rPr>
          <w:rFonts w:ascii="Arial" w:hAnsi="Arial" w:cs="Arial"/>
        </w:rPr>
        <w:t>used by the University</w:t>
      </w:r>
      <w:r w:rsidR="0053618B">
        <w:rPr>
          <w:rFonts w:ascii="Arial" w:hAnsi="Arial" w:cs="Arial"/>
        </w:rPr>
        <w:t>. Requested changes will be completed within a reasonable timeframe.</w:t>
      </w:r>
    </w:p>
    <w:p w14:paraId="4341D73A" w14:textId="546CAE5B" w:rsidR="00661AB6" w:rsidRPr="003B5776" w:rsidRDefault="00563149" w:rsidP="003B5776">
      <w:pPr>
        <w:pStyle w:val="ListParagraph"/>
        <w:numPr>
          <w:ilvl w:val="0"/>
          <w:numId w:val="3"/>
        </w:numPr>
        <w:ind w:left="993" w:right="424" w:hanging="425"/>
        <w:rPr>
          <w:rFonts w:ascii="Arial" w:hAnsi="Arial" w:cs="Arial"/>
        </w:rPr>
      </w:pPr>
      <w:r w:rsidRPr="00B93591">
        <w:rPr>
          <w:rFonts w:ascii="Arial" w:hAnsi="Arial" w:cs="Arial"/>
        </w:rPr>
        <w:t>Please be aware t</w:t>
      </w:r>
      <w:r w:rsidR="006C30AB" w:rsidRPr="00B93591">
        <w:rPr>
          <w:rFonts w:ascii="Arial" w:hAnsi="Arial" w:cs="Arial"/>
        </w:rPr>
        <w:t xml:space="preserve">o change </w:t>
      </w:r>
      <w:r w:rsidR="00702FEA" w:rsidRPr="00B93591">
        <w:rPr>
          <w:rFonts w:ascii="Arial" w:hAnsi="Arial" w:cs="Arial"/>
        </w:rPr>
        <w:t xml:space="preserve">University pension schemes </w:t>
      </w:r>
      <w:r w:rsidR="006C30AB" w:rsidRPr="00B93591">
        <w:rPr>
          <w:rFonts w:ascii="Arial" w:hAnsi="Arial" w:cs="Arial"/>
        </w:rPr>
        <w:t>details you will need to provide a statutory declaration or deed poll.</w:t>
      </w:r>
    </w:p>
    <w:p w14:paraId="4FEAB365" w14:textId="77777777" w:rsidR="00661AB6" w:rsidRPr="00B93591" w:rsidRDefault="00661AB6" w:rsidP="00661AB6">
      <w:pPr>
        <w:ind w:left="567" w:right="424"/>
        <w:rPr>
          <w:rFonts w:ascii="Arial" w:hAnsi="Arial" w:cs="Arial"/>
        </w:rPr>
      </w:pPr>
      <w:r w:rsidRPr="00B93591">
        <w:rPr>
          <w:rFonts w:ascii="Arial" w:hAnsi="Arial" w:cs="Arial"/>
        </w:rPr>
        <w:t>See section 5.3 for further guidance on supporting staff and students wishing to change their records.</w:t>
      </w:r>
      <w:bookmarkStart w:id="22" w:name="_Toc491417620"/>
      <w:bookmarkStart w:id="23" w:name="_Toc491418012"/>
      <w:bookmarkStart w:id="24" w:name="_Toc491425843"/>
      <w:bookmarkStart w:id="25" w:name="_Toc491426007"/>
    </w:p>
    <w:p w14:paraId="79F11609" w14:textId="06741B6B" w:rsidR="0010251A" w:rsidRPr="00B93591" w:rsidRDefault="001D63A0" w:rsidP="006E25C8">
      <w:pPr>
        <w:pStyle w:val="Heading2"/>
        <w:ind w:left="567"/>
        <w:rPr>
          <w:rFonts w:ascii="Arial" w:hAnsi="Arial" w:cs="Arial"/>
          <w:iCs w:val="0"/>
        </w:rPr>
      </w:pPr>
      <w:bookmarkStart w:id="26" w:name="_Toc505956558"/>
      <w:r w:rsidRPr="00B93591">
        <w:rPr>
          <w:rFonts w:ascii="Arial" w:hAnsi="Arial" w:cs="Arial"/>
          <w:iCs w:val="0"/>
        </w:rPr>
        <w:t>3.2</w:t>
      </w:r>
      <w:r w:rsidRPr="00B93591">
        <w:rPr>
          <w:rFonts w:ascii="Arial" w:hAnsi="Arial" w:cs="Arial"/>
          <w:iCs w:val="0"/>
        </w:rPr>
        <w:tab/>
      </w:r>
      <w:r w:rsidR="008F6B03" w:rsidRPr="00B93591">
        <w:rPr>
          <w:rFonts w:ascii="Arial" w:hAnsi="Arial" w:cs="Arial"/>
          <w:iCs w:val="0"/>
        </w:rPr>
        <w:t xml:space="preserve">Staff </w:t>
      </w:r>
      <w:r w:rsidR="006B7F78" w:rsidRPr="00B93591">
        <w:rPr>
          <w:rFonts w:ascii="Arial" w:hAnsi="Arial" w:cs="Arial"/>
          <w:iCs w:val="0"/>
        </w:rPr>
        <w:t>r</w:t>
      </w:r>
      <w:r w:rsidR="0010251A" w:rsidRPr="00B93591">
        <w:rPr>
          <w:rFonts w:ascii="Arial" w:hAnsi="Arial" w:cs="Arial"/>
          <w:iCs w:val="0"/>
        </w:rPr>
        <w:t>ecruitment</w:t>
      </w:r>
      <w:bookmarkEnd w:id="22"/>
      <w:bookmarkEnd w:id="23"/>
      <w:bookmarkEnd w:id="24"/>
      <w:bookmarkEnd w:id="25"/>
      <w:bookmarkEnd w:id="26"/>
      <w:r w:rsidR="0010251A" w:rsidRPr="00B93591">
        <w:rPr>
          <w:rFonts w:ascii="Arial" w:hAnsi="Arial" w:cs="Arial"/>
          <w:iCs w:val="0"/>
        </w:rPr>
        <w:t xml:space="preserve"> </w:t>
      </w:r>
    </w:p>
    <w:p w14:paraId="30E74A23" w14:textId="5DFF7CAA" w:rsidR="0010251A" w:rsidRPr="00B93591" w:rsidRDefault="0010251A" w:rsidP="00654933">
      <w:pPr>
        <w:ind w:left="567" w:right="424"/>
        <w:rPr>
          <w:rFonts w:ascii="Arial" w:hAnsi="Arial" w:cs="Arial"/>
        </w:rPr>
      </w:pPr>
      <w:r w:rsidRPr="00B93591">
        <w:rPr>
          <w:rFonts w:ascii="Arial" w:hAnsi="Arial" w:cs="Arial"/>
        </w:rPr>
        <w:t xml:space="preserve">If you are applying for a role at the University and are concerned that you may be ‘outed’ by the recruitment process (for example by providing P45, academic biography or photo ID) you should contact </w:t>
      </w:r>
      <w:r w:rsidR="007E49FB" w:rsidRPr="00B93591">
        <w:rPr>
          <w:rFonts w:ascii="Arial" w:hAnsi="Arial" w:cs="Arial"/>
        </w:rPr>
        <w:t>the</w:t>
      </w:r>
      <w:r w:rsidR="007C2753">
        <w:rPr>
          <w:rFonts w:ascii="Arial" w:hAnsi="Arial" w:cs="Arial"/>
        </w:rPr>
        <w:t xml:space="preserve"> HR Operations Manager, </w:t>
      </w:r>
      <w:r w:rsidRPr="00B93591">
        <w:rPr>
          <w:rFonts w:ascii="Arial" w:hAnsi="Arial" w:cs="Arial"/>
        </w:rPr>
        <w:t>who will be able to support you, particularly with regards to documentation and references, through the recruitment process.  The University is required to carry out right to work checks in the UK before employment commences which necessitates checking photo identification however applicants only need to provide these documents to HR.</w:t>
      </w:r>
      <w:r w:rsidR="007E49FB" w:rsidRPr="00B93591">
        <w:rPr>
          <w:rFonts w:ascii="Arial" w:hAnsi="Arial" w:cs="Arial"/>
        </w:rPr>
        <w:t xml:space="preserve">  </w:t>
      </w:r>
      <w:r w:rsidR="000943C5" w:rsidRPr="00B93591">
        <w:rPr>
          <w:rFonts w:ascii="Arial" w:hAnsi="Arial" w:cs="Arial"/>
        </w:rPr>
        <w:t>S</w:t>
      </w:r>
      <w:r w:rsidR="007E49FB" w:rsidRPr="00B93591">
        <w:rPr>
          <w:rFonts w:ascii="Arial" w:hAnsi="Arial" w:cs="Arial"/>
        </w:rPr>
        <w:t>trict confidentiality will be maintained.</w:t>
      </w:r>
    </w:p>
    <w:p w14:paraId="3413E5BA" w14:textId="28F4AB33" w:rsidR="008F6B03" w:rsidRPr="00B93591" w:rsidRDefault="001D63A0" w:rsidP="006E25C8">
      <w:pPr>
        <w:pStyle w:val="Heading2"/>
        <w:ind w:left="567"/>
        <w:rPr>
          <w:rFonts w:ascii="Arial" w:hAnsi="Arial" w:cs="Arial"/>
        </w:rPr>
      </w:pPr>
      <w:bookmarkStart w:id="27" w:name="_Toc491425844"/>
      <w:bookmarkStart w:id="28" w:name="_Toc491426008"/>
      <w:bookmarkStart w:id="29" w:name="_Toc505956559"/>
      <w:bookmarkStart w:id="30" w:name="_Toc491417621"/>
      <w:bookmarkStart w:id="31" w:name="_Toc491418013"/>
      <w:r w:rsidRPr="00B93591">
        <w:rPr>
          <w:rFonts w:ascii="Arial" w:hAnsi="Arial" w:cs="Arial"/>
        </w:rPr>
        <w:t>3.3</w:t>
      </w:r>
      <w:r w:rsidRPr="00B93591">
        <w:rPr>
          <w:rFonts w:ascii="Arial" w:hAnsi="Arial" w:cs="Arial"/>
        </w:rPr>
        <w:tab/>
      </w:r>
      <w:r w:rsidR="008F6B03" w:rsidRPr="00B93591">
        <w:rPr>
          <w:rFonts w:ascii="Arial" w:hAnsi="Arial" w:cs="Arial"/>
        </w:rPr>
        <w:t xml:space="preserve">Student </w:t>
      </w:r>
      <w:r w:rsidR="006B7F78" w:rsidRPr="00B93591">
        <w:rPr>
          <w:rFonts w:ascii="Arial" w:hAnsi="Arial" w:cs="Arial"/>
        </w:rPr>
        <w:t>a</w:t>
      </w:r>
      <w:r w:rsidR="008F6B03" w:rsidRPr="00B93591">
        <w:rPr>
          <w:rFonts w:ascii="Arial" w:hAnsi="Arial" w:cs="Arial"/>
        </w:rPr>
        <w:t>pplications</w:t>
      </w:r>
      <w:bookmarkEnd w:id="27"/>
      <w:bookmarkEnd w:id="28"/>
      <w:bookmarkEnd w:id="29"/>
    </w:p>
    <w:p w14:paraId="7A60CF35" w14:textId="667251FD" w:rsidR="00ED3908" w:rsidRPr="00B93591" w:rsidRDefault="008F6B03" w:rsidP="00654933">
      <w:pPr>
        <w:ind w:left="567" w:right="424"/>
        <w:rPr>
          <w:rFonts w:ascii="Arial" w:hAnsi="Arial" w:cs="Arial"/>
        </w:rPr>
      </w:pPr>
      <w:r w:rsidRPr="00B93591">
        <w:rPr>
          <w:rFonts w:ascii="Arial" w:hAnsi="Arial" w:cs="Arial"/>
        </w:rPr>
        <w:t xml:space="preserve">If you are applying for a place at the University and </w:t>
      </w:r>
      <w:r w:rsidR="00ED3908" w:rsidRPr="00B93591">
        <w:rPr>
          <w:rFonts w:ascii="Arial" w:hAnsi="Arial" w:cs="Arial"/>
        </w:rPr>
        <w:t xml:space="preserve">you do not wish to disclose your </w:t>
      </w:r>
      <w:proofErr w:type="gramStart"/>
      <w:r w:rsidR="00ED3908" w:rsidRPr="00B93591">
        <w:rPr>
          <w:rFonts w:ascii="Arial" w:hAnsi="Arial" w:cs="Arial"/>
        </w:rPr>
        <w:t>trans</w:t>
      </w:r>
      <w:proofErr w:type="gramEnd"/>
      <w:r w:rsidR="00ED3908" w:rsidRPr="00B93591">
        <w:rPr>
          <w:rFonts w:ascii="Arial" w:hAnsi="Arial" w:cs="Arial"/>
        </w:rPr>
        <w:t xml:space="preserve"> status for a programme of study contact</w:t>
      </w:r>
      <w:r w:rsidR="00BA5770" w:rsidRPr="00B93591">
        <w:rPr>
          <w:rFonts w:ascii="Arial" w:hAnsi="Arial" w:cs="Arial"/>
        </w:rPr>
        <w:t xml:space="preserve"> the relevant Admissions team either </w:t>
      </w:r>
      <w:hyperlink r:id="rId11" w:history="1">
        <w:r w:rsidR="00BA5770" w:rsidRPr="00B93591">
          <w:rPr>
            <w:rStyle w:val="Hyperlink"/>
            <w:rFonts w:ascii="Arial" w:hAnsi="Arial" w:cs="Arial"/>
          </w:rPr>
          <w:t xml:space="preserve">Undergraduate </w:t>
        </w:r>
      </w:hyperlink>
      <w:r w:rsidR="005F4B35" w:rsidRPr="00B93591">
        <w:rPr>
          <w:rFonts w:ascii="Arial" w:hAnsi="Arial" w:cs="Arial"/>
        </w:rPr>
        <w:t xml:space="preserve">or </w:t>
      </w:r>
      <w:hyperlink r:id="rId12" w:history="1">
        <w:r w:rsidR="00BA5770" w:rsidRPr="00B93591">
          <w:rPr>
            <w:rStyle w:val="Hyperlink"/>
            <w:rFonts w:ascii="Arial" w:hAnsi="Arial" w:cs="Arial"/>
          </w:rPr>
          <w:t>Postgraduate</w:t>
        </w:r>
      </w:hyperlink>
      <w:r w:rsidR="00BA5770" w:rsidRPr="00B93591">
        <w:rPr>
          <w:rFonts w:ascii="Arial" w:hAnsi="Arial" w:cs="Arial"/>
        </w:rPr>
        <w:t xml:space="preserve"> and</w:t>
      </w:r>
      <w:r w:rsidR="005F4B35" w:rsidRPr="00B93591">
        <w:rPr>
          <w:rFonts w:ascii="Arial" w:hAnsi="Arial" w:cs="Arial"/>
        </w:rPr>
        <w:t xml:space="preserve"> </w:t>
      </w:r>
      <w:r w:rsidR="00ED3908" w:rsidRPr="00B93591">
        <w:rPr>
          <w:rFonts w:ascii="Arial" w:hAnsi="Arial" w:cs="Arial"/>
        </w:rPr>
        <w:t xml:space="preserve">they </w:t>
      </w:r>
      <w:r w:rsidRPr="00B93591">
        <w:rPr>
          <w:rFonts w:ascii="Arial" w:hAnsi="Arial" w:cs="Arial"/>
        </w:rPr>
        <w:t>will be able to support you</w:t>
      </w:r>
      <w:r w:rsidR="00ED3908" w:rsidRPr="00B93591">
        <w:rPr>
          <w:rFonts w:ascii="Arial" w:hAnsi="Arial" w:cs="Arial"/>
        </w:rPr>
        <w:t xml:space="preserve"> through the application and admissions process.  </w:t>
      </w:r>
      <w:r w:rsidR="005F4B35" w:rsidRPr="00B93591">
        <w:rPr>
          <w:rFonts w:ascii="Arial" w:hAnsi="Arial" w:cs="Arial"/>
        </w:rPr>
        <w:t xml:space="preserve">  Admissions staff may be required to advise the relevant Faculty Admissions Manager in order to facilitate removal of any previous documentation.</w:t>
      </w:r>
      <w:r w:rsidR="00F122F7" w:rsidRPr="00B93591">
        <w:rPr>
          <w:rFonts w:ascii="Arial" w:hAnsi="Arial" w:cs="Arial"/>
        </w:rPr>
        <w:t xml:space="preserve"> The University will be required to carry out identity checks </w:t>
      </w:r>
      <w:r w:rsidR="00E1687B" w:rsidRPr="00B93591">
        <w:rPr>
          <w:rFonts w:ascii="Arial" w:hAnsi="Arial" w:cs="Arial"/>
        </w:rPr>
        <w:t xml:space="preserve">as part of the registration process </w:t>
      </w:r>
      <w:r w:rsidR="00F122F7" w:rsidRPr="00B93591">
        <w:rPr>
          <w:rFonts w:ascii="Arial" w:hAnsi="Arial" w:cs="Arial"/>
        </w:rPr>
        <w:t>however these will be undertaken confidentially and with sensitivity.</w:t>
      </w:r>
    </w:p>
    <w:p w14:paraId="6EFA1EC2" w14:textId="12141032" w:rsidR="00702FEA" w:rsidRPr="00B93591" w:rsidRDefault="001D63A0" w:rsidP="0079358B">
      <w:pPr>
        <w:pStyle w:val="Heading2"/>
        <w:ind w:left="567" w:right="424"/>
        <w:rPr>
          <w:rFonts w:ascii="Arial" w:hAnsi="Arial" w:cs="Arial"/>
        </w:rPr>
      </w:pPr>
      <w:bookmarkStart w:id="32" w:name="_Toc491425845"/>
      <w:bookmarkStart w:id="33" w:name="_Toc491426009"/>
      <w:bookmarkStart w:id="34" w:name="_Toc505956560"/>
      <w:r w:rsidRPr="00B93591">
        <w:rPr>
          <w:rFonts w:ascii="Arial" w:hAnsi="Arial" w:cs="Arial"/>
        </w:rPr>
        <w:t>3.4</w:t>
      </w:r>
      <w:r w:rsidRPr="00B93591">
        <w:rPr>
          <w:rFonts w:ascii="Arial" w:hAnsi="Arial" w:cs="Arial"/>
        </w:rPr>
        <w:tab/>
      </w:r>
      <w:r w:rsidR="00702FEA" w:rsidRPr="00B93591">
        <w:rPr>
          <w:rFonts w:ascii="Arial" w:hAnsi="Arial" w:cs="Arial"/>
        </w:rPr>
        <w:t xml:space="preserve">Use of </w:t>
      </w:r>
      <w:r w:rsidR="006B7F78" w:rsidRPr="00B93591">
        <w:rPr>
          <w:rFonts w:ascii="Arial" w:hAnsi="Arial" w:cs="Arial"/>
        </w:rPr>
        <w:t>p</w:t>
      </w:r>
      <w:r w:rsidR="00702FEA" w:rsidRPr="00B93591">
        <w:rPr>
          <w:rFonts w:ascii="Arial" w:hAnsi="Arial" w:cs="Arial"/>
        </w:rPr>
        <w:t>ronouns</w:t>
      </w:r>
      <w:bookmarkEnd w:id="30"/>
      <w:bookmarkEnd w:id="31"/>
      <w:bookmarkEnd w:id="32"/>
      <w:bookmarkEnd w:id="33"/>
      <w:r w:rsidR="00F34B69" w:rsidRPr="00B93591">
        <w:rPr>
          <w:rFonts w:ascii="Arial" w:hAnsi="Arial" w:cs="Arial"/>
        </w:rPr>
        <w:t>/</w:t>
      </w:r>
      <w:r w:rsidR="006B7F78" w:rsidRPr="00B93591">
        <w:rPr>
          <w:rFonts w:ascii="Arial" w:hAnsi="Arial" w:cs="Arial"/>
        </w:rPr>
        <w:t>n</w:t>
      </w:r>
      <w:r w:rsidR="00F34B69" w:rsidRPr="00B93591">
        <w:rPr>
          <w:rFonts w:ascii="Arial" w:hAnsi="Arial" w:cs="Arial"/>
        </w:rPr>
        <w:t>ouns</w:t>
      </w:r>
      <w:bookmarkEnd w:id="34"/>
    </w:p>
    <w:p w14:paraId="0C7AF815" w14:textId="147A7ACB" w:rsidR="00702FEA" w:rsidRPr="00B93591" w:rsidRDefault="00702FEA" w:rsidP="0079358B">
      <w:pPr>
        <w:ind w:left="567" w:right="424"/>
        <w:rPr>
          <w:rFonts w:ascii="Arial" w:hAnsi="Arial" w:cs="Arial"/>
        </w:rPr>
      </w:pPr>
      <w:r w:rsidRPr="00B93591">
        <w:rPr>
          <w:rFonts w:ascii="Arial" w:hAnsi="Arial" w:cs="Arial"/>
        </w:rPr>
        <w:t xml:space="preserve">A person should be addressed and referred to using the pronouns which make them feel comfortable.  </w:t>
      </w:r>
      <w:r w:rsidR="00EB74C1" w:rsidRPr="00B93591">
        <w:rPr>
          <w:rFonts w:ascii="Arial" w:hAnsi="Arial" w:cs="Arial"/>
        </w:rPr>
        <w:t xml:space="preserve">This could be he, she, they, per, </w:t>
      </w:r>
      <w:proofErr w:type="spellStart"/>
      <w:r w:rsidR="00EB74C1" w:rsidRPr="00B93591">
        <w:rPr>
          <w:rFonts w:ascii="Arial" w:hAnsi="Arial" w:cs="Arial"/>
        </w:rPr>
        <w:t>hir</w:t>
      </w:r>
      <w:proofErr w:type="spellEnd"/>
      <w:r w:rsidR="00EB74C1" w:rsidRPr="00B93591">
        <w:rPr>
          <w:rFonts w:ascii="Arial" w:hAnsi="Arial" w:cs="Arial"/>
        </w:rPr>
        <w:t xml:space="preserve"> or other pronouns.  </w:t>
      </w:r>
      <w:r w:rsidRPr="00B93591">
        <w:rPr>
          <w:rFonts w:ascii="Arial" w:hAnsi="Arial" w:cs="Arial"/>
        </w:rPr>
        <w:t xml:space="preserve">If you are uncertain, </w:t>
      </w:r>
      <w:r w:rsidR="00464B82" w:rsidRPr="00B93591">
        <w:rPr>
          <w:rFonts w:ascii="Arial" w:hAnsi="Arial" w:cs="Arial"/>
        </w:rPr>
        <w:t xml:space="preserve">either listen to what pronoun others are using or </w:t>
      </w:r>
      <w:r w:rsidRPr="00B93591">
        <w:rPr>
          <w:rFonts w:ascii="Arial" w:hAnsi="Arial" w:cs="Arial"/>
        </w:rPr>
        <w:t>politely ask what they prefer</w:t>
      </w:r>
      <w:r w:rsidR="00464B82" w:rsidRPr="00B93591">
        <w:rPr>
          <w:rFonts w:ascii="Arial" w:hAnsi="Arial" w:cs="Arial"/>
        </w:rPr>
        <w:t>, for example “Hi, I’m xxx and I use the pronouns he and him.  What about you?”</w:t>
      </w:r>
      <w:r w:rsidRPr="00B93591">
        <w:rPr>
          <w:rFonts w:ascii="Arial" w:hAnsi="Arial" w:cs="Arial"/>
        </w:rPr>
        <w:t xml:space="preserve"> </w:t>
      </w:r>
      <w:r w:rsidR="00464B82" w:rsidRPr="00B93591">
        <w:rPr>
          <w:rFonts w:ascii="Arial" w:hAnsi="Arial" w:cs="Arial"/>
        </w:rPr>
        <w:t xml:space="preserve"> Encourage others to use these pronouns too and if the wrong pronoun is used</w:t>
      </w:r>
      <w:r w:rsidR="006C30AB" w:rsidRPr="00B93591">
        <w:rPr>
          <w:rFonts w:ascii="Arial" w:hAnsi="Arial" w:cs="Arial"/>
        </w:rPr>
        <w:t>,</w:t>
      </w:r>
      <w:r w:rsidR="00464B82" w:rsidRPr="00B93591">
        <w:rPr>
          <w:rFonts w:ascii="Arial" w:hAnsi="Arial" w:cs="Arial"/>
        </w:rPr>
        <w:t xml:space="preserve"> apologise quickly and move on</w:t>
      </w:r>
      <w:r w:rsidR="006C30AB" w:rsidRPr="00B93591">
        <w:rPr>
          <w:rFonts w:ascii="Arial" w:hAnsi="Arial" w:cs="Arial"/>
        </w:rPr>
        <w:t>.  T</w:t>
      </w:r>
      <w:r w:rsidR="00464B82" w:rsidRPr="00B93591">
        <w:rPr>
          <w:rFonts w:ascii="Arial" w:hAnsi="Arial" w:cs="Arial"/>
        </w:rPr>
        <w:t xml:space="preserve">his can be more uncomfortable if a bigger deal is made of the situation.  </w:t>
      </w:r>
      <w:r w:rsidR="00AA0FE6" w:rsidRPr="00B93591">
        <w:rPr>
          <w:rFonts w:ascii="Arial" w:hAnsi="Arial" w:cs="Arial"/>
        </w:rPr>
        <w:t xml:space="preserve">This is also a partnership therefore the </w:t>
      </w:r>
      <w:proofErr w:type="gramStart"/>
      <w:r w:rsidR="00AA0FE6" w:rsidRPr="00B93591">
        <w:rPr>
          <w:rFonts w:ascii="Arial" w:hAnsi="Arial" w:cs="Arial"/>
        </w:rPr>
        <w:t>trans</w:t>
      </w:r>
      <w:proofErr w:type="gramEnd"/>
      <w:r w:rsidR="00AA0FE6" w:rsidRPr="00B93591">
        <w:rPr>
          <w:rFonts w:ascii="Arial" w:hAnsi="Arial" w:cs="Arial"/>
        </w:rPr>
        <w:t xml:space="preserve"> person can inform of changes in pronouns and mistakes to colleagues who are unaware.</w:t>
      </w:r>
    </w:p>
    <w:p w14:paraId="4803AEA0" w14:textId="6738895C" w:rsidR="00F34B69" w:rsidRPr="00B93591" w:rsidRDefault="00F34B69" w:rsidP="0079358B">
      <w:pPr>
        <w:ind w:left="567" w:right="424"/>
        <w:rPr>
          <w:rFonts w:ascii="Arial" w:hAnsi="Arial" w:cs="Arial"/>
        </w:rPr>
      </w:pPr>
      <w:r w:rsidRPr="00B93591">
        <w:rPr>
          <w:rFonts w:ascii="Arial" w:hAnsi="Arial" w:cs="Arial"/>
        </w:rPr>
        <w:lastRenderedPageBreak/>
        <w:t xml:space="preserve">When referring to people by nouns as well as pronouns you should also refer to them in gender neutral terms for example person, student, visitor, customer or partner rather than for example lady, gentleman, husband or wife.  </w:t>
      </w:r>
    </w:p>
    <w:p w14:paraId="648BFDFE" w14:textId="7FFEBF6D" w:rsidR="00702FEA" w:rsidRPr="00B93591" w:rsidRDefault="001D63A0" w:rsidP="0079358B">
      <w:pPr>
        <w:pStyle w:val="Heading2"/>
        <w:ind w:left="567" w:right="424"/>
        <w:rPr>
          <w:rFonts w:ascii="Arial" w:hAnsi="Arial" w:cs="Arial"/>
        </w:rPr>
      </w:pPr>
      <w:bookmarkStart w:id="35" w:name="_Toc491417622"/>
      <w:bookmarkStart w:id="36" w:name="_Toc491418014"/>
      <w:bookmarkStart w:id="37" w:name="_Toc491425846"/>
      <w:bookmarkStart w:id="38" w:name="_Toc491426010"/>
      <w:bookmarkStart w:id="39" w:name="_Toc505956561"/>
      <w:r w:rsidRPr="00B93591">
        <w:rPr>
          <w:rFonts w:ascii="Arial" w:hAnsi="Arial" w:cs="Arial"/>
        </w:rPr>
        <w:t>3.5</w:t>
      </w:r>
      <w:r w:rsidRPr="00B93591">
        <w:rPr>
          <w:rFonts w:ascii="Arial" w:hAnsi="Arial" w:cs="Arial"/>
        </w:rPr>
        <w:tab/>
      </w:r>
      <w:r w:rsidR="00702FEA" w:rsidRPr="00B93591">
        <w:rPr>
          <w:rFonts w:ascii="Arial" w:hAnsi="Arial" w:cs="Arial"/>
        </w:rPr>
        <w:t>References</w:t>
      </w:r>
      <w:bookmarkEnd w:id="35"/>
      <w:bookmarkEnd w:id="36"/>
      <w:bookmarkEnd w:id="37"/>
      <w:bookmarkEnd w:id="38"/>
      <w:bookmarkEnd w:id="39"/>
    </w:p>
    <w:p w14:paraId="09A6E757" w14:textId="77777777" w:rsidR="00CD5E8B" w:rsidRDefault="00702FEA" w:rsidP="0079358B">
      <w:pPr>
        <w:ind w:left="567" w:right="424"/>
        <w:rPr>
          <w:rFonts w:ascii="Arial" w:hAnsi="Arial" w:cs="Arial"/>
        </w:rPr>
      </w:pPr>
      <w:r w:rsidRPr="00B93591">
        <w:rPr>
          <w:rFonts w:ascii="Arial" w:hAnsi="Arial" w:cs="Arial"/>
        </w:rPr>
        <w:t xml:space="preserve">For current or former staff or students who are </w:t>
      </w:r>
      <w:proofErr w:type="gramStart"/>
      <w:r w:rsidRPr="00B93591">
        <w:rPr>
          <w:rFonts w:ascii="Arial" w:hAnsi="Arial" w:cs="Arial"/>
        </w:rPr>
        <w:t>trans</w:t>
      </w:r>
      <w:proofErr w:type="gramEnd"/>
      <w:r w:rsidR="00D96659" w:rsidRPr="00B93591">
        <w:rPr>
          <w:rFonts w:ascii="Arial" w:hAnsi="Arial" w:cs="Arial"/>
        </w:rPr>
        <w:t>,</w:t>
      </w:r>
      <w:r w:rsidR="008F6B03" w:rsidRPr="00B93591">
        <w:rPr>
          <w:rFonts w:ascii="Arial" w:hAnsi="Arial" w:cs="Arial"/>
        </w:rPr>
        <w:t xml:space="preserve"> references should </w:t>
      </w:r>
      <w:r w:rsidRPr="00B93591">
        <w:rPr>
          <w:rFonts w:ascii="Arial" w:hAnsi="Arial" w:cs="Arial"/>
        </w:rPr>
        <w:t xml:space="preserve">make no </w:t>
      </w:r>
      <w:r w:rsidR="00853798" w:rsidRPr="00B93591">
        <w:rPr>
          <w:rFonts w:ascii="Arial" w:hAnsi="Arial" w:cs="Arial"/>
        </w:rPr>
        <w:t xml:space="preserve">mention of </w:t>
      </w:r>
      <w:r w:rsidRPr="00B93591">
        <w:rPr>
          <w:rFonts w:ascii="Arial" w:hAnsi="Arial" w:cs="Arial"/>
        </w:rPr>
        <w:t xml:space="preserve">trans status.  The appropriate pronouns should be used and no </w:t>
      </w:r>
      <w:r w:rsidR="00853798" w:rsidRPr="00B93591">
        <w:rPr>
          <w:rFonts w:ascii="Arial" w:hAnsi="Arial" w:cs="Arial"/>
        </w:rPr>
        <w:t xml:space="preserve">mention </w:t>
      </w:r>
      <w:r w:rsidRPr="00B93591">
        <w:rPr>
          <w:rFonts w:ascii="Arial" w:hAnsi="Arial" w:cs="Arial"/>
        </w:rPr>
        <w:t xml:space="preserve">will be made to your former names, or out </w:t>
      </w:r>
      <w:r w:rsidR="008F6B03" w:rsidRPr="00B93591">
        <w:rPr>
          <w:rFonts w:ascii="Arial" w:hAnsi="Arial" w:cs="Arial"/>
        </w:rPr>
        <w:t xml:space="preserve">you </w:t>
      </w:r>
      <w:r w:rsidRPr="00B93591">
        <w:rPr>
          <w:rFonts w:ascii="Arial" w:hAnsi="Arial" w:cs="Arial"/>
        </w:rPr>
        <w:t xml:space="preserve">as </w:t>
      </w:r>
      <w:proofErr w:type="gramStart"/>
      <w:r w:rsidRPr="00B93591">
        <w:rPr>
          <w:rFonts w:ascii="Arial" w:hAnsi="Arial" w:cs="Arial"/>
        </w:rPr>
        <w:t>trans</w:t>
      </w:r>
      <w:proofErr w:type="gramEnd"/>
      <w:r w:rsidRPr="00B93591">
        <w:rPr>
          <w:rFonts w:ascii="Arial" w:hAnsi="Arial" w:cs="Arial"/>
        </w:rPr>
        <w:t>.  Any reference</w:t>
      </w:r>
      <w:r w:rsidR="00853798" w:rsidRPr="00B93591">
        <w:rPr>
          <w:rFonts w:ascii="Arial" w:hAnsi="Arial" w:cs="Arial"/>
        </w:rPr>
        <w:t xml:space="preserve"> requests </w:t>
      </w:r>
      <w:r w:rsidRPr="00B93591">
        <w:rPr>
          <w:rFonts w:ascii="Arial" w:hAnsi="Arial" w:cs="Arial"/>
        </w:rPr>
        <w:t xml:space="preserve">received for someone who has transitioned, which refers to </w:t>
      </w:r>
      <w:r w:rsidR="008F6B03" w:rsidRPr="00B93591">
        <w:rPr>
          <w:rFonts w:ascii="Arial" w:hAnsi="Arial" w:cs="Arial"/>
        </w:rPr>
        <w:t xml:space="preserve">a </w:t>
      </w:r>
      <w:r w:rsidRPr="00B93591">
        <w:rPr>
          <w:rFonts w:ascii="Arial" w:hAnsi="Arial" w:cs="Arial"/>
        </w:rPr>
        <w:t>previous name or gender</w:t>
      </w:r>
      <w:r w:rsidR="00AA0FE6" w:rsidRPr="00B93591">
        <w:rPr>
          <w:rFonts w:ascii="Arial" w:hAnsi="Arial" w:cs="Arial"/>
        </w:rPr>
        <w:t xml:space="preserve">, </w:t>
      </w:r>
      <w:r w:rsidR="000A013D" w:rsidRPr="00B93591">
        <w:rPr>
          <w:rFonts w:ascii="Arial" w:hAnsi="Arial" w:cs="Arial"/>
        </w:rPr>
        <w:t>will be responded to that the University has no record</w:t>
      </w:r>
      <w:r w:rsidRPr="00B93591">
        <w:rPr>
          <w:rFonts w:ascii="Arial" w:hAnsi="Arial" w:cs="Arial"/>
        </w:rPr>
        <w:t>.</w:t>
      </w:r>
    </w:p>
    <w:p w14:paraId="699BD43C" w14:textId="7E77512D" w:rsidR="00702FEA" w:rsidRPr="00B93591" w:rsidRDefault="00CC1BB3" w:rsidP="0079358B">
      <w:pPr>
        <w:ind w:left="567" w:right="424"/>
        <w:rPr>
          <w:rFonts w:ascii="Arial" w:hAnsi="Arial" w:cs="Arial"/>
        </w:rPr>
      </w:pPr>
      <w:r w:rsidRPr="00B93591">
        <w:rPr>
          <w:rFonts w:ascii="Arial" w:hAnsi="Arial" w:cs="Arial"/>
        </w:rPr>
        <w:t>If a student or staff member has left the University and then later transitions, they can request their name to be changed on University systems for students through</w:t>
      </w:r>
      <w:r w:rsidR="00745852">
        <w:rPr>
          <w:rFonts w:ascii="Arial" w:hAnsi="Arial" w:cs="Arial"/>
        </w:rPr>
        <w:t xml:space="preserve"> the</w:t>
      </w:r>
      <w:r w:rsidRPr="00B93591">
        <w:rPr>
          <w:rFonts w:ascii="Arial" w:hAnsi="Arial" w:cs="Arial"/>
        </w:rPr>
        <w:t xml:space="preserve"> </w:t>
      </w:r>
      <w:hyperlink r:id="rId13" w:history="1">
        <w:r w:rsidR="00745852" w:rsidRPr="00745852">
          <w:rPr>
            <w:rStyle w:val="Hyperlink"/>
            <w:rFonts w:ascii="Arial" w:hAnsi="Arial" w:cs="Arial"/>
          </w:rPr>
          <w:t>graduation team</w:t>
        </w:r>
      </w:hyperlink>
      <w:r w:rsidRPr="00B93591">
        <w:rPr>
          <w:rFonts w:ascii="Arial" w:hAnsi="Arial" w:cs="Arial"/>
        </w:rPr>
        <w:t xml:space="preserve"> and for staff through the </w:t>
      </w:r>
      <w:hyperlink r:id="rId14" w:history="1">
        <w:r w:rsidR="00EB74C1" w:rsidRPr="00B93591">
          <w:rPr>
            <w:rStyle w:val="Hyperlink"/>
            <w:rFonts w:ascii="Arial" w:hAnsi="Arial" w:cs="Arial"/>
          </w:rPr>
          <w:t>Central HR Team</w:t>
        </w:r>
      </w:hyperlink>
      <w:r w:rsidRPr="00B93591">
        <w:rPr>
          <w:rFonts w:ascii="Arial" w:hAnsi="Arial" w:cs="Arial"/>
        </w:rPr>
        <w:t xml:space="preserve"> </w:t>
      </w:r>
      <w:r w:rsidR="00745852">
        <w:rPr>
          <w:rFonts w:ascii="Arial" w:hAnsi="Arial" w:cs="Arial"/>
        </w:rPr>
        <w:t>(proof of ID will be required).</w:t>
      </w:r>
      <w:r w:rsidRPr="00B93591">
        <w:rPr>
          <w:rFonts w:ascii="Arial" w:hAnsi="Arial" w:cs="Arial"/>
        </w:rPr>
        <w:t xml:space="preserve"> </w:t>
      </w:r>
    </w:p>
    <w:p w14:paraId="1A29EF45" w14:textId="2766F159" w:rsidR="00702FEA" w:rsidRPr="00B93591" w:rsidRDefault="001D63A0" w:rsidP="0079358B">
      <w:pPr>
        <w:pStyle w:val="Heading2"/>
        <w:ind w:left="567" w:right="424"/>
        <w:rPr>
          <w:rFonts w:ascii="Arial" w:hAnsi="Arial" w:cs="Arial"/>
        </w:rPr>
      </w:pPr>
      <w:bookmarkStart w:id="40" w:name="_Toc491417623"/>
      <w:bookmarkStart w:id="41" w:name="_Toc491418015"/>
      <w:bookmarkStart w:id="42" w:name="_Toc491425847"/>
      <w:bookmarkStart w:id="43" w:name="_Toc491426011"/>
      <w:bookmarkStart w:id="44" w:name="_Toc505956562"/>
      <w:r w:rsidRPr="00B93591">
        <w:rPr>
          <w:rFonts w:ascii="Arial" w:hAnsi="Arial" w:cs="Arial"/>
        </w:rPr>
        <w:t>3.6</w:t>
      </w:r>
      <w:r w:rsidRPr="00B93591">
        <w:rPr>
          <w:rFonts w:ascii="Arial" w:hAnsi="Arial" w:cs="Arial"/>
        </w:rPr>
        <w:tab/>
      </w:r>
      <w:r w:rsidR="006B7F78" w:rsidRPr="00B93591">
        <w:rPr>
          <w:rFonts w:ascii="Arial" w:hAnsi="Arial" w:cs="Arial"/>
        </w:rPr>
        <w:t>Occupational r</w:t>
      </w:r>
      <w:r w:rsidR="00702FEA" w:rsidRPr="00B93591">
        <w:rPr>
          <w:rFonts w:ascii="Arial" w:hAnsi="Arial" w:cs="Arial"/>
        </w:rPr>
        <w:t>equirements</w:t>
      </w:r>
      <w:bookmarkEnd w:id="40"/>
      <w:bookmarkEnd w:id="41"/>
      <w:bookmarkEnd w:id="42"/>
      <w:bookmarkEnd w:id="43"/>
      <w:bookmarkEnd w:id="44"/>
    </w:p>
    <w:p w14:paraId="55CCEC01" w14:textId="77777777" w:rsidR="006C30AB" w:rsidRPr="00B93591" w:rsidRDefault="00702FEA" w:rsidP="0079358B">
      <w:pPr>
        <w:ind w:left="567" w:right="424"/>
        <w:rPr>
          <w:rFonts w:ascii="Arial" w:hAnsi="Arial" w:cs="Arial"/>
        </w:rPr>
      </w:pPr>
      <w:r w:rsidRPr="00B93591">
        <w:rPr>
          <w:rFonts w:ascii="Arial" w:hAnsi="Arial" w:cs="Arial"/>
        </w:rPr>
        <w:t>In rare circumstances</w:t>
      </w:r>
      <w:r w:rsidR="008F6B03" w:rsidRPr="00B93591">
        <w:rPr>
          <w:rFonts w:ascii="Arial" w:hAnsi="Arial" w:cs="Arial"/>
        </w:rPr>
        <w:t>,</w:t>
      </w:r>
      <w:r w:rsidRPr="00B93591">
        <w:rPr>
          <w:rFonts w:ascii="Arial" w:hAnsi="Arial" w:cs="Arial"/>
        </w:rPr>
        <w:t xml:space="preserve"> being a particular sex can be an occupational requirement.  Equality law makes clear an employer must be reasonable in claiming an occupational requirement and this must be identified at the beginning of the recruitment process.</w:t>
      </w:r>
    </w:p>
    <w:p w14:paraId="3186B636" w14:textId="7EA2D6C4" w:rsidR="00702FEA" w:rsidRPr="00B93591" w:rsidRDefault="006C30AB" w:rsidP="0079358B">
      <w:pPr>
        <w:ind w:left="567" w:right="424"/>
        <w:rPr>
          <w:rFonts w:ascii="Arial" w:hAnsi="Arial" w:cs="Arial"/>
        </w:rPr>
      </w:pPr>
      <w:r w:rsidRPr="00B93591">
        <w:rPr>
          <w:rFonts w:ascii="Arial" w:hAnsi="Arial" w:cs="Arial"/>
        </w:rPr>
        <w:t>For students</w:t>
      </w:r>
      <w:r w:rsidR="00DE2E21">
        <w:rPr>
          <w:rFonts w:ascii="Arial" w:hAnsi="Arial" w:cs="Arial"/>
        </w:rPr>
        <w:t>,</w:t>
      </w:r>
      <w:r w:rsidRPr="00B93591">
        <w:rPr>
          <w:rFonts w:ascii="Arial" w:hAnsi="Arial" w:cs="Arial"/>
        </w:rPr>
        <w:t xml:space="preserve"> if </w:t>
      </w:r>
      <w:r w:rsidR="00DE2E21">
        <w:rPr>
          <w:rFonts w:ascii="Arial" w:hAnsi="Arial" w:cs="Arial"/>
        </w:rPr>
        <w:t xml:space="preserve">a placement </w:t>
      </w:r>
      <w:r w:rsidRPr="00B93591">
        <w:rPr>
          <w:rFonts w:ascii="Arial" w:hAnsi="Arial" w:cs="Arial"/>
        </w:rPr>
        <w:t xml:space="preserve">is </w:t>
      </w:r>
      <w:r w:rsidR="00702FEA" w:rsidRPr="00B93591">
        <w:rPr>
          <w:rFonts w:ascii="Arial" w:hAnsi="Arial" w:cs="Arial"/>
        </w:rPr>
        <w:t xml:space="preserve">identified with an occupational requirement </w:t>
      </w:r>
      <w:r w:rsidRPr="00B93591">
        <w:rPr>
          <w:rFonts w:ascii="Arial" w:hAnsi="Arial" w:cs="Arial"/>
        </w:rPr>
        <w:t xml:space="preserve">for a particular sex </w:t>
      </w:r>
      <w:r w:rsidR="00702FEA" w:rsidRPr="00B93591">
        <w:rPr>
          <w:rFonts w:ascii="Arial" w:hAnsi="Arial" w:cs="Arial"/>
        </w:rPr>
        <w:t>and a student does not have a</w:t>
      </w:r>
      <w:r w:rsidR="00DE2E21">
        <w:rPr>
          <w:rFonts w:ascii="Arial" w:hAnsi="Arial" w:cs="Arial"/>
        </w:rPr>
        <w:t xml:space="preserve"> changed </w:t>
      </w:r>
      <w:r w:rsidR="00702FEA" w:rsidRPr="00B93591">
        <w:rPr>
          <w:rFonts w:ascii="Arial" w:hAnsi="Arial" w:cs="Arial"/>
        </w:rPr>
        <w:t>birth certificate</w:t>
      </w:r>
      <w:r w:rsidR="003D7C6E" w:rsidRPr="00B93591">
        <w:rPr>
          <w:rFonts w:ascii="Arial" w:hAnsi="Arial" w:cs="Arial"/>
        </w:rPr>
        <w:t>,</w:t>
      </w:r>
      <w:r w:rsidR="00702FEA" w:rsidRPr="00B93591">
        <w:rPr>
          <w:rFonts w:ascii="Arial" w:hAnsi="Arial" w:cs="Arial"/>
        </w:rPr>
        <w:t xml:space="preserve"> a meeting should be held with the student as soon as possible to discuss whether the University can inform placement providers of their </w:t>
      </w:r>
      <w:proofErr w:type="gramStart"/>
      <w:r w:rsidR="00702FEA" w:rsidRPr="00B93591">
        <w:rPr>
          <w:rFonts w:ascii="Arial" w:hAnsi="Arial" w:cs="Arial"/>
        </w:rPr>
        <w:t>trans</w:t>
      </w:r>
      <w:proofErr w:type="gramEnd"/>
      <w:r w:rsidR="00702FEA" w:rsidRPr="00B93591">
        <w:rPr>
          <w:rFonts w:ascii="Arial" w:hAnsi="Arial" w:cs="Arial"/>
        </w:rPr>
        <w:t xml:space="preserve"> status and to identify the most suitable placement for the student.</w:t>
      </w:r>
    </w:p>
    <w:p w14:paraId="1808F2E9" w14:textId="21C3F9F9" w:rsidR="00702FEA" w:rsidRPr="00B93591" w:rsidRDefault="001D63A0" w:rsidP="0079358B">
      <w:pPr>
        <w:pStyle w:val="Heading2"/>
        <w:ind w:left="567" w:right="424"/>
        <w:rPr>
          <w:rFonts w:ascii="Arial" w:hAnsi="Arial" w:cs="Arial"/>
        </w:rPr>
      </w:pPr>
      <w:bookmarkStart w:id="45" w:name="_Toc491417624"/>
      <w:bookmarkStart w:id="46" w:name="_Toc491418016"/>
      <w:bookmarkStart w:id="47" w:name="_Toc491425848"/>
      <w:bookmarkStart w:id="48" w:name="_Toc491426012"/>
      <w:bookmarkStart w:id="49" w:name="_Toc505956563"/>
      <w:r w:rsidRPr="00B93591">
        <w:rPr>
          <w:rFonts w:ascii="Arial" w:hAnsi="Arial" w:cs="Arial"/>
        </w:rPr>
        <w:t>3.7</w:t>
      </w:r>
      <w:r w:rsidRPr="00B93591">
        <w:rPr>
          <w:rFonts w:ascii="Arial" w:hAnsi="Arial" w:cs="Arial"/>
        </w:rPr>
        <w:tab/>
      </w:r>
      <w:r w:rsidR="00702FEA" w:rsidRPr="00B93591">
        <w:rPr>
          <w:rFonts w:ascii="Arial" w:hAnsi="Arial" w:cs="Arial"/>
        </w:rPr>
        <w:t xml:space="preserve">Overseas </w:t>
      </w:r>
      <w:r w:rsidR="006B7F78" w:rsidRPr="00B93591">
        <w:rPr>
          <w:rFonts w:ascii="Arial" w:hAnsi="Arial" w:cs="Arial"/>
        </w:rPr>
        <w:t>t</w:t>
      </w:r>
      <w:r w:rsidR="00702FEA" w:rsidRPr="00B93591">
        <w:rPr>
          <w:rFonts w:ascii="Arial" w:hAnsi="Arial" w:cs="Arial"/>
        </w:rPr>
        <w:t>ravel</w:t>
      </w:r>
      <w:bookmarkEnd w:id="45"/>
      <w:bookmarkEnd w:id="46"/>
      <w:bookmarkEnd w:id="47"/>
      <w:bookmarkEnd w:id="48"/>
      <w:r w:rsidR="000A013D" w:rsidRPr="00B93591">
        <w:rPr>
          <w:rFonts w:ascii="Arial" w:hAnsi="Arial" w:cs="Arial"/>
        </w:rPr>
        <w:t xml:space="preserve"> and field trips</w:t>
      </w:r>
      <w:bookmarkEnd w:id="49"/>
    </w:p>
    <w:p w14:paraId="4C95B645" w14:textId="267E63BD" w:rsidR="00AA543A" w:rsidRPr="00B93591" w:rsidRDefault="00702FEA" w:rsidP="0079358B">
      <w:pPr>
        <w:ind w:left="567" w:right="424"/>
        <w:rPr>
          <w:rFonts w:ascii="Arial" w:hAnsi="Arial" w:cs="Arial"/>
        </w:rPr>
      </w:pPr>
      <w:r w:rsidRPr="00B93591">
        <w:rPr>
          <w:rFonts w:ascii="Arial" w:hAnsi="Arial" w:cs="Arial"/>
        </w:rPr>
        <w:t xml:space="preserve">In some countries </w:t>
      </w:r>
      <w:proofErr w:type="gramStart"/>
      <w:r w:rsidRPr="00B93591">
        <w:rPr>
          <w:rFonts w:ascii="Arial" w:hAnsi="Arial" w:cs="Arial"/>
        </w:rPr>
        <w:t>trans</w:t>
      </w:r>
      <w:proofErr w:type="gramEnd"/>
      <w:r w:rsidRPr="00B93591">
        <w:rPr>
          <w:rFonts w:ascii="Arial" w:hAnsi="Arial" w:cs="Arial"/>
        </w:rPr>
        <w:t xml:space="preserve"> people may experience societal hostility</w:t>
      </w:r>
      <w:r w:rsidR="00C66496" w:rsidRPr="00B93591">
        <w:rPr>
          <w:rFonts w:ascii="Arial" w:hAnsi="Arial" w:cs="Arial"/>
        </w:rPr>
        <w:t xml:space="preserve">, </w:t>
      </w:r>
      <w:r w:rsidR="003D7C6E" w:rsidRPr="00B93591">
        <w:rPr>
          <w:rFonts w:ascii="Arial" w:hAnsi="Arial" w:cs="Arial"/>
        </w:rPr>
        <w:t xml:space="preserve">there are legal implications and/or </w:t>
      </w:r>
      <w:r w:rsidRPr="00B93591">
        <w:rPr>
          <w:rFonts w:ascii="Arial" w:hAnsi="Arial" w:cs="Arial"/>
        </w:rPr>
        <w:t>societal attitude cha</w:t>
      </w:r>
      <w:r w:rsidR="003D7C6E" w:rsidRPr="00B93591">
        <w:rPr>
          <w:rFonts w:ascii="Arial" w:hAnsi="Arial" w:cs="Arial"/>
        </w:rPr>
        <w:t>llenges</w:t>
      </w:r>
      <w:r w:rsidRPr="00B93591">
        <w:rPr>
          <w:rFonts w:ascii="Arial" w:hAnsi="Arial" w:cs="Arial"/>
        </w:rPr>
        <w:t xml:space="preserve">.  Consideration needs to be given to this in planning of trips </w:t>
      </w:r>
      <w:r w:rsidR="00C66496" w:rsidRPr="00B93591">
        <w:rPr>
          <w:rFonts w:ascii="Arial" w:hAnsi="Arial" w:cs="Arial"/>
        </w:rPr>
        <w:t>for example</w:t>
      </w:r>
      <w:r w:rsidRPr="00B93591">
        <w:rPr>
          <w:rFonts w:ascii="Arial" w:hAnsi="Arial" w:cs="Arial"/>
        </w:rPr>
        <w:t xml:space="preserve"> </w:t>
      </w:r>
      <w:r w:rsidR="003D7C6E" w:rsidRPr="00B93591">
        <w:rPr>
          <w:rFonts w:ascii="Arial" w:hAnsi="Arial" w:cs="Arial"/>
        </w:rPr>
        <w:t xml:space="preserve">for Study Abroad opportunities or teaching/researching abroad.  There </w:t>
      </w:r>
      <w:r w:rsidR="00913031" w:rsidRPr="00B93591">
        <w:rPr>
          <w:rFonts w:ascii="Arial" w:hAnsi="Arial" w:cs="Arial"/>
        </w:rPr>
        <w:t xml:space="preserve">would be </w:t>
      </w:r>
      <w:r w:rsidR="003D7C6E" w:rsidRPr="00B93591">
        <w:rPr>
          <w:rFonts w:ascii="Arial" w:hAnsi="Arial" w:cs="Arial"/>
        </w:rPr>
        <w:t xml:space="preserve">implications if </w:t>
      </w:r>
      <w:r w:rsidRPr="00B93591">
        <w:rPr>
          <w:rFonts w:ascii="Arial" w:hAnsi="Arial" w:cs="Arial"/>
        </w:rPr>
        <w:t xml:space="preserve">a student or staff member </w:t>
      </w:r>
      <w:r w:rsidR="00913031" w:rsidRPr="00B93591">
        <w:rPr>
          <w:rFonts w:ascii="Arial" w:hAnsi="Arial" w:cs="Arial"/>
        </w:rPr>
        <w:t xml:space="preserve">were to be </w:t>
      </w:r>
      <w:r w:rsidRPr="00B93591">
        <w:rPr>
          <w:rFonts w:ascii="Arial" w:hAnsi="Arial" w:cs="Arial"/>
        </w:rPr>
        <w:t>hospitalised or searched at the airport.  Also consideration needs to be given to whether the person has the necessary documentation in their self-identified gender to travel.</w:t>
      </w:r>
    </w:p>
    <w:p w14:paraId="17DA7866" w14:textId="21C6CF82" w:rsidR="003D7C6E" w:rsidRPr="00B93591" w:rsidRDefault="003D7C6E" w:rsidP="0079358B">
      <w:pPr>
        <w:ind w:left="567" w:right="424"/>
        <w:rPr>
          <w:rFonts w:ascii="Arial" w:hAnsi="Arial" w:cs="Arial"/>
        </w:rPr>
      </w:pPr>
      <w:r w:rsidRPr="00B93591">
        <w:rPr>
          <w:rFonts w:ascii="Arial" w:hAnsi="Arial" w:cs="Arial"/>
        </w:rPr>
        <w:t>Students are advised to contact the Study Abroad Office or School Support Officers for more information, advice and guidance.</w:t>
      </w:r>
      <w:r w:rsidR="00AA543A" w:rsidRPr="00B93591">
        <w:rPr>
          <w:rFonts w:ascii="Arial" w:hAnsi="Arial" w:cs="Arial"/>
        </w:rPr>
        <w:t xml:space="preserve"> </w:t>
      </w:r>
    </w:p>
    <w:p w14:paraId="334993A2" w14:textId="77777777" w:rsidR="003D7C6E" w:rsidRPr="00B93591" w:rsidRDefault="003D7C6E" w:rsidP="0079358B">
      <w:pPr>
        <w:ind w:left="567" w:right="424"/>
        <w:rPr>
          <w:rFonts w:ascii="Arial" w:hAnsi="Arial" w:cs="Arial"/>
        </w:rPr>
      </w:pPr>
      <w:r w:rsidRPr="00B93591">
        <w:rPr>
          <w:rFonts w:ascii="Arial" w:hAnsi="Arial" w:cs="Arial"/>
        </w:rPr>
        <w:t xml:space="preserve">Staff are advised to contact </w:t>
      </w:r>
      <w:r w:rsidR="00CB2D8F" w:rsidRPr="00B93591">
        <w:rPr>
          <w:rFonts w:ascii="Arial" w:hAnsi="Arial" w:cs="Arial"/>
        </w:rPr>
        <w:t xml:space="preserve">their </w:t>
      </w:r>
      <w:r w:rsidRPr="00B93591">
        <w:rPr>
          <w:rFonts w:ascii="Arial" w:hAnsi="Arial" w:cs="Arial"/>
        </w:rPr>
        <w:t>local H</w:t>
      </w:r>
      <w:r w:rsidR="00CB2D8F" w:rsidRPr="00B93591">
        <w:rPr>
          <w:rFonts w:ascii="Arial" w:hAnsi="Arial" w:cs="Arial"/>
        </w:rPr>
        <w:t xml:space="preserve">uman </w:t>
      </w:r>
      <w:r w:rsidRPr="00B93591">
        <w:rPr>
          <w:rFonts w:ascii="Arial" w:hAnsi="Arial" w:cs="Arial"/>
        </w:rPr>
        <w:t>R</w:t>
      </w:r>
      <w:r w:rsidR="00CB2D8F" w:rsidRPr="00B93591">
        <w:rPr>
          <w:rFonts w:ascii="Arial" w:hAnsi="Arial" w:cs="Arial"/>
        </w:rPr>
        <w:t>esource</w:t>
      </w:r>
      <w:r w:rsidRPr="00B93591">
        <w:rPr>
          <w:rFonts w:ascii="Arial" w:hAnsi="Arial" w:cs="Arial"/>
        </w:rPr>
        <w:t xml:space="preserve"> Manager for more information, advice and guidance.</w:t>
      </w:r>
    </w:p>
    <w:p w14:paraId="71E2BB9F" w14:textId="631372B6" w:rsidR="00AA543A" w:rsidRPr="00B93591" w:rsidRDefault="00AA543A" w:rsidP="0079358B">
      <w:pPr>
        <w:ind w:left="567" w:right="424"/>
        <w:rPr>
          <w:rFonts w:ascii="Arial" w:hAnsi="Arial" w:cs="Arial"/>
        </w:rPr>
      </w:pPr>
      <w:r w:rsidRPr="00B93591">
        <w:rPr>
          <w:rFonts w:ascii="Arial" w:hAnsi="Arial" w:cs="Arial"/>
        </w:rPr>
        <w:t>Faculties and Services can seek further help and advice from Equality Policy Unit or Leeds University Union (LUU).</w:t>
      </w:r>
    </w:p>
    <w:p w14:paraId="772B9FD2" w14:textId="60069B0B" w:rsidR="00702FEA" w:rsidRPr="00B93591" w:rsidRDefault="001D63A0" w:rsidP="0079358B">
      <w:pPr>
        <w:pStyle w:val="Heading2"/>
        <w:ind w:left="567" w:right="424"/>
        <w:rPr>
          <w:rFonts w:ascii="Arial" w:hAnsi="Arial" w:cs="Arial"/>
        </w:rPr>
      </w:pPr>
      <w:bookmarkStart w:id="50" w:name="_Toc491417626"/>
      <w:bookmarkStart w:id="51" w:name="_Toc491418018"/>
      <w:bookmarkStart w:id="52" w:name="_Toc491425850"/>
      <w:bookmarkStart w:id="53" w:name="_Toc491426014"/>
      <w:bookmarkStart w:id="54" w:name="_Toc505956564"/>
      <w:r w:rsidRPr="00B93591">
        <w:rPr>
          <w:rFonts w:ascii="Arial" w:hAnsi="Arial" w:cs="Arial"/>
        </w:rPr>
        <w:t>3.</w:t>
      </w:r>
      <w:r w:rsidR="00E10542">
        <w:rPr>
          <w:rFonts w:ascii="Arial" w:hAnsi="Arial" w:cs="Arial"/>
        </w:rPr>
        <w:t>8</w:t>
      </w:r>
      <w:r w:rsidRPr="00B93591">
        <w:rPr>
          <w:rFonts w:ascii="Arial" w:hAnsi="Arial" w:cs="Arial"/>
        </w:rPr>
        <w:tab/>
      </w:r>
      <w:r w:rsidR="00702FEA" w:rsidRPr="00B93591">
        <w:rPr>
          <w:rFonts w:ascii="Arial" w:hAnsi="Arial" w:cs="Arial"/>
        </w:rPr>
        <w:t>Facilities</w:t>
      </w:r>
      <w:bookmarkEnd w:id="50"/>
      <w:bookmarkEnd w:id="51"/>
      <w:bookmarkEnd w:id="52"/>
      <w:bookmarkEnd w:id="53"/>
      <w:bookmarkEnd w:id="54"/>
    </w:p>
    <w:p w14:paraId="5F9F314D" w14:textId="58C906B8" w:rsidR="00702FEA" w:rsidRPr="00B93591" w:rsidRDefault="00702FEA" w:rsidP="007E435F">
      <w:pPr>
        <w:ind w:left="567" w:right="424"/>
        <w:rPr>
          <w:rFonts w:ascii="Arial" w:hAnsi="Arial" w:cs="Arial"/>
        </w:rPr>
      </w:pPr>
      <w:proofErr w:type="gramStart"/>
      <w:r w:rsidRPr="00B93591">
        <w:rPr>
          <w:rFonts w:ascii="Arial" w:hAnsi="Arial" w:cs="Arial"/>
        </w:rPr>
        <w:t>Trans</w:t>
      </w:r>
      <w:proofErr w:type="gramEnd"/>
      <w:r w:rsidRPr="00B93591">
        <w:rPr>
          <w:rFonts w:ascii="Arial" w:hAnsi="Arial" w:cs="Arial"/>
        </w:rPr>
        <w:t xml:space="preserve"> people can use single-sex facilities (such as toilets and changing rooms) according to their self-identified gender.  There are also a number of gender neutral facilities across the University (details to be included on Campus Map in due course</w:t>
      </w:r>
      <w:r w:rsidR="00CC1BB3" w:rsidRPr="00B93591">
        <w:rPr>
          <w:rFonts w:ascii="Arial" w:hAnsi="Arial" w:cs="Arial"/>
        </w:rPr>
        <w:t>)</w:t>
      </w:r>
      <w:r w:rsidR="007E435F" w:rsidRPr="00B93591">
        <w:rPr>
          <w:rFonts w:ascii="Arial" w:hAnsi="Arial" w:cs="Arial"/>
        </w:rPr>
        <w:t xml:space="preserve">.  </w:t>
      </w:r>
      <w:r w:rsidR="00B06CF1" w:rsidRPr="00B93591">
        <w:rPr>
          <w:rFonts w:ascii="Arial" w:hAnsi="Arial" w:cs="Arial"/>
        </w:rPr>
        <w:t xml:space="preserve">Non-binary people </w:t>
      </w:r>
      <w:r w:rsidR="00037BC0" w:rsidRPr="00B93591">
        <w:rPr>
          <w:rFonts w:ascii="Arial" w:hAnsi="Arial" w:cs="Arial"/>
        </w:rPr>
        <w:t xml:space="preserve">can </w:t>
      </w:r>
      <w:r w:rsidR="00B06CF1" w:rsidRPr="00B93591">
        <w:rPr>
          <w:rFonts w:ascii="Arial" w:hAnsi="Arial" w:cs="Arial"/>
        </w:rPr>
        <w:t>use the facility that seems most appropriate to them.</w:t>
      </w:r>
    </w:p>
    <w:p w14:paraId="7933341B" w14:textId="1C778105" w:rsidR="00702FEA" w:rsidRPr="00B93591" w:rsidRDefault="001D63A0" w:rsidP="0079358B">
      <w:pPr>
        <w:pStyle w:val="Heading2"/>
        <w:ind w:left="567" w:right="424"/>
        <w:rPr>
          <w:rFonts w:ascii="Arial" w:hAnsi="Arial" w:cs="Arial"/>
        </w:rPr>
      </w:pPr>
      <w:bookmarkStart w:id="55" w:name="_Toc491417627"/>
      <w:bookmarkStart w:id="56" w:name="_Toc491418019"/>
      <w:bookmarkStart w:id="57" w:name="_Toc491425851"/>
      <w:bookmarkStart w:id="58" w:name="_Toc491426015"/>
      <w:bookmarkStart w:id="59" w:name="_Toc505956565"/>
      <w:r w:rsidRPr="00B93591">
        <w:rPr>
          <w:rFonts w:ascii="Arial" w:hAnsi="Arial" w:cs="Arial"/>
        </w:rPr>
        <w:t>3.</w:t>
      </w:r>
      <w:r w:rsidR="00E10542">
        <w:rPr>
          <w:rFonts w:ascii="Arial" w:hAnsi="Arial" w:cs="Arial"/>
        </w:rPr>
        <w:t>9</w:t>
      </w:r>
      <w:r w:rsidRPr="00B93591">
        <w:rPr>
          <w:rFonts w:ascii="Arial" w:hAnsi="Arial" w:cs="Arial"/>
        </w:rPr>
        <w:tab/>
      </w:r>
      <w:r w:rsidR="00702FEA" w:rsidRPr="00B93591">
        <w:rPr>
          <w:rFonts w:ascii="Arial" w:hAnsi="Arial" w:cs="Arial"/>
        </w:rPr>
        <w:t>Confidentiality</w:t>
      </w:r>
      <w:bookmarkEnd w:id="55"/>
      <w:bookmarkEnd w:id="56"/>
      <w:bookmarkEnd w:id="57"/>
      <w:bookmarkEnd w:id="58"/>
      <w:bookmarkEnd w:id="59"/>
    </w:p>
    <w:p w14:paraId="3C62E78B" w14:textId="2D84D512" w:rsidR="00702FEA" w:rsidRPr="00B93591" w:rsidRDefault="00702FEA" w:rsidP="0079358B">
      <w:pPr>
        <w:ind w:left="567" w:right="424"/>
        <w:rPr>
          <w:rFonts w:ascii="Arial" w:hAnsi="Arial" w:cs="Arial"/>
        </w:rPr>
      </w:pPr>
      <w:r w:rsidRPr="00B93591">
        <w:rPr>
          <w:rFonts w:ascii="Arial" w:hAnsi="Arial" w:cs="Arial"/>
        </w:rPr>
        <w:t xml:space="preserve">Confidentiality </w:t>
      </w:r>
      <w:r w:rsidR="00816981" w:rsidRPr="00B93591">
        <w:rPr>
          <w:rFonts w:ascii="Arial" w:hAnsi="Arial" w:cs="Arial"/>
        </w:rPr>
        <w:t xml:space="preserve">of information relating to a person’s </w:t>
      </w:r>
      <w:proofErr w:type="gramStart"/>
      <w:r w:rsidR="00816981" w:rsidRPr="00B93591">
        <w:rPr>
          <w:rFonts w:ascii="Arial" w:hAnsi="Arial" w:cs="Arial"/>
        </w:rPr>
        <w:t>trans</w:t>
      </w:r>
      <w:proofErr w:type="gramEnd"/>
      <w:r w:rsidR="00816981" w:rsidRPr="00B93591">
        <w:rPr>
          <w:rFonts w:ascii="Arial" w:hAnsi="Arial" w:cs="Arial"/>
        </w:rPr>
        <w:t xml:space="preserve"> status is </w:t>
      </w:r>
      <w:r w:rsidR="003D7C6E" w:rsidRPr="00B93591">
        <w:rPr>
          <w:rFonts w:ascii="Arial" w:hAnsi="Arial" w:cs="Arial"/>
        </w:rPr>
        <w:t>essential</w:t>
      </w:r>
      <w:r w:rsidRPr="00B93591">
        <w:rPr>
          <w:rFonts w:ascii="Arial" w:hAnsi="Arial" w:cs="Arial"/>
        </w:rPr>
        <w:t xml:space="preserve">.  </w:t>
      </w:r>
    </w:p>
    <w:p w14:paraId="3959A387" w14:textId="77777777" w:rsidR="001D63A0" w:rsidRPr="00B93591" w:rsidRDefault="001D63A0" w:rsidP="0079358B">
      <w:pPr>
        <w:ind w:left="567" w:right="424"/>
        <w:rPr>
          <w:rFonts w:ascii="Arial" w:hAnsi="Arial" w:cs="Arial"/>
        </w:rPr>
      </w:pPr>
    </w:p>
    <w:p w14:paraId="3EE33853" w14:textId="4F6C1FDB" w:rsidR="00C66496" w:rsidRPr="00B93591" w:rsidRDefault="006B7F78" w:rsidP="001D63A0">
      <w:pPr>
        <w:pStyle w:val="Heading1"/>
        <w:numPr>
          <w:ilvl w:val="0"/>
          <w:numId w:val="5"/>
        </w:numPr>
        <w:ind w:right="424"/>
        <w:rPr>
          <w:rFonts w:ascii="Arial" w:hAnsi="Arial" w:cs="Arial"/>
        </w:rPr>
      </w:pPr>
      <w:bookmarkStart w:id="60" w:name="_Toc491417633"/>
      <w:bookmarkStart w:id="61" w:name="_Toc491418025"/>
      <w:bookmarkStart w:id="62" w:name="_Toc491425852"/>
      <w:bookmarkStart w:id="63" w:name="_Toc491426016"/>
      <w:bookmarkStart w:id="64" w:name="_Toc505956566"/>
      <w:r w:rsidRPr="00B93591">
        <w:rPr>
          <w:rFonts w:ascii="Arial" w:hAnsi="Arial" w:cs="Arial"/>
        </w:rPr>
        <w:t>Reporting t</w:t>
      </w:r>
      <w:r w:rsidR="00C66496" w:rsidRPr="00B93591">
        <w:rPr>
          <w:rFonts w:ascii="Arial" w:hAnsi="Arial" w:cs="Arial"/>
        </w:rPr>
        <w:t>ransphobia</w:t>
      </w:r>
      <w:bookmarkEnd w:id="60"/>
      <w:bookmarkEnd w:id="61"/>
      <w:bookmarkEnd w:id="62"/>
      <w:bookmarkEnd w:id="63"/>
      <w:bookmarkEnd w:id="64"/>
    </w:p>
    <w:p w14:paraId="2DF4B087" w14:textId="3A007E2E" w:rsidR="00B24CCA" w:rsidRPr="00B93591" w:rsidRDefault="00C66496" w:rsidP="0079358B">
      <w:pPr>
        <w:ind w:left="567" w:right="424"/>
        <w:rPr>
          <w:rFonts w:ascii="Arial" w:hAnsi="Arial" w:cs="Arial"/>
        </w:rPr>
      </w:pPr>
      <w:r w:rsidRPr="00B93591">
        <w:rPr>
          <w:rFonts w:ascii="Arial" w:hAnsi="Arial" w:cs="Arial"/>
        </w:rPr>
        <w:t xml:space="preserve">The Dignity and Mutual Respect Policy sets out </w:t>
      </w:r>
      <w:r w:rsidR="00997477" w:rsidRPr="00B93591">
        <w:rPr>
          <w:rFonts w:ascii="Arial" w:hAnsi="Arial" w:cs="Arial"/>
        </w:rPr>
        <w:t xml:space="preserve">the procedure for making complaints of </w:t>
      </w:r>
      <w:r w:rsidRPr="00B93591">
        <w:rPr>
          <w:rFonts w:ascii="Arial" w:hAnsi="Arial" w:cs="Arial"/>
        </w:rPr>
        <w:t xml:space="preserve">bullying, harassment and </w:t>
      </w:r>
      <w:r w:rsidR="003B5776">
        <w:rPr>
          <w:rFonts w:ascii="Arial" w:hAnsi="Arial" w:cs="Arial"/>
        </w:rPr>
        <w:t>victimisation</w:t>
      </w:r>
      <w:r w:rsidR="00997477" w:rsidRPr="00B93591">
        <w:rPr>
          <w:rFonts w:ascii="Arial" w:hAnsi="Arial" w:cs="Arial"/>
        </w:rPr>
        <w:t xml:space="preserve"> and the support that will be provided</w:t>
      </w:r>
      <w:r w:rsidR="00B24CCA" w:rsidRPr="00B93591">
        <w:rPr>
          <w:rFonts w:ascii="Arial" w:hAnsi="Arial" w:cs="Arial"/>
        </w:rPr>
        <w:t>.</w:t>
      </w:r>
    </w:p>
    <w:p w14:paraId="1F2505DC" w14:textId="3313973D" w:rsidR="00C66496" w:rsidRPr="00B93591" w:rsidRDefault="00B24CCA" w:rsidP="0079358B">
      <w:pPr>
        <w:ind w:left="567" w:right="424"/>
        <w:rPr>
          <w:rFonts w:ascii="Arial" w:hAnsi="Arial" w:cs="Arial"/>
        </w:rPr>
      </w:pPr>
      <w:r w:rsidRPr="00B93591">
        <w:rPr>
          <w:rFonts w:ascii="Arial" w:hAnsi="Arial" w:cs="Arial"/>
        </w:rPr>
        <w:t xml:space="preserve">For Staff - </w:t>
      </w:r>
      <w:r w:rsidR="00C66496" w:rsidRPr="00B93591">
        <w:rPr>
          <w:rFonts w:ascii="Arial" w:hAnsi="Arial" w:cs="Arial"/>
        </w:rPr>
        <w:t xml:space="preserve">Incidents </w:t>
      </w:r>
      <w:r w:rsidR="00997477" w:rsidRPr="00B93591">
        <w:rPr>
          <w:rFonts w:ascii="Arial" w:hAnsi="Arial" w:cs="Arial"/>
        </w:rPr>
        <w:t>should be raised through your Faculty or Service</w:t>
      </w:r>
      <w:r w:rsidR="00A24722" w:rsidRPr="00B93591">
        <w:rPr>
          <w:rFonts w:ascii="Arial" w:hAnsi="Arial" w:cs="Arial"/>
        </w:rPr>
        <w:t xml:space="preserve"> line manager</w:t>
      </w:r>
      <w:r w:rsidR="00997477" w:rsidRPr="00B93591">
        <w:rPr>
          <w:rFonts w:ascii="Arial" w:hAnsi="Arial" w:cs="Arial"/>
        </w:rPr>
        <w:t xml:space="preserve"> or </w:t>
      </w:r>
      <w:r w:rsidR="00C66496" w:rsidRPr="00B93591">
        <w:rPr>
          <w:rFonts w:ascii="Arial" w:hAnsi="Arial" w:cs="Arial"/>
        </w:rPr>
        <w:t xml:space="preserve">directly to </w:t>
      </w:r>
      <w:r w:rsidR="00A24722" w:rsidRPr="00B93591">
        <w:rPr>
          <w:rFonts w:ascii="Arial" w:hAnsi="Arial" w:cs="Arial"/>
        </w:rPr>
        <w:t xml:space="preserve">your </w:t>
      </w:r>
      <w:hyperlink r:id="rId15" w:history="1">
        <w:r w:rsidR="00A24722" w:rsidRPr="00B93591">
          <w:rPr>
            <w:rStyle w:val="Hyperlink"/>
            <w:rFonts w:ascii="Arial" w:hAnsi="Arial" w:cs="Arial"/>
          </w:rPr>
          <w:t>local H</w:t>
        </w:r>
        <w:r w:rsidR="00A24722" w:rsidRPr="00B93591">
          <w:rPr>
            <w:rStyle w:val="Hyperlink"/>
            <w:rFonts w:ascii="Arial" w:hAnsi="Arial" w:cs="Arial"/>
          </w:rPr>
          <w:t>R</w:t>
        </w:r>
        <w:r w:rsidR="00A24722" w:rsidRPr="00B93591">
          <w:rPr>
            <w:rStyle w:val="Hyperlink"/>
            <w:rFonts w:ascii="Arial" w:hAnsi="Arial" w:cs="Arial"/>
          </w:rPr>
          <w:t xml:space="preserve"> Manager</w:t>
        </w:r>
      </w:hyperlink>
      <w:r w:rsidR="00C66496" w:rsidRPr="00B93591">
        <w:rPr>
          <w:rFonts w:ascii="Arial" w:hAnsi="Arial" w:cs="Arial"/>
        </w:rPr>
        <w:t>.</w:t>
      </w:r>
    </w:p>
    <w:p w14:paraId="6A5E8217" w14:textId="77777777" w:rsidR="00B24CCA" w:rsidRPr="00B93591" w:rsidRDefault="00B24CCA" w:rsidP="0079358B">
      <w:pPr>
        <w:ind w:left="567" w:right="424"/>
        <w:rPr>
          <w:rFonts w:ascii="Arial" w:hAnsi="Arial" w:cs="Arial"/>
        </w:rPr>
      </w:pPr>
      <w:r w:rsidRPr="00B93591">
        <w:rPr>
          <w:rFonts w:ascii="Arial" w:hAnsi="Arial" w:cs="Arial"/>
        </w:rPr>
        <w:t xml:space="preserve">For Students – Incidents should be raised either through your </w:t>
      </w:r>
      <w:r w:rsidR="003D7C6E" w:rsidRPr="00B93591">
        <w:rPr>
          <w:rFonts w:ascii="Arial" w:hAnsi="Arial" w:cs="Arial"/>
        </w:rPr>
        <w:t xml:space="preserve">personal </w:t>
      </w:r>
      <w:r w:rsidRPr="00B93591">
        <w:rPr>
          <w:rFonts w:ascii="Arial" w:hAnsi="Arial" w:cs="Arial"/>
        </w:rPr>
        <w:t xml:space="preserve">tutor, the Student Advice Centre at Leeds University Union, the </w:t>
      </w:r>
      <w:r w:rsidR="00A24722" w:rsidRPr="00B93591">
        <w:rPr>
          <w:rFonts w:ascii="Arial" w:hAnsi="Arial" w:cs="Arial"/>
        </w:rPr>
        <w:t xml:space="preserve">University’s </w:t>
      </w:r>
      <w:r w:rsidRPr="00B93591">
        <w:rPr>
          <w:rFonts w:ascii="Arial" w:hAnsi="Arial" w:cs="Arial"/>
        </w:rPr>
        <w:t xml:space="preserve">Complaints Officer or your </w:t>
      </w:r>
      <w:r w:rsidR="003D7C6E" w:rsidRPr="00B93591">
        <w:rPr>
          <w:rFonts w:ascii="Arial" w:hAnsi="Arial" w:cs="Arial"/>
        </w:rPr>
        <w:t xml:space="preserve">residences </w:t>
      </w:r>
      <w:r w:rsidRPr="00B93591">
        <w:rPr>
          <w:rFonts w:ascii="Arial" w:hAnsi="Arial" w:cs="Arial"/>
        </w:rPr>
        <w:t>warden.</w:t>
      </w:r>
    </w:p>
    <w:p w14:paraId="46B19CE6" w14:textId="77777777" w:rsidR="00C66496" w:rsidRPr="00B93591" w:rsidRDefault="00C66496" w:rsidP="0079358B">
      <w:pPr>
        <w:ind w:left="567" w:right="424"/>
        <w:rPr>
          <w:rFonts w:ascii="Arial" w:hAnsi="Arial" w:cs="Arial"/>
        </w:rPr>
      </w:pPr>
    </w:p>
    <w:p w14:paraId="26DCF6A7" w14:textId="62CDDA89" w:rsidR="00702FEA" w:rsidRPr="00B93591" w:rsidRDefault="00702FEA" w:rsidP="001D63A0">
      <w:pPr>
        <w:pStyle w:val="Heading1"/>
        <w:numPr>
          <w:ilvl w:val="0"/>
          <w:numId w:val="5"/>
        </w:numPr>
        <w:ind w:right="424"/>
        <w:rPr>
          <w:rFonts w:ascii="Arial" w:hAnsi="Arial" w:cs="Arial"/>
        </w:rPr>
      </w:pPr>
      <w:bookmarkStart w:id="65" w:name="_Toc491417628"/>
      <w:bookmarkStart w:id="66" w:name="_Toc491418020"/>
      <w:bookmarkStart w:id="67" w:name="_Toc491425853"/>
      <w:bookmarkStart w:id="68" w:name="_Toc491426017"/>
      <w:bookmarkStart w:id="69" w:name="_Toc505956567"/>
      <w:r w:rsidRPr="00B93591">
        <w:rPr>
          <w:rFonts w:ascii="Arial" w:hAnsi="Arial" w:cs="Arial"/>
        </w:rPr>
        <w:t xml:space="preserve">Supporting </w:t>
      </w:r>
      <w:r w:rsidR="00BE7CC9" w:rsidRPr="00B93591">
        <w:rPr>
          <w:rFonts w:ascii="Arial" w:hAnsi="Arial" w:cs="Arial"/>
        </w:rPr>
        <w:t>s</w:t>
      </w:r>
      <w:r w:rsidRPr="00B93591">
        <w:rPr>
          <w:rFonts w:ascii="Arial" w:hAnsi="Arial" w:cs="Arial"/>
        </w:rPr>
        <w:t xml:space="preserve">taff and </w:t>
      </w:r>
      <w:r w:rsidR="00BE7CC9" w:rsidRPr="00B93591">
        <w:rPr>
          <w:rFonts w:ascii="Arial" w:hAnsi="Arial" w:cs="Arial"/>
        </w:rPr>
        <w:t>s</w:t>
      </w:r>
      <w:r w:rsidRPr="00B93591">
        <w:rPr>
          <w:rFonts w:ascii="Arial" w:hAnsi="Arial" w:cs="Arial"/>
        </w:rPr>
        <w:t xml:space="preserve">tudents </w:t>
      </w:r>
      <w:r w:rsidR="00BE7CC9" w:rsidRPr="00B93591">
        <w:rPr>
          <w:rFonts w:ascii="Arial" w:hAnsi="Arial" w:cs="Arial"/>
        </w:rPr>
        <w:t>g</w:t>
      </w:r>
      <w:r w:rsidRPr="00B93591">
        <w:rPr>
          <w:rFonts w:ascii="Arial" w:hAnsi="Arial" w:cs="Arial"/>
        </w:rPr>
        <w:t xml:space="preserve">oing through </w:t>
      </w:r>
      <w:r w:rsidR="00BE7CC9" w:rsidRPr="00B93591">
        <w:rPr>
          <w:rFonts w:ascii="Arial" w:hAnsi="Arial" w:cs="Arial"/>
        </w:rPr>
        <w:t>t</w:t>
      </w:r>
      <w:r w:rsidRPr="00B93591">
        <w:rPr>
          <w:rFonts w:ascii="Arial" w:hAnsi="Arial" w:cs="Arial"/>
        </w:rPr>
        <w:t>ransition</w:t>
      </w:r>
      <w:bookmarkEnd w:id="65"/>
      <w:bookmarkEnd w:id="66"/>
      <w:bookmarkEnd w:id="67"/>
      <w:bookmarkEnd w:id="68"/>
      <w:bookmarkEnd w:id="69"/>
    </w:p>
    <w:p w14:paraId="05EF2902" w14:textId="7C248AB4" w:rsidR="00702FEA" w:rsidRPr="00B93591" w:rsidRDefault="00702FEA" w:rsidP="0079358B">
      <w:pPr>
        <w:ind w:left="567" w:right="424"/>
        <w:rPr>
          <w:rFonts w:ascii="Arial" w:hAnsi="Arial" w:cs="Arial"/>
        </w:rPr>
      </w:pPr>
      <w:r w:rsidRPr="00B93591">
        <w:rPr>
          <w:rFonts w:ascii="Arial" w:hAnsi="Arial" w:cs="Arial"/>
        </w:rPr>
        <w:t xml:space="preserve">If a student or member of staff is considering or undergoing the process of transition, </w:t>
      </w:r>
      <w:r w:rsidR="003D7C6E" w:rsidRPr="00B93591">
        <w:rPr>
          <w:rFonts w:ascii="Arial" w:hAnsi="Arial" w:cs="Arial"/>
        </w:rPr>
        <w:t xml:space="preserve">students </w:t>
      </w:r>
      <w:r w:rsidRPr="00B93591">
        <w:rPr>
          <w:rFonts w:ascii="Arial" w:hAnsi="Arial" w:cs="Arial"/>
        </w:rPr>
        <w:t>should contact</w:t>
      </w:r>
      <w:r w:rsidR="003D7C6E" w:rsidRPr="00B93591">
        <w:rPr>
          <w:rFonts w:ascii="Arial" w:hAnsi="Arial" w:cs="Arial"/>
        </w:rPr>
        <w:t xml:space="preserve"> their </w:t>
      </w:r>
      <w:r w:rsidR="007E435F" w:rsidRPr="00B93591">
        <w:rPr>
          <w:rFonts w:ascii="Arial" w:hAnsi="Arial" w:cs="Arial"/>
        </w:rPr>
        <w:t>personal tutor or local School o</w:t>
      </w:r>
      <w:r w:rsidR="003D7C6E" w:rsidRPr="00B93591">
        <w:rPr>
          <w:rFonts w:ascii="Arial" w:hAnsi="Arial" w:cs="Arial"/>
        </w:rPr>
        <w:t xml:space="preserve">ffice </w:t>
      </w:r>
      <w:r w:rsidR="00CB2D8F" w:rsidRPr="00B93591">
        <w:rPr>
          <w:rFonts w:ascii="Arial" w:hAnsi="Arial" w:cs="Arial"/>
        </w:rPr>
        <w:t xml:space="preserve">and for staff </w:t>
      </w:r>
      <w:r w:rsidRPr="00B93591">
        <w:rPr>
          <w:rFonts w:ascii="Arial" w:hAnsi="Arial" w:cs="Arial"/>
        </w:rPr>
        <w:t xml:space="preserve">their local Human Resources team. </w:t>
      </w:r>
      <w:r w:rsidR="00CB2D8F" w:rsidRPr="00B93591">
        <w:rPr>
          <w:rFonts w:ascii="Arial" w:hAnsi="Arial" w:cs="Arial"/>
        </w:rPr>
        <w:t xml:space="preserve"> </w:t>
      </w:r>
      <w:r w:rsidRPr="00B93591">
        <w:rPr>
          <w:rFonts w:ascii="Arial" w:hAnsi="Arial" w:cs="Arial"/>
        </w:rPr>
        <w:t xml:space="preserve">A meeting will be arranged to discuss the situation in confidence and to agree the process for </w:t>
      </w:r>
      <w:r w:rsidR="00CB2D8F" w:rsidRPr="00B93591">
        <w:rPr>
          <w:rFonts w:ascii="Arial" w:hAnsi="Arial" w:cs="Arial"/>
        </w:rPr>
        <w:t>supporting</w:t>
      </w:r>
      <w:r w:rsidRPr="00B93591">
        <w:rPr>
          <w:rFonts w:ascii="Arial" w:hAnsi="Arial" w:cs="Arial"/>
        </w:rPr>
        <w:t xml:space="preserve"> the </w:t>
      </w:r>
      <w:r w:rsidR="00CB2D8F" w:rsidRPr="00B93591">
        <w:rPr>
          <w:rFonts w:ascii="Arial" w:hAnsi="Arial" w:cs="Arial"/>
        </w:rPr>
        <w:t xml:space="preserve">student or staff member with their </w:t>
      </w:r>
      <w:r w:rsidRPr="00B93591">
        <w:rPr>
          <w:rFonts w:ascii="Arial" w:hAnsi="Arial" w:cs="Arial"/>
        </w:rPr>
        <w:t>transition.</w:t>
      </w:r>
      <w:r w:rsidR="00AA543A" w:rsidRPr="00B93591">
        <w:rPr>
          <w:rFonts w:ascii="Arial" w:hAnsi="Arial" w:cs="Arial"/>
        </w:rPr>
        <w:t xml:space="preserve">  Anyone has the right to live as if they had always been of their chosen gender.</w:t>
      </w:r>
    </w:p>
    <w:p w14:paraId="4304D804" w14:textId="4979816D" w:rsidR="00702FEA" w:rsidRPr="00B93591" w:rsidRDefault="00702FEA" w:rsidP="0079358B">
      <w:pPr>
        <w:ind w:left="567" w:right="424"/>
        <w:rPr>
          <w:rFonts w:ascii="Arial" w:hAnsi="Arial" w:cs="Arial"/>
        </w:rPr>
      </w:pPr>
      <w:r w:rsidRPr="00B93591">
        <w:rPr>
          <w:rFonts w:ascii="Arial" w:hAnsi="Arial" w:cs="Arial"/>
        </w:rPr>
        <w:t xml:space="preserve">A very important element of this meeting will be to determine who should be told what and when and how this should occur. This decision should be led by the </w:t>
      </w:r>
      <w:proofErr w:type="gramStart"/>
      <w:r w:rsidRPr="00B93591">
        <w:rPr>
          <w:rFonts w:ascii="Arial" w:hAnsi="Arial" w:cs="Arial"/>
        </w:rPr>
        <w:t>trans</w:t>
      </w:r>
      <w:proofErr w:type="gramEnd"/>
      <w:r w:rsidRPr="00B93591">
        <w:rPr>
          <w:rFonts w:ascii="Arial" w:hAnsi="Arial" w:cs="Arial"/>
        </w:rPr>
        <w:t xml:space="preserve"> staff member or student. </w:t>
      </w:r>
    </w:p>
    <w:p w14:paraId="2BDFE453" w14:textId="475C3B83" w:rsidR="00702FEA" w:rsidRPr="00B93591" w:rsidRDefault="00702FEA" w:rsidP="0079358B">
      <w:pPr>
        <w:ind w:left="567" w:right="424"/>
        <w:rPr>
          <w:rFonts w:ascii="Arial" w:hAnsi="Arial" w:cs="Arial"/>
        </w:rPr>
      </w:pPr>
      <w:r w:rsidRPr="00B93591">
        <w:rPr>
          <w:rFonts w:ascii="Arial" w:hAnsi="Arial" w:cs="Arial"/>
        </w:rPr>
        <w:t xml:space="preserve">It can be helpful to draw up a confidential plan for the period of transition and thereafter. The implementation of the plan should be reviewed regularly and reassessed at each significant part of the process. The plan </w:t>
      </w:r>
      <w:r w:rsidR="000839B9" w:rsidRPr="00B93591">
        <w:rPr>
          <w:rFonts w:ascii="Arial" w:hAnsi="Arial" w:cs="Arial"/>
        </w:rPr>
        <w:t xml:space="preserve">should </w:t>
      </w:r>
      <w:r w:rsidRPr="00B93591">
        <w:rPr>
          <w:rFonts w:ascii="Arial" w:hAnsi="Arial" w:cs="Arial"/>
        </w:rPr>
        <w:t>include the following:</w:t>
      </w:r>
    </w:p>
    <w:p w14:paraId="474719F2" w14:textId="77777777" w:rsidR="00D85A46" w:rsidRPr="00B93591" w:rsidRDefault="00D85A46" w:rsidP="00D85A46">
      <w:pPr>
        <w:pStyle w:val="ListParagraph"/>
        <w:numPr>
          <w:ilvl w:val="0"/>
          <w:numId w:val="4"/>
        </w:numPr>
        <w:ind w:left="993" w:right="424" w:hanging="425"/>
        <w:rPr>
          <w:rFonts w:ascii="Arial" w:hAnsi="Arial" w:cs="Arial"/>
        </w:rPr>
      </w:pPr>
      <w:r w:rsidRPr="00B93591">
        <w:rPr>
          <w:rFonts w:ascii="Arial" w:hAnsi="Arial" w:cs="Arial"/>
        </w:rPr>
        <w:t>Confidentiality – the University will respect the confidentiality of all trans staff and students and will not reveal information without their prior agreement;</w:t>
      </w:r>
    </w:p>
    <w:p w14:paraId="0DBB31EF" w14:textId="77777777" w:rsidR="00D85A46" w:rsidRPr="00B93591" w:rsidRDefault="00D85A46" w:rsidP="00D85A46">
      <w:pPr>
        <w:pStyle w:val="ListParagraph"/>
        <w:numPr>
          <w:ilvl w:val="0"/>
          <w:numId w:val="4"/>
        </w:numPr>
        <w:ind w:left="993" w:right="424" w:hanging="425"/>
        <w:rPr>
          <w:rFonts w:ascii="Arial" w:hAnsi="Arial" w:cs="Arial"/>
        </w:rPr>
      </w:pPr>
      <w:r w:rsidRPr="00B93591">
        <w:rPr>
          <w:rFonts w:ascii="Arial" w:hAnsi="Arial" w:cs="Arial"/>
        </w:rPr>
        <w:t>Whether the individual wishes to inform line managers, co-workers/fellow students themselves, or would prefer this to be done on their behalf. When and how this should be done;</w:t>
      </w:r>
    </w:p>
    <w:p w14:paraId="61774935" w14:textId="65924576" w:rsidR="00D85A46" w:rsidRPr="00B93591" w:rsidRDefault="00D85A46" w:rsidP="00D85A46">
      <w:pPr>
        <w:pStyle w:val="ListParagraph"/>
        <w:numPr>
          <w:ilvl w:val="0"/>
          <w:numId w:val="4"/>
        </w:numPr>
        <w:ind w:left="993" w:right="424" w:hanging="425"/>
        <w:rPr>
          <w:rFonts w:ascii="Arial" w:hAnsi="Arial" w:cs="Arial"/>
        </w:rPr>
      </w:pPr>
      <w:r w:rsidRPr="00B93591">
        <w:rPr>
          <w:rFonts w:ascii="Arial" w:hAnsi="Arial" w:cs="Arial"/>
        </w:rPr>
        <w:t>Whether training or briefing of co-workers, fellow students or service users will be necessary, at what point and by whom this will be carried out</w:t>
      </w:r>
      <w:r w:rsidR="00AD10A9" w:rsidRPr="00B93591">
        <w:rPr>
          <w:rFonts w:ascii="Arial" w:hAnsi="Arial" w:cs="Arial"/>
        </w:rPr>
        <w:t>.  HR staff, managers and colleagues may require additional training when working with a colleague who is transitioning.  Contact your local HR team or Equality Policy Unit if this would be useful</w:t>
      </w:r>
      <w:r w:rsidRPr="00B93591">
        <w:rPr>
          <w:rFonts w:ascii="Arial" w:hAnsi="Arial" w:cs="Arial"/>
        </w:rPr>
        <w:t>;</w:t>
      </w:r>
    </w:p>
    <w:p w14:paraId="3840569D" w14:textId="00166E9C" w:rsidR="00D85A46" w:rsidRPr="00B93591" w:rsidRDefault="00EF7D56" w:rsidP="00D85A46">
      <w:pPr>
        <w:pStyle w:val="ListParagraph"/>
        <w:numPr>
          <w:ilvl w:val="0"/>
          <w:numId w:val="4"/>
        </w:numPr>
        <w:ind w:left="993" w:right="424" w:hanging="425"/>
        <w:rPr>
          <w:rFonts w:ascii="Arial" w:hAnsi="Arial" w:cs="Arial"/>
        </w:rPr>
      </w:pPr>
      <w:r w:rsidRPr="00B93591">
        <w:rPr>
          <w:rFonts w:ascii="Arial" w:hAnsi="Arial" w:cs="Arial"/>
        </w:rPr>
        <w:t xml:space="preserve">The </w:t>
      </w:r>
      <w:proofErr w:type="gramStart"/>
      <w:r w:rsidRPr="00B93591">
        <w:rPr>
          <w:rFonts w:ascii="Arial" w:hAnsi="Arial" w:cs="Arial"/>
        </w:rPr>
        <w:t>t</w:t>
      </w:r>
      <w:r w:rsidR="00D85A46" w:rsidRPr="00B93591">
        <w:rPr>
          <w:rFonts w:ascii="Arial" w:hAnsi="Arial" w:cs="Arial"/>
        </w:rPr>
        <w:t>rans</w:t>
      </w:r>
      <w:proofErr w:type="gramEnd"/>
      <w:r w:rsidR="00D85A46" w:rsidRPr="00B93591">
        <w:rPr>
          <w:rFonts w:ascii="Arial" w:hAnsi="Arial" w:cs="Arial"/>
        </w:rPr>
        <w:t xml:space="preserve"> person's preferred time for change of name and/or title (Miss/Ms/Mrs/Mr/</w:t>
      </w:r>
      <w:proofErr w:type="spellStart"/>
      <w:r w:rsidR="00D85A46" w:rsidRPr="00B93591">
        <w:rPr>
          <w:rFonts w:ascii="Arial" w:hAnsi="Arial" w:cs="Arial"/>
        </w:rPr>
        <w:t>Mx</w:t>
      </w:r>
      <w:proofErr w:type="spellEnd"/>
      <w:r w:rsidR="00D85A46" w:rsidRPr="00B93591">
        <w:rPr>
          <w:rFonts w:ascii="Arial" w:hAnsi="Arial" w:cs="Arial"/>
        </w:rPr>
        <w:t>) and personal pronouns (he/she/they</w:t>
      </w:r>
      <w:r w:rsidR="00BE7CC9" w:rsidRPr="00B93591">
        <w:rPr>
          <w:rFonts w:ascii="Arial" w:hAnsi="Arial" w:cs="Arial"/>
        </w:rPr>
        <w:t xml:space="preserve"> </w:t>
      </w:r>
      <w:r w:rsidR="000943C5" w:rsidRPr="00B93591">
        <w:rPr>
          <w:rFonts w:ascii="Arial" w:hAnsi="Arial" w:cs="Arial"/>
        </w:rPr>
        <w:t>etc.</w:t>
      </w:r>
      <w:r w:rsidR="00D85A46" w:rsidRPr="00B93591">
        <w:rPr>
          <w:rFonts w:ascii="Arial" w:hAnsi="Arial" w:cs="Arial"/>
        </w:rPr>
        <w:t>), personal details, gender and other relevant required amendments to records and systems</w:t>
      </w:r>
      <w:r w:rsidRPr="00B93591">
        <w:rPr>
          <w:rFonts w:ascii="Arial" w:hAnsi="Arial" w:cs="Arial"/>
        </w:rPr>
        <w:t>.  After which point they should be referred to solely in their chosen name and by their preferred pronoun</w:t>
      </w:r>
      <w:r w:rsidR="00D85A46" w:rsidRPr="00B93591">
        <w:rPr>
          <w:rFonts w:ascii="Arial" w:hAnsi="Arial" w:cs="Arial"/>
        </w:rPr>
        <w:t>;</w:t>
      </w:r>
    </w:p>
    <w:p w14:paraId="17478F24" w14:textId="77777777" w:rsidR="00D85A46" w:rsidRPr="00B93591" w:rsidRDefault="00D85A46" w:rsidP="00D85A46">
      <w:pPr>
        <w:pStyle w:val="ListParagraph"/>
        <w:numPr>
          <w:ilvl w:val="0"/>
          <w:numId w:val="4"/>
        </w:numPr>
        <w:ind w:left="993" w:right="424" w:hanging="425"/>
        <w:rPr>
          <w:rFonts w:ascii="Arial" w:hAnsi="Arial" w:cs="Arial"/>
        </w:rPr>
      </w:pPr>
      <w:r w:rsidRPr="00B93591">
        <w:rPr>
          <w:rFonts w:ascii="Arial" w:hAnsi="Arial" w:cs="Arial"/>
        </w:rPr>
        <w:t>The expected timescale of any medical and/or surgical interventions and procedures and the time off required</w:t>
      </w:r>
      <w:r w:rsidR="00A24722" w:rsidRPr="00B93591">
        <w:rPr>
          <w:rFonts w:ascii="Arial" w:hAnsi="Arial" w:cs="Arial"/>
        </w:rPr>
        <w:t xml:space="preserve"> (please be aware that a person at the beginning of their transition is unlikely to know this information)</w:t>
      </w:r>
      <w:r w:rsidRPr="00B93591">
        <w:rPr>
          <w:rFonts w:ascii="Arial" w:hAnsi="Arial" w:cs="Arial"/>
        </w:rPr>
        <w:t>;</w:t>
      </w:r>
    </w:p>
    <w:p w14:paraId="2F4B2435" w14:textId="77777777" w:rsidR="00D85A46" w:rsidRPr="00B93591" w:rsidRDefault="00D85A46" w:rsidP="00D85A46">
      <w:pPr>
        <w:pStyle w:val="ListParagraph"/>
        <w:numPr>
          <w:ilvl w:val="0"/>
          <w:numId w:val="4"/>
        </w:numPr>
        <w:ind w:left="993" w:right="424" w:hanging="425"/>
        <w:rPr>
          <w:rFonts w:ascii="Arial" w:hAnsi="Arial" w:cs="Arial"/>
        </w:rPr>
      </w:pPr>
      <w:r w:rsidRPr="00B93591">
        <w:rPr>
          <w:rFonts w:ascii="Arial" w:hAnsi="Arial" w:cs="Arial"/>
        </w:rPr>
        <w:t xml:space="preserve">Any time off required for </w:t>
      </w:r>
      <w:r w:rsidR="00A24722" w:rsidRPr="00B93591">
        <w:rPr>
          <w:rFonts w:ascii="Arial" w:hAnsi="Arial" w:cs="Arial"/>
        </w:rPr>
        <w:t xml:space="preserve">appointments and/or </w:t>
      </w:r>
      <w:r w:rsidRPr="00B93591">
        <w:rPr>
          <w:rFonts w:ascii="Arial" w:hAnsi="Arial" w:cs="Arial"/>
        </w:rPr>
        <w:t>treatment and/or possible side effects from any medication and how this will affect job/study;</w:t>
      </w:r>
    </w:p>
    <w:p w14:paraId="70B8CDB5" w14:textId="77777777" w:rsidR="007E435F" w:rsidRPr="00B93591" w:rsidRDefault="00D85A46" w:rsidP="00EF7D56">
      <w:pPr>
        <w:pStyle w:val="ListParagraph"/>
        <w:numPr>
          <w:ilvl w:val="0"/>
          <w:numId w:val="4"/>
        </w:numPr>
        <w:ind w:left="993" w:right="424" w:hanging="425"/>
        <w:rPr>
          <w:rFonts w:ascii="Arial" w:hAnsi="Arial" w:cs="Arial"/>
        </w:rPr>
      </w:pPr>
      <w:r w:rsidRPr="00B93591">
        <w:rPr>
          <w:rFonts w:ascii="Arial" w:hAnsi="Arial" w:cs="Arial"/>
        </w:rPr>
        <w:t>Signposting to additional services at the Univer</w:t>
      </w:r>
      <w:r w:rsidR="00EF7D56" w:rsidRPr="00B93591">
        <w:rPr>
          <w:rFonts w:ascii="Arial" w:hAnsi="Arial" w:cs="Arial"/>
        </w:rPr>
        <w:t>sity such as staff and student network g</w:t>
      </w:r>
      <w:r w:rsidRPr="00B93591">
        <w:rPr>
          <w:rFonts w:ascii="Arial" w:hAnsi="Arial" w:cs="Arial"/>
        </w:rPr>
        <w:t>roups, Occupational Health and the Counselling Service.</w:t>
      </w:r>
    </w:p>
    <w:p w14:paraId="7CB88B64" w14:textId="77777777" w:rsidR="007E435F" w:rsidRPr="00B93591" w:rsidRDefault="00EF7D56" w:rsidP="00EF7D56">
      <w:pPr>
        <w:pStyle w:val="ListParagraph"/>
        <w:numPr>
          <w:ilvl w:val="0"/>
          <w:numId w:val="4"/>
        </w:numPr>
        <w:ind w:left="993" w:right="424" w:hanging="425"/>
        <w:rPr>
          <w:rFonts w:ascii="Arial" w:hAnsi="Arial" w:cs="Arial"/>
        </w:rPr>
      </w:pPr>
      <w:r w:rsidRPr="00B93591">
        <w:rPr>
          <w:rFonts w:ascii="Arial" w:hAnsi="Arial" w:cs="Arial"/>
        </w:rPr>
        <w:lastRenderedPageBreak/>
        <w:t>For a student, whether they want</w:t>
      </w:r>
      <w:r w:rsidR="00D85A46" w:rsidRPr="00B93591">
        <w:rPr>
          <w:rFonts w:ascii="Arial" w:hAnsi="Arial" w:cs="Arial"/>
        </w:rPr>
        <w:t xml:space="preserve"> to continue their course of study, defer for a set amount of time or come to some other arrangement;</w:t>
      </w:r>
    </w:p>
    <w:p w14:paraId="4EC8783C" w14:textId="77777777" w:rsidR="00702FEA" w:rsidRPr="00B93591" w:rsidRDefault="00702FEA" w:rsidP="001D63A0">
      <w:pPr>
        <w:pStyle w:val="ListParagraph"/>
        <w:numPr>
          <w:ilvl w:val="0"/>
          <w:numId w:val="4"/>
        </w:numPr>
        <w:ind w:left="993" w:right="424" w:hanging="425"/>
        <w:rPr>
          <w:rFonts w:ascii="Arial" w:hAnsi="Arial" w:cs="Arial"/>
        </w:rPr>
      </w:pPr>
      <w:r w:rsidRPr="00B93591">
        <w:rPr>
          <w:rFonts w:ascii="Arial" w:hAnsi="Arial" w:cs="Arial"/>
        </w:rPr>
        <w:t>Whether a member of staff wishes to stay in their current post or be redeployed and if the latter, whether redeployment is possible;</w:t>
      </w:r>
    </w:p>
    <w:p w14:paraId="7BB967D7" w14:textId="77777777" w:rsidR="00702FEA" w:rsidRPr="00B93591" w:rsidRDefault="00702FEA" w:rsidP="0079358B">
      <w:pPr>
        <w:ind w:left="567" w:right="424"/>
        <w:rPr>
          <w:rFonts w:ascii="Arial" w:hAnsi="Arial" w:cs="Arial"/>
        </w:rPr>
      </w:pPr>
      <w:r w:rsidRPr="00B93591">
        <w:rPr>
          <w:rFonts w:ascii="Arial" w:hAnsi="Arial" w:cs="Arial"/>
        </w:rPr>
        <w:t xml:space="preserve">Appendix </w:t>
      </w:r>
      <w:r w:rsidR="00CB5EA0" w:rsidRPr="00B93591">
        <w:rPr>
          <w:rFonts w:ascii="Arial" w:hAnsi="Arial" w:cs="Arial"/>
        </w:rPr>
        <w:t>1</w:t>
      </w:r>
      <w:r w:rsidRPr="00B93591">
        <w:rPr>
          <w:rFonts w:ascii="Arial" w:hAnsi="Arial" w:cs="Arial"/>
        </w:rPr>
        <w:t xml:space="preserve"> provides a useful checklist that covers most of the issues that need to be considered when an individual is going through this process.</w:t>
      </w:r>
      <w:r w:rsidR="00CB2D8F" w:rsidRPr="00B93591">
        <w:rPr>
          <w:rFonts w:ascii="Arial" w:hAnsi="Arial" w:cs="Arial"/>
        </w:rPr>
        <w:t xml:space="preserve">  Section 6 provides details of key sources of support and their contact details.</w:t>
      </w:r>
    </w:p>
    <w:p w14:paraId="12D19F57" w14:textId="12E4C9CE" w:rsidR="00702FEA" w:rsidRPr="00B93591" w:rsidRDefault="00702FEA" w:rsidP="0079358B">
      <w:pPr>
        <w:ind w:left="567" w:right="424"/>
        <w:rPr>
          <w:rFonts w:ascii="Arial" w:hAnsi="Arial" w:cs="Arial"/>
          <w:b/>
        </w:rPr>
      </w:pPr>
      <w:r w:rsidRPr="00B93591">
        <w:rPr>
          <w:rFonts w:ascii="Arial" w:hAnsi="Arial" w:cs="Arial"/>
          <w:b/>
        </w:rPr>
        <w:t>It is important to understand that one of the most significant moments will be when the individual wishes to start presenting in their preferred gender publicly. It is crucial that this is managed and communicated in a</w:t>
      </w:r>
      <w:r w:rsidR="00AA543A" w:rsidRPr="00B93591">
        <w:rPr>
          <w:rFonts w:ascii="Arial" w:hAnsi="Arial" w:cs="Arial"/>
          <w:b/>
        </w:rPr>
        <w:t>n</w:t>
      </w:r>
      <w:r w:rsidRPr="00B93591">
        <w:rPr>
          <w:rFonts w:ascii="Arial" w:hAnsi="Arial" w:cs="Arial"/>
          <w:b/>
        </w:rPr>
        <w:t xml:space="preserve"> appropriate manner to those that have a working or study relationship with the individual.</w:t>
      </w:r>
    </w:p>
    <w:p w14:paraId="0EDA8661" w14:textId="1E3F7937" w:rsidR="00702FEA" w:rsidRPr="00B93591" w:rsidRDefault="00D8605B" w:rsidP="0079358B">
      <w:pPr>
        <w:pStyle w:val="Heading2"/>
        <w:ind w:left="567" w:right="424"/>
        <w:rPr>
          <w:rFonts w:ascii="Arial" w:hAnsi="Arial" w:cs="Arial"/>
        </w:rPr>
      </w:pPr>
      <w:bookmarkStart w:id="70" w:name="_Toc491417630"/>
      <w:bookmarkStart w:id="71" w:name="_Toc491418022"/>
      <w:bookmarkStart w:id="72" w:name="_Toc491425855"/>
      <w:bookmarkStart w:id="73" w:name="_Toc491426019"/>
      <w:bookmarkStart w:id="74" w:name="_Toc505956568"/>
      <w:r w:rsidRPr="00B93591">
        <w:rPr>
          <w:rFonts w:ascii="Arial" w:hAnsi="Arial" w:cs="Arial"/>
        </w:rPr>
        <w:t>5.1</w:t>
      </w:r>
      <w:r w:rsidR="00B06CF1" w:rsidRPr="00B93591">
        <w:rPr>
          <w:rFonts w:ascii="Arial" w:hAnsi="Arial" w:cs="Arial"/>
        </w:rPr>
        <w:tab/>
      </w:r>
      <w:r w:rsidR="00BE7CC9" w:rsidRPr="00B93591">
        <w:rPr>
          <w:rFonts w:ascii="Arial" w:hAnsi="Arial" w:cs="Arial"/>
        </w:rPr>
        <w:t>Practical c</w:t>
      </w:r>
      <w:r w:rsidR="00702FEA" w:rsidRPr="00B93591">
        <w:rPr>
          <w:rFonts w:ascii="Arial" w:hAnsi="Arial" w:cs="Arial"/>
        </w:rPr>
        <w:t>onsiderations</w:t>
      </w:r>
      <w:bookmarkEnd w:id="70"/>
      <w:bookmarkEnd w:id="71"/>
      <w:bookmarkEnd w:id="72"/>
      <w:bookmarkEnd w:id="73"/>
      <w:bookmarkEnd w:id="74"/>
    </w:p>
    <w:p w14:paraId="7061EC6F" w14:textId="41D8761C" w:rsidR="00702FEA" w:rsidRPr="00B93591" w:rsidRDefault="00702FEA" w:rsidP="0079358B">
      <w:pPr>
        <w:ind w:left="567" w:right="424"/>
        <w:rPr>
          <w:rFonts w:ascii="Arial" w:hAnsi="Arial" w:cs="Arial"/>
        </w:rPr>
      </w:pPr>
      <w:r w:rsidRPr="00B93591">
        <w:rPr>
          <w:rFonts w:ascii="Arial" w:hAnsi="Arial" w:cs="Arial"/>
        </w:rPr>
        <w:t xml:space="preserve">Some practical considerations will arise when a person is transitioning, for example, single gender facilities and dress codes. When a person transitions, they usually start to use the facilities that are appropriate for their gender identity, e.g. </w:t>
      </w:r>
      <w:proofErr w:type="gramStart"/>
      <w:r w:rsidR="00BE7CC9" w:rsidRPr="00B93591">
        <w:rPr>
          <w:rFonts w:ascii="Arial" w:hAnsi="Arial" w:cs="Arial"/>
        </w:rPr>
        <w:t>t</w:t>
      </w:r>
      <w:r w:rsidRPr="00B93591">
        <w:rPr>
          <w:rFonts w:ascii="Arial" w:hAnsi="Arial" w:cs="Arial"/>
        </w:rPr>
        <w:t>rans</w:t>
      </w:r>
      <w:proofErr w:type="gramEnd"/>
      <w:r w:rsidRPr="00B93591">
        <w:rPr>
          <w:rFonts w:ascii="Arial" w:hAnsi="Arial" w:cs="Arial"/>
        </w:rPr>
        <w:t xml:space="preserve"> women use the female facilities, </w:t>
      </w:r>
      <w:r w:rsidR="00BE7CC9" w:rsidRPr="00B93591">
        <w:rPr>
          <w:rFonts w:ascii="Arial" w:hAnsi="Arial" w:cs="Arial"/>
        </w:rPr>
        <w:t xml:space="preserve">trans </w:t>
      </w:r>
      <w:r w:rsidRPr="00B93591">
        <w:rPr>
          <w:rFonts w:ascii="Arial" w:hAnsi="Arial" w:cs="Arial"/>
        </w:rPr>
        <w:t xml:space="preserve">men use male facilities. It may be necessary to explain the situation carefully to work/study colleagues after consultation with the </w:t>
      </w:r>
      <w:proofErr w:type="gramStart"/>
      <w:r w:rsidR="00BE7CC9" w:rsidRPr="00B93591">
        <w:rPr>
          <w:rFonts w:ascii="Arial" w:hAnsi="Arial" w:cs="Arial"/>
        </w:rPr>
        <w:t>t</w:t>
      </w:r>
      <w:r w:rsidRPr="00B93591">
        <w:rPr>
          <w:rFonts w:ascii="Arial" w:hAnsi="Arial" w:cs="Arial"/>
        </w:rPr>
        <w:t>rans</w:t>
      </w:r>
      <w:proofErr w:type="gramEnd"/>
      <w:r w:rsidRPr="00B93591">
        <w:rPr>
          <w:rFonts w:ascii="Arial" w:hAnsi="Arial" w:cs="Arial"/>
        </w:rPr>
        <w:t xml:space="preserve"> person. Suggesting that the </w:t>
      </w:r>
      <w:proofErr w:type="gramStart"/>
      <w:r w:rsidR="00BE7CC9" w:rsidRPr="00B93591">
        <w:rPr>
          <w:rFonts w:ascii="Arial" w:hAnsi="Arial" w:cs="Arial"/>
        </w:rPr>
        <w:t>t</w:t>
      </w:r>
      <w:r w:rsidRPr="00B93591">
        <w:rPr>
          <w:rFonts w:ascii="Arial" w:hAnsi="Arial" w:cs="Arial"/>
        </w:rPr>
        <w:t>rans</w:t>
      </w:r>
      <w:proofErr w:type="gramEnd"/>
      <w:r w:rsidRPr="00B93591">
        <w:rPr>
          <w:rFonts w:ascii="Arial" w:hAnsi="Arial" w:cs="Arial"/>
        </w:rPr>
        <w:t xml:space="preserve"> person use the disabled toilet is not acceptable unless the person is disabled</w:t>
      </w:r>
      <w:r w:rsidR="00CB2D8F" w:rsidRPr="00B93591">
        <w:rPr>
          <w:rFonts w:ascii="Arial" w:hAnsi="Arial" w:cs="Arial"/>
        </w:rPr>
        <w:t xml:space="preserve">, </w:t>
      </w:r>
      <w:r w:rsidRPr="00B93591">
        <w:rPr>
          <w:rFonts w:ascii="Arial" w:hAnsi="Arial" w:cs="Arial"/>
        </w:rPr>
        <w:t>requires the use of those toilet facilities</w:t>
      </w:r>
      <w:r w:rsidR="00CB2D8F" w:rsidRPr="00B93591">
        <w:rPr>
          <w:rFonts w:ascii="Arial" w:hAnsi="Arial" w:cs="Arial"/>
        </w:rPr>
        <w:t>, or prefers to do so</w:t>
      </w:r>
      <w:r w:rsidRPr="00B93591">
        <w:rPr>
          <w:rFonts w:ascii="Arial" w:hAnsi="Arial" w:cs="Arial"/>
        </w:rPr>
        <w:t>. There are a number of toilets and changing facilities across campus that are both gender neutral and accessible.  Details will be added to campus map as soon as possible.</w:t>
      </w:r>
    </w:p>
    <w:p w14:paraId="77B85D2D" w14:textId="77777777" w:rsidR="00702FEA" w:rsidRPr="00B93591" w:rsidRDefault="00702FEA" w:rsidP="0079358B">
      <w:pPr>
        <w:ind w:left="567" w:right="424"/>
        <w:rPr>
          <w:rFonts w:ascii="Arial" w:hAnsi="Arial" w:cs="Arial"/>
        </w:rPr>
      </w:pPr>
      <w:r w:rsidRPr="00B93591">
        <w:rPr>
          <w:rFonts w:ascii="Arial" w:hAnsi="Arial" w:cs="Arial"/>
        </w:rPr>
        <w:t>Flexibility is required in dress codes while someone is early in transition, as they will often have to buy new clothes, and this should be discussed with the individual, taking into account what they are required to wear to work and in line with any health and safety dress codes that the university has which are applicable to staff and students.</w:t>
      </w:r>
    </w:p>
    <w:p w14:paraId="76DB751D" w14:textId="75BB4DD9" w:rsidR="00702FEA" w:rsidRPr="00B93591" w:rsidRDefault="00D8605B" w:rsidP="0079358B">
      <w:pPr>
        <w:pStyle w:val="Heading2"/>
        <w:ind w:left="567" w:right="424"/>
        <w:rPr>
          <w:rFonts w:ascii="Arial" w:hAnsi="Arial" w:cs="Arial"/>
        </w:rPr>
      </w:pPr>
      <w:bookmarkStart w:id="75" w:name="_Toc491417631"/>
      <w:bookmarkStart w:id="76" w:name="_Toc491418023"/>
      <w:bookmarkStart w:id="77" w:name="_Toc491425856"/>
      <w:bookmarkStart w:id="78" w:name="_Toc491426020"/>
      <w:bookmarkStart w:id="79" w:name="_Toc505956569"/>
      <w:r w:rsidRPr="00B93591">
        <w:rPr>
          <w:rFonts w:ascii="Arial" w:hAnsi="Arial" w:cs="Arial"/>
        </w:rPr>
        <w:t>5.2</w:t>
      </w:r>
      <w:r w:rsidR="00B06CF1" w:rsidRPr="00B93591">
        <w:rPr>
          <w:rFonts w:ascii="Arial" w:hAnsi="Arial" w:cs="Arial"/>
        </w:rPr>
        <w:tab/>
      </w:r>
      <w:r w:rsidR="00BE7CC9" w:rsidRPr="00B93591">
        <w:rPr>
          <w:rFonts w:ascii="Arial" w:hAnsi="Arial" w:cs="Arial"/>
        </w:rPr>
        <w:t>Managing a</w:t>
      </w:r>
      <w:r w:rsidR="00702FEA" w:rsidRPr="00B93591">
        <w:rPr>
          <w:rFonts w:ascii="Arial" w:hAnsi="Arial" w:cs="Arial"/>
        </w:rPr>
        <w:t>bsence</w:t>
      </w:r>
      <w:bookmarkEnd w:id="75"/>
      <w:bookmarkEnd w:id="76"/>
      <w:bookmarkEnd w:id="77"/>
      <w:bookmarkEnd w:id="78"/>
      <w:bookmarkEnd w:id="79"/>
    </w:p>
    <w:p w14:paraId="5C28DDC8" w14:textId="3F265EA7" w:rsidR="00702FEA" w:rsidRPr="00B93591" w:rsidRDefault="00702FEA" w:rsidP="0079358B">
      <w:pPr>
        <w:ind w:left="567" w:right="424"/>
        <w:rPr>
          <w:rFonts w:ascii="Arial" w:hAnsi="Arial" w:cs="Arial"/>
        </w:rPr>
      </w:pPr>
      <w:r w:rsidRPr="00B93591">
        <w:rPr>
          <w:rFonts w:ascii="Arial" w:hAnsi="Arial" w:cs="Arial"/>
        </w:rPr>
        <w:t xml:space="preserve">The Equality Act (2010) states it is discrimination to treat a </w:t>
      </w:r>
      <w:r w:rsidR="00BE7CC9" w:rsidRPr="00B93591">
        <w:rPr>
          <w:rFonts w:ascii="Arial" w:hAnsi="Arial" w:cs="Arial"/>
        </w:rPr>
        <w:t>t</w:t>
      </w:r>
      <w:r w:rsidR="00B06CF1" w:rsidRPr="00B93591">
        <w:rPr>
          <w:rFonts w:ascii="Arial" w:hAnsi="Arial" w:cs="Arial"/>
        </w:rPr>
        <w:t>rans</w:t>
      </w:r>
      <w:r w:rsidRPr="00B93591">
        <w:rPr>
          <w:rFonts w:ascii="Arial" w:hAnsi="Arial" w:cs="Arial"/>
        </w:rPr>
        <w:t xml:space="preserve"> person less favourably in work or study because they require absence for any part of the medical processes involved with gender reassignment</w:t>
      </w:r>
      <w:r w:rsidR="00ED61B5" w:rsidRPr="00B93591">
        <w:rPr>
          <w:rFonts w:ascii="Arial" w:hAnsi="Arial" w:cs="Arial"/>
        </w:rPr>
        <w:t xml:space="preserve"> than someone who is absent from work for another reason, for example, due to recuperation, counselling or medical appointments</w:t>
      </w:r>
      <w:r w:rsidRPr="00B93591">
        <w:rPr>
          <w:rFonts w:ascii="Arial" w:hAnsi="Arial" w:cs="Arial"/>
        </w:rPr>
        <w:t>. This includes all related treatments (e.g. hormone ther</w:t>
      </w:r>
      <w:r w:rsidR="002275A7" w:rsidRPr="00B93591">
        <w:rPr>
          <w:rFonts w:ascii="Arial" w:hAnsi="Arial" w:cs="Arial"/>
        </w:rPr>
        <w:t xml:space="preserve">apies, surgical procedures), and </w:t>
      </w:r>
      <w:r w:rsidRPr="00B93591">
        <w:rPr>
          <w:rFonts w:ascii="Arial" w:hAnsi="Arial" w:cs="Arial"/>
        </w:rPr>
        <w:t>also extends to any rectification of related surgical procedures if these are required.</w:t>
      </w:r>
    </w:p>
    <w:p w14:paraId="26D1326D" w14:textId="7D8E5609" w:rsidR="009F49DF" w:rsidRPr="00B93591" w:rsidRDefault="00702FEA" w:rsidP="009F49DF">
      <w:pPr>
        <w:ind w:left="567" w:right="424"/>
        <w:rPr>
          <w:rFonts w:ascii="Arial" w:hAnsi="Arial" w:cs="Arial"/>
        </w:rPr>
      </w:pPr>
      <w:r w:rsidRPr="00B93591">
        <w:rPr>
          <w:rFonts w:ascii="Arial" w:hAnsi="Arial" w:cs="Arial"/>
        </w:rPr>
        <w:t xml:space="preserve">Staff undergoing medical and surgical processes related to gender reassignment </w:t>
      </w:r>
      <w:r w:rsidR="00242D3E" w:rsidRPr="00B93591">
        <w:rPr>
          <w:rFonts w:ascii="Arial" w:hAnsi="Arial" w:cs="Arial"/>
        </w:rPr>
        <w:t xml:space="preserve">will be appropriately supported to enable them to attend their appointments whilst meeting their workload commitments and priorities.  </w:t>
      </w:r>
      <w:r w:rsidR="00D74A6B">
        <w:rPr>
          <w:rFonts w:ascii="Arial" w:hAnsi="Arial" w:cs="Arial"/>
        </w:rPr>
        <w:t>Early d</w:t>
      </w:r>
      <w:r w:rsidR="00242D3E" w:rsidRPr="00B93591">
        <w:rPr>
          <w:rFonts w:ascii="Arial" w:hAnsi="Arial" w:cs="Arial"/>
        </w:rPr>
        <w:t xml:space="preserve">iscussions </w:t>
      </w:r>
      <w:r w:rsidRPr="00B93591">
        <w:rPr>
          <w:rFonts w:ascii="Arial" w:hAnsi="Arial" w:cs="Arial"/>
        </w:rPr>
        <w:t>should</w:t>
      </w:r>
      <w:r w:rsidR="009F49DF" w:rsidRPr="00B93591">
        <w:rPr>
          <w:rFonts w:ascii="Arial" w:hAnsi="Arial" w:cs="Arial"/>
        </w:rPr>
        <w:t xml:space="preserve"> </w:t>
      </w:r>
      <w:r w:rsidR="00242D3E" w:rsidRPr="00B93591">
        <w:rPr>
          <w:rFonts w:ascii="Arial" w:hAnsi="Arial" w:cs="Arial"/>
        </w:rPr>
        <w:t xml:space="preserve">take place with the relevant line/HR Manager to facilitate absence from work and minimal impact on workplace priorities and teams.  </w:t>
      </w:r>
      <w:r w:rsidR="009F49DF" w:rsidRPr="00B93591">
        <w:rPr>
          <w:rFonts w:ascii="Arial" w:hAnsi="Arial" w:cs="Arial"/>
        </w:rPr>
        <w:t xml:space="preserve"> </w:t>
      </w:r>
    </w:p>
    <w:p w14:paraId="4288413C" w14:textId="6E1EB069" w:rsidR="00702FEA" w:rsidRPr="00B93591" w:rsidRDefault="00702FEA" w:rsidP="009F49DF">
      <w:pPr>
        <w:ind w:left="567" w:right="424"/>
        <w:rPr>
          <w:rFonts w:ascii="Arial" w:hAnsi="Arial" w:cs="Arial"/>
        </w:rPr>
      </w:pPr>
      <w:r w:rsidRPr="00B93591">
        <w:rPr>
          <w:rFonts w:ascii="Arial" w:hAnsi="Arial" w:cs="Arial"/>
        </w:rPr>
        <w:t xml:space="preserve">Other </w:t>
      </w:r>
      <w:r w:rsidR="00ED61B5" w:rsidRPr="00B93591">
        <w:rPr>
          <w:rFonts w:ascii="Arial" w:hAnsi="Arial" w:cs="Arial"/>
        </w:rPr>
        <w:t>policies</w:t>
      </w:r>
      <w:r w:rsidRPr="00B93591">
        <w:rPr>
          <w:rFonts w:ascii="Arial" w:hAnsi="Arial" w:cs="Arial"/>
        </w:rPr>
        <w:t xml:space="preserve"> such as the Flexible Working </w:t>
      </w:r>
      <w:r w:rsidR="00242D3E" w:rsidRPr="00B93591">
        <w:rPr>
          <w:rFonts w:ascii="Arial" w:hAnsi="Arial" w:cs="Arial"/>
        </w:rPr>
        <w:t xml:space="preserve">and extension of study period </w:t>
      </w:r>
      <w:r w:rsidRPr="00B93591">
        <w:rPr>
          <w:rFonts w:ascii="Arial" w:hAnsi="Arial" w:cs="Arial"/>
        </w:rPr>
        <w:t xml:space="preserve">may also be </w:t>
      </w:r>
      <w:r w:rsidR="00162AA2" w:rsidRPr="00B93591">
        <w:rPr>
          <w:rFonts w:ascii="Arial" w:hAnsi="Arial" w:cs="Arial"/>
        </w:rPr>
        <w:t xml:space="preserve">helpful </w:t>
      </w:r>
      <w:r w:rsidRPr="00B93591">
        <w:rPr>
          <w:rFonts w:ascii="Arial" w:hAnsi="Arial" w:cs="Arial"/>
        </w:rPr>
        <w:t>to consider. As with all cases, managers</w:t>
      </w:r>
      <w:r w:rsidR="00F01858" w:rsidRPr="00B93591">
        <w:rPr>
          <w:rFonts w:ascii="Arial" w:hAnsi="Arial" w:cs="Arial"/>
        </w:rPr>
        <w:t xml:space="preserve"> or tutors</w:t>
      </w:r>
      <w:r w:rsidR="00162AA2" w:rsidRPr="00B93591">
        <w:rPr>
          <w:rFonts w:ascii="Arial" w:hAnsi="Arial" w:cs="Arial"/>
        </w:rPr>
        <w:t>/student support staff</w:t>
      </w:r>
      <w:r w:rsidRPr="00B93591">
        <w:rPr>
          <w:rFonts w:ascii="Arial" w:hAnsi="Arial" w:cs="Arial"/>
        </w:rPr>
        <w:t xml:space="preserve"> should be as flexible as possible to meet requests for leave or changes to working patterns and study</w:t>
      </w:r>
      <w:r w:rsidR="002275A7" w:rsidRPr="00B93591">
        <w:rPr>
          <w:rFonts w:ascii="Arial" w:hAnsi="Arial" w:cs="Arial"/>
        </w:rPr>
        <w:t>,</w:t>
      </w:r>
      <w:r w:rsidRPr="00B93591">
        <w:rPr>
          <w:rFonts w:ascii="Arial" w:hAnsi="Arial" w:cs="Arial"/>
        </w:rPr>
        <w:t xml:space="preserve"> being mindful to operational needs and</w:t>
      </w:r>
      <w:r w:rsidR="00162AA2" w:rsidRPr="00B93591">
        <w:rPr>
          <w:rFonts w:ascii="Arial" w:hAnsi="Arial" w:cs="Arial"/>
        </w:rPr>
        <w:t xml:space="preserve"> study commitments including the submission of assignments and completion of examinations</w:t>
      </w:r>
      <w:r w:rsidRPr="00B93591">
        <w:rPr>
          <w:rFonts w:ascii="Arial" w:hAnsi="Arial" w:cs="Arial"/>
        </w:rPr>
        <w:t>.</w:t>
      </w:r>
    </w:p>
    <w:p w14:paraId="003B7923" w14:textId="77777777" w:rsidR="00702FEA" w:rsidRPr="00B93591" w:rsidRDefault="00D8605B" w:rsidP="0079358B">
      <w:pPr>
        <w:pStyle w:val="Heading2"/>
        <w:ind w:left="567" w:right="424"/>
        <w:rPr>
          <w:rFonts w:ascii="Arial" w:hAnsi="Arial" w:cs="Arial"/>
        </w:rPr>
      </w:pPr>
      <w:bookmarkStart w:id="80" w:name="_Toc491417632"/>
      <w:bookmarkStart w:id="81" w:name="_Toc491418024"/>
      <w:bookmarkStart w:id="82" w:name="_Toc491425857"/>
      <w:bookmarkStart w:id="83" w:name="_Toc491426021"/>
      <w:bookmarkStart w:id="84" w:name="_Toc505956570"/>
      <w:r w:rsidRPr="00B93591">
        <w:rPr>
          <w:rFonts w:ascii="Arial" w:hAnsi="Arial" w:cs="Arial"/>
        </w:rPr>
        <w:lastRenderedPageBreak/>
        <w:t>5.3</w:t>
      </w:r>
      <w:r w:rsidR="00B06CF1" w:rsidRPr="00B93591">
        <w:rPr>
          <w:rFonts w:ascii="Arial" w:hAnsi="Arial" w:cs="Arial"/>
        </w:rPr>
        <w:tab/>
      </w:r>
      <w:r w:rsidR="00702FEA" w:rsidRPr="00B93591">
        <w:rPr>
          <w:rFonts w:ascii="Arial" w:hAnsi="Arial" w:cs="Arial"/>
        </w:rPr>
        <w:t>Records</w:t>
      </w:r>
      <w:bookmarkEnd w:id="80"/>
      <w:bookmarkEnd w:id="81"/>
      <w:bookmarkEnd w:id="82"/>
      <w:bookmarkEnd w:id="83"/>
      <w:bookmarkEnd w:id="84"/>
    </w:p>
    <w:p w14:paraId="04A2DB22" w14:textId="33D36649" w:rsidR="00702FEA" w:rsidRPr="00B93591" w:rsidRDefault="00702FEA" w:rsidP="0079358B">
      <w:pPr>
        <w:ind w:left="567" w:right="424"/>
        <w:rPr>
          <w:rFonts w:ascii="Arial" w:hAnsi="Arial" w:cs="Arial"/>
        </w:rPr>
      </w:pPr>
      <w:r w:rsidRPr="00B93591">
        <w:rPr>
          <w:rFonts w:ascii="Arial" w:hAnsi="Arial" w:cs="Arial"/>
        </w:rPr>
        <w:t xml:space="preserve">No records should be changed without the permission of the staff member or student concerned. An agreed date should be </w:t>
      </w:r>
      <w:r w:rsidR="002275A7" w:rsidRPr="00B93591">
        <w:rPr>
          <w:rFonts w:ascii="Arial" w:hAnsi="Arial" w:cs="Arial"/>
        </w:rPr>
        <w:t>planned</w:t>
      </w:r>
      <w:r w:rsidR="003B7733" w:rsidRPr="00B93591">
        <w:rPr>
          <w:rFonts w:ascii="Arial" w:hAnsi="Arial" w:cs="Arial"/>
        </w:rPr>
        <w:t xml:space="preserve"> on which appropriate</w:t>
      </w:r>
      <w:r w:rsidRPr="00B93591">
        <w:rPr>
          <w:rFonts w:ascii="Arial" w:hAnsi="Arial" w:cs="Arial"/>
        </w:rPr>
        <w:t xml:space="preserve"> records are changed.</w:t>
      </w:r>
    </w:p>
    <w:p w14:paraId="76BD494B" w14:textId="38FB908C" w:rsidR="00702FEA" w:rsidRPr="00B93591" w:rsidRDefault="00702FEA" w:rsidP="0079358B">
      <w:pPr>
        <w:ind w:left="567" w:right="424"/>
        <w:rPr>
          <w:rFonts w:ascii="Arial" w:hAnsi="Arial" w:cs="Arial"/>
        </w:rPr>
      </w:pPr>
      <w:proofErr w:type="gramStart"/>
      <w:r w:rsidRPr="00B93591">
        <w:rPr>
          <w:rFonts w:ascii="Arial" w:hAnsi="Arial" w:cs="Arial"/>
        </w:rPr>
        <w:t>Trans</w:t>
      </w:r>
      <w:proofErr w:type="gramEnd"/>
      <w:r w:rsidRPr="00B93591">
        <w:rPr>
          <w:rFonts w:ascii="Arial" w:hAnsi="Arial" w:cs="Arial"/>
        </w:rPr>
        <w:t xml:space="preserve"> people can change their legal name by making a </w:t>
      </w:r>
      <w:r w:rsidR="003A2816" w:rsidRPr="00B93591">
        <w:rPr>
          <w:rFonts w:ascii="Arial" w:hAnsi="Arial" w:cs="Arial"/>
        </w:rPr>
        <w:t>deed poll</w:t>
      </w:r>
      <w:r w:rsidR="000943C5" w:rsidRPr="00B93591">
        <w:rPr>
          <w:rFonts w:ascii="Arial" w:hAnsi="Arial" w:cs="Arial"/>
        </w:rPr>
        <w:t xml:space="preserve"> or</w:t>
      </w:r>
      <w:r w:rsidR="003A2816" w:rsidRPr="00B93591">
        <w:rPr>
          <w:rFonts w:ascii="Arial" w:hAnsi="Arial" w:cs="Arial"/>
        </w:rPr>
        <w:t xml:space="preserve"> </w:t>
      </w:r>
      <w:r w:rsidRPr="00B93591">
        <w:rPr>
          <w:rFonts w:ascii="Arial" w:hAnsi="Arial" w:cs="Arial"/>
        </w:rPr>
        <w:t xml:space="preserve">statutory declaration of name change. However, some </w:t>
      </w:r>
      <w:proofErr w:type="gramStart"/>
      <w:r w:rsidRPr="00B93591">
        <w:rPr>
          <w:rFonts w:ascii="Arial" w:hAnsi="Arial" w:cs="Arial"/>
        </w:rPr>
        <w:t>trans</w:t>
      </w:r>
      <w:proofErr w:type="gramEnd"/>
      <w:r w:rsidRPr="00B93591">
        <w:rPr>
          <w:rFonts w:ascii="Arial" w:hAnsi="Arial" w:cs="Arial"/>
        </w:rPr>
        <w:t xml:space="preserve"> people choose not to change their name immediately or have no intention of changing their name. It is never a requirement for a staff member</w:t>
      </w:r>
      <w:r w:rsidR="00661AB6" w:rsidRPr="00B93591">
        <w:rPr>
          <w:rFonts w:ascii="Arial" w:hAnsi="Arial" w:cs="Arial"/>
        </w:rPr>
        <w:t xml:space="preserve"> or student</w:t>
      </w:r>
      <w:r w:rsidRPr="00B93591">
        <w:rPr>
          <w:rFonts w:ascii="Arial" w:hAnsi="Arial" w:cs="Arial"/>
        </w:rPr>
        <w:t xml:space="preserve"> to present a Gender Recognition Certificate to change their name</w:t>
      </w:r>
      <w:r w:rsidR="0039579F" w:rsidRPr="00B93591">
        <w:rPr>
          <w:rFonts w:ascii="Arial" w:hAnsi="Arial" w:cs="Arial"/>
        </w:rPr>
        <w:t>.</w:t>
      </w:r>
    </w:p>
    <w:p w14:paraId="56B1B552" w14:textId="5E42959A" w:rsidR="00702FEA" w:rsidRPr="00B93591" w:rsidRDefault="00702FEA" w:rsidP="00661AB6">
      <w:pPr>
        <w:ind w:left="567" w:right="424"/>
        <w:rPr>
          <w:rFonts w:ascii="Arial" w:hAnsi="Arial" w:cs="Arial"/>
        </w:rPr>
      </w:pPr>
      <w:r w:rsidRPr="00B93591">
        <w:rPr>
          <w:rFonts w:ascii="Arial" w:hAnsi="Arial" w:cs="Arial"/>
        </w:rPr>
        <w:t>Some records can be changed at the request of the individual (</w:t>
      </w:r>
      <w:r w:rsidR="002275A7" w:rsidRPr="00B93591">
        <w:rPr>
          <w:rFonts w:ascii="Arial" w:hAnsi="Arial" w:cs="Arial"/>
        </w:rPr>
        <w:t xml:space="preserve">HR/student records, </w:t>
      </w:r>
      <w:r w:rsidRPr="00B93591">
        <w:rPr>
          <w:rFonts w:ascii="Arial" w:hAnsi="Arial" w:cs="Arial"/>
        </w:rPr>
        <w:t>e-mail</w:t>
      </w:r>
      <w:r w:rsidR="002275A7" w:rsidRPr="00B93591">
        <w:rPr>
          <w:rFonts w:ascii="Arial" w:hAnsi="Arial" w:cs="Arial"/>
        </w:rPr>
        <w:t xml:space="preserve">, </w:t>
      </w:r>
      <w:r w:rsidR="00E24F70" w:rsidRPr="00B93591">
        <w:rPr>
          <w:rFonts w:ascii="Arial" w:hAnsi="Arial" w:cs="Arial"/>
        </w:rPr>
        <w:t xml:space="preserve">staff </w:t>
      </w:r>
      <w:r w:rsidR="002275A7" w:rsidRPr="00B93591">
        <w:rPr>
          <w:rFonts w:ascii="Arial" w:hAnsi="Arial" w:cs="Arial"/>
        </w:rPr>
        <w:t xml:space="preserve">directory, occupational health </w:t>
      </w:r>
      <w:proofErr w:type="spellStart"/>
      <w:r w:rsidRPr="00B93591">
        <w:rPr>
          <w:rFonts w:ascii="Arial" w:hAnsi="Arial" w:cs="Arial"/>
        </w:rPr>
        <w:t>etc</w:t>
      </w:r>
      <w:proofErr w:type="spellEnd"/>
      <w:r w:rsidRPr="00B93591">
        <w:rPr>
          <w:rFonts w:ascii="Arial" w:hAnsi="Arial" w:cs="Arial"/>
        </w:rPr>
        <w:t>) with</w:t>
      </w:r>
      <w:r w:rsidR="003A2816" w:rsidRPr="00B93591">
        <w:rPr>
          <w:rFonts w:ascii="Arial" w:hAnsi="Arial" w:cs="Arial"/>
        </w:rPr>
        <w:t>out a statutory declaration or deed poll</w:t>
      </w:r>
      <w:r w:rsidRPr="00B93591">
        <w:rPr>
          <w:rFonts w:ascii="Arial" w:hAnsi="Arial" w:cs="Arial"/>
        </w:rPr>
        <w:t xml:space="preserve"> needed. A written </w:t>
      </w:r>
      <w:r w:rsidR="002275A7" w:rsidRPr="00B93591">
        <w:rPr>
          <w:rFonts w:ascii="Arial" w:hAnsi="Arial" w:cs="Arial"/>
        </w:rPr>
        <w:t xml:space="preserve">request </w:t>
      </w:r>
      <w:proofErr w:type="spellStart"/>
      <w:r w:rsidR="002275A7" w:rsidRPr="00B93591">
        <w:rPr>
          <w:rFonts w:ascii="Arial" w:hAnsi="Arial" w:cs="Arial"/>
        </w:rPr>
        <w:t>ie</w:t>
      </w:r>
      <w:proofErr w:type="spellEnd"/>
      <w:r w:rsidR="002275A7" w:rsidRPr="00B93591">
        <w:rPr>
          <w:rFonts w:ascii="Arial" w:hAnsi="Arial" w:cs="Arial"/>
        </w:rPr>
        <w:t xml:space="preserve"> </w:t>
      </w:r>
      <w:r w:rsidR="00661AB6" w:rsidRPr="00B93591">
        <w:rPr>
          <w:rFonts w:ascii="Arial" w:hAnsi="Arial" w:cs="Arial"/>
        </w:rPr>
        <w:t xml:space="preserve">staff or student </w:t>
      </w:r>
      <w:r w:rsidRPr="00B93591">
        <w:rPr>
          <w:rFonts w:ascii="Arial" w:hAnsi="Arial" w:cs="Arial"/>
        </w:rPr>
        <w:t xml:space="preserve">notification of </w:t>
      </w:r>
      <w:r w:rsidR="002275A7" w:rsidRPr="00B93591">
        <w:rPr>
          <w:rFonts w:ascii="Arial" w:hAnsi="Arial" w:cs="Arial"/>
        </w:rPr>
        <w:t xml:space="preserve">change form </w:t>
      </w:r>
      <w:r w:rsidRPr="00B93591">
        <w:rPr>
          <w:rFonts w:ascii="Arial" w:hAnsi="Arial" w:cs="Arial"/>
        </w:rPr>
        <w:t>is suf</w:t>
      </w:r>
      <w:r w:rsidR="00661AB6" w:rsidRPr="00B93591">
        <w:rPr>
          <w:rFonts w:ascii="Arial" w:hAnsi="Arial" w:cs="Arial"/>
        </w:rPr>
        <w:t xml:space="preserve">ficient. Other records (for example </w:t>
      </w:r>
      <w:r w:rsidR="003A2816" w:rsidRPr="00B93591">
        <w:rPr>
          <w:rFonts w:ascii="Arial" w:hAnsi="Arial" w:cs="Arial"/>
        </w:rPr>
        <w:t xml:space="preserve">University </w:t>
      </w:r>
      <w:r w:rsidR="00661AB6" w:rsidRPr="00B93591">
        <w:rPr>
          <w:rFonts w:ascii="Arial" w:hAnsi="Arial" w:cs="Arial"/>
        </w:rPr>
        <w:t>pension</w:t>
      </w:r>
      <w:r w:rsidRPr="00B93591">
        <w:rPr>
          <w:rFonts w:ascii="Arial" w:hAnsi="Arial" w:cs="Arial"/>
        </w:rPr>
        <w:t>) can only be changed once</w:t>
      </w:r>
      <w:r w:rsidR="003A2816" w:rsidRPr="00B93591">
        <w:rPr>
          <w:rFonts w:ascii="Arial" w:hAnsi="Arial" w:cs="Arial"/>
        </w:rPr>
        <w:t xml:space="preserve"> a</w:t>
      </w:r>
      <w:r w:rsidRPr="00B93591">
        <w:rPr>
          <w:rFonts w:ascii="Arial" w:hAnsi="Arial" w:cs="Arial"/>
        </w:rPr>
        <w:t xml:space="preserve"> </w:t>
      </w:r>
      <w:r w:rsidR="003A2816" w:rsidRPr="00B93591">
        <w:rPr>
          <w:rFonts w:ascii="Arial" w:hAnsi="Arial" w:cs="Arial"/>
        </w:rPr>
        <w:t xml:space="preserve">statutory declaration or deed poll </w:t>
      </w:r>
      <w:r w:rsidRPr="00B93591">
        <w:rPr>
          <w:rFonts w:ascii="Arial" w:hAnsi="Arial" w:cs="Arial"/>
        </w:rPr>
        <w:t xml:space="preserve">has been received (see </w:t>
      </w:r>
      <w:r w:rsidR="00E24F70" w:rsidRPr="00B93591">
        <w:rPr>
          <w:rFonts w:ascii="Arial" w:hAnsi="Arial" w:cs="Arial"/>
        </w:rPr>
        <w:t>section 3.1</w:t>
      </w:r>
      <w:r w:rsidRPr="00B93591">
        <w:rPr>
          <w:rFonts w:ascii="Arial" w:hAnsi="Arial" w:cs="Arial"/>
        </w:rPr>
        <w:t>). Under the Data Protection Act</w:t>
      </w:r>
      <w:r w:rsidR="001857B0" w:rsidRPr="00B93591">
        <w:rPr>
          <w:rFonts w:ascii="Arial" w:hAnsi="Arial" w:cs="Arial"/>
        </w:rPr>
        <w:t>/General Data Protection Regulation</w:t>
      </w:r>
      <w:r w:rsidR="00162AA2" w:rsidRPr="00B93591">
        <w:rPr>
          <w:rFonts w:ascii="Arial" w:hAnsi="Arial" w:cs="Arial"/>
        </w:rPr>
        <w:t xml:space="preserve"> (</w:t>
      </w:r>
      <w:r w:rsidR="001857B0" w:rsidRPr="00B93591">
        <w:rPr>
          <w:rFonts w:ascii="Arial" w:hAnsi="Arial" w:cs="Arial"/>
        </w:rPr>
        <w:t>GDPR</w:t>
      </w:r>
      <w:r w:rsidR="00162AA2" w:rsidRPr="00B93591">
        <w:rPr>
          <w:rFonts w:ascii="Arial" w:hAnsi="Arial" w:cs="Arial"/>
        </w:rPr>
        <w:t>)</w:t>
      </w:r>
      <w:r w:rsidRPr="00B93591">
        <w:rPr>
          <w:rFonts w:ascii="Arial" w:hAnsi="Arial" w:cs="Arial"/>
        </w:rPr>
        <w:t xml:space="preserve">, </w:t>
      </w:r>
      <w:proofErr w:type="gramStart"/>
      <w:r w:rsidR="00E24F70" w:rsidRPr="00B93591">
        <w:rPr>
          <w:rFonts w:ascii="Arial" w:hAnsi="Arial" w:cs="Arial"/>
        </w:rPr>
        <w:t>trans</w:t>
      </w:r>
      <w:proofErr w:type="gramEnd"/>
      <w:r w:rsidRPr="00B93591">
        <w:rPr>
          <w:rFonts w:ascii="Arial" w:hAnsi="Arial" w:cs="Arial"/>
        </w:rPr>
        <w:t xml:space="preserve"> identity and gender reassignment</w:t>
      </w:r>
      <w:r w:rsidR="00162AA2" w:rsidRPr="00B93591">
        <w:rPr>
          <w:rFonts w:ascii="Arial" w:hAnsi="Arial" w:cs="Arial"/>
        </w:rPr>
        <w:t xml:space="preserve"> information</w:t>
      </w:r>
      <w:r w:rsidRPr="00B93591">
        <w:rPr>
          <w:rFonts w:ascii="Arial" w:hAnsi="Arial" w:cs="Arial"/>
        </w:rPr>
        <w:t xml:space="preserve"> constitute</w:t>
      </w:r>
      <w:r w:rsidR="00162AA2" w:rsidRPr="00B93591">
        <w:rPr>
          <w:rFonts w:ascii="Arial" w:hAnsi="Arial" w:cs="Arial"/>
        </w:rPr>
        <w:t>s</w:t>
      </w:r>
      <w:r w:rsidRPr="00B93591">
        <w:rPr>
          <w:rFonts w:ascii="Arial" w:hAnsi="Arial" w:cs="Arial"/>
        </w:rPr>
        <w:t xml:space="preserve"> ‘sensitive data’.</w:t>
      </w:r>
    </w:p>
    <w:p w14:paraId="7A85F436" w14:textId="64E9919D" w:rsidR="00071656" w:rsidRPr="00B93591" w:rsidRDefault="00702FEA" w:rsidP="006A7CAF">
      <w:pPr>
        <w:ind w:left="567" w:right="424"/>
        <w:rPr>
          <w:rFonts w:ascii="Arial" w:hAnsi="Arial" w:cs="Arial"/>
        </w:rPr>
      </w:pPr>
      <w:r w:rsidRPr="00B93591">
        <w:rPr>
          <w:rFonts w:ascii="Arial" w:hAnsi="Arial" w:cs="Arial"/>
        </w:rPr>
        <w:t xml:space="preserve">A person’s file or record should always reflect their current name and gender. </w:t>
      </w:r>
      <w:r w:rsidR="00564AFB" w:rsidRPr="00B93591">
        <w:rPr>
          <w:rFonts w:ascii="Arial" w:hAnsi="Arial" w:cs="Arial"/>
        </w:rPr>
        <w:t>Where a</w:t>
      </w:r>
      <w:r w:rsidRPr="00B93591">
        <w:rPr>
          <w:rFonts w:ascii="Arial" w:hAnsi="Arial" w:cs="Arial"/>
        </w:rPr>
        <w:t xml:space="preserve">ny documents need to be kept related to the person’s </w:t>
      </w:r>
      <w:proofErr w:type="gramStart"/>
      <w:r w:rsidRPr="00B93591">
        <w:rPr>
          <w:rFonts w:ascii="Arial" w:hAnsi="Arial" w:cs="Arial"/>
        </w:rPr>
        <w:t>trans</w:t>
      </w:r>
      <w:proofErr w:type="gramEnd"/>
      <w:r w:rsidRPr="00B93591">
        <w:rPr>
          <w:rFonts w:ascii="Arial" w:hAnsi="Arial" w:cs="Arial"/>
        </w:rPr>
        <w:t xml:space="preserve"> status </w:t>
      </w:r>
      <w:r w:rsidR="006C1358">
        <w:rPr>
          <w:rFonts w:ascii="Arial" w:hAnsi="Arial" w:cs="Arial"/>
        </w:rPr>
        <w:t xml:space="preserve">these </w:t>
      </w:r>
      <w:r w:rsidRPr="00B93591">
        <w:rPr>
          <w:rFonts w:ascii="Arial" w:hAnsi="Arial" w:cs="Arial"/>
        </w:rPr>
        <w:t xml:space="preserve">should be kept confidentially in a sealed envelope and only </w:t>
      </w:r>
      <w:r w:rsidR="006C1358">
        <w:rPr>
          <w:rFonts w:ascii="Arial" w:hAnsi="Arial" w:cs="Arial"/>
        </w:rPr>
        <w:t xml:space="preserve">be </w:t>
      </w:r>
      <w:r w:rsidRPr="00B93591">
        <w:rPr>
          <w:rFonts w:ascii="Arial" w:hAnsi="Arial" w:cs="Arial"/>
        </w:rPr>
        <w:t xml:space="preserve">viewed when required and with the permission of the individual concerned. If a </w:t>
      </w:r>
      <w:proofErr w:type="gramStart"/>
      <w:r w:rsidRPr="00B93591">
        <w:rPr>
          <w:rFonts w:ascii="Arial" w:hAnsi="Arial" w:cs="Arial"/>
        </w:rPr>
        <w:t>trans</w:t>
      </w:r>
      <w:proofErr w:type="gramEnd"/>
      <w:r w:rsidRPr="00B93591">
        <w:rPr>
          <w:rFonts w:ascii="Arial" w:hAnsi="Arial" w:cs="Arial"/>
        </w:rPr>
        <w:t xml:space="preserve"> person </w:t>
      </w:r>
      <w:r w:rsidR="00A24722" w:rsidRPr="00B93591">
        <w:rPr>
          <w:rFonts w:ascii="Arial" w:hAnsi="Arial" w:cs="Arial"/>
        </w:rPr>
        <w:t xml:space="preserve">obtains </w:t>
      </w:r>
      <w:r w:rsidRPr="00B93591">
        <w:rPr>
          <w:rFonts w:ascii="Arial" w:hAnsi="Arial" w:cs="Arial"/>
        </w:rPr>
        <w:t>a Gender Recognition Certificate (GRC), they have the right to request that all references to their former name and gender are removed from old records. In this case all past records must be updated and replaced in their file. For example, their old birth certificate should be replaced with their new one; any letters for offers/acceptances should be replaced reflecting their new name. Nothing should remain in the file that would reveal to a third party that a change has occurred. Any person handling this data has a responsibility to keep it confidential, comply with data protection regulations and to ensure the individual is not ‘outed’.</w:t>
      </w:r>
    </w:p>
    <w:p w14:paraId="7FF6AB42" w14:textId="77777777" w:rsidR="006A7CAF" w:rsidRPr="00B93591" w:rsidRDefault="006A7CAF" w:rsidP="006A7CAF">
      <w:pPr>
        <w:ind w:left="567" w:right="424"/>
        <w:rPr>
          <w:rFonts w:ascii="Arial" w:hAnsi="Arial" w:cs="Arial"/>
        </w:rPr>
      </w:pPr>
    </w:p>
    <w:p w14:paraId="3514F5B1" w14:textId="77777777" w:rsidR="006A7CAF" w:rsidRPr="00B93591" w:rsidRDefault="006A7CAF" w:rsidP="006A7CAF">
      <w:pPr>
        <w:pStyle w:val="Heading1"/>
        <w:numPr>
          <w:ilvl w:val="0"/>
          <w:numId w:val="5"/>
        </w:numPr>
        <w:rPr>
          <w:rFonts w:ascii="Arial" w:hAnsi="Arial" w:cs="Arial"/>
        </w:rPr>
      </w:pPr>
      <w:bookmarkStart w:id="85" w:name="_Toc491425858"/>
      <w:bookmarkStart w:id="86" w:name="_Toc491426022"/>
      <w:bookmarkStart w:id="87" w:name="_Toc505956571"/>
      <w:r w:rsidRPr="00B93591">
        <w:rPr>
          <w:rFonts w:ascii="Arial" w:hAnsi="Arial" w:cs="Arial"/>
        </w:rPr>
        <w:t>Additional support for staff and students</w:t>
      </w:r>
      <w:bookmarkEnd w:id="85"/>
      <w:bookmarkEnd w:id="86"/>
      <w:bookmarkEnd w:id="87"/>
    </w:p>
    <w:p w14:paraId="002264BE" w14:textId="77777777" w:rsidR="00335D99" w:rsidRPr="00B93591" w:rsidRDefault="00335D99" w:rsidP="00335D99">
      <w:pPr>
        <w:pStyle w:val="Heading2"/>
        <w:ind w:left="567"/>
        <w:rPr>
          <w:rFonts w:ascii="Arial" w:hAnsi="Arial" w:cs="Arial"/>
        </w:rPr>
      </w:pPr>
      <w:bookmarkStart w:id="88" w:name="_Toc505956572"/>
      <w:r w:rsidRPr="00B93591">
        <w:rPr>
          <w:rFonts w:ascii="Arial" w:hAnsi="Arial" w:cs="Arial"/>
        </w:rPr>
        <w:t>6.1</w:t>
      </w:r>
      <w:r w:rsidRPr="00B93591">
        <w:rPr>
          <w:rFonts w:ascii="Arial" w:hAnsi="Arial" w:cs="Arial"/>
        </w:rPr>
        <w:tab/>
        <w:t>Internal Support for Students</w:t>
      </w:r>
      <w:bookmarkEnd w:id="88"/>
    </w:p>
    <w:p w14:paraId="427F6D8B" w14:textId="5EE8734F" w:rsidR="00335D99" w:rsidRPr="00B93591" w:rsidRDefault="00335D99" w:rsidP="00335D99">
      <w:pPr>
        <w:ind w:left="567" w:right="424"/>
        <w:rPr>
          <w:rFonts w:ascii="Arial" w:hAnsi="Arial" w:cs="Arial"/>
        </w:rPr>
      </w:pPr>
      <w:r w:rsidRPr="00B93591">
        <w:rPr>
          <w:rFonts w:ascii="Arial" w:hAnsi="Arial" w:cs="Arial"/>
        </w:rPr>
        <w:t>Your personal tutor</w:t>
      </w:r>
      <w:r w:rsidR="00564AFB" w:rsidRPr="00B93591">
        <w:rPr>
          <w:rFonts w:ascii="Arial" w:hAnsi="Arial" w:cs="Arial"/>
        </w:rPr>
        <w:t xml:space="preserve"> and/or </w:t>
      </w:r>
      <w:r w:rsidR="004166FE" w:rsidRPr="00B93591">
        <w:rPr>
          <w:rFonts w:ascii="Arial" w:hAnsi="Arial" w:cs="Arial"/>
        </w:rPr>
        <w:t xml:space="preserve">your School or Faculty office </w:t>
      </w:r>
    </w:p>
    <w:p w14:paraId="2D9A40E5" w14:textId="77777777" w:rsidR="00335D99" w:rsidRPr="00B93591" w:rsidRDefault="008F548E" w:rsidP="00335D99">
      <w:pPr>
        <w:ind w:left="567" w:right="424"/>
        <w:rPr>
          <w:rFonts w:ascii="Arial" w:hAnsi="Arial" w:cs="Arial"/>
        </w:rPr>
      </w:pPr>
      <w:hyperlink r:id="rId16" w:history="1">
        <w:r w:rsidR="00335D99" w:rsidRPr="00B93591">
          <w:rPr>
            <w:rStyle w:val="Hyperlink"/>
            <w:rFonts w:ascii="Arial" w:hAnsi="Arial" w:cs="Arial"/>
          </w:rPr>
          <w:t>Student Counselling and Wellbeing</w:t>
        </w:r>
      </w:hyperlink>
      <w:r w:rsidR="00335D99" w:rsidRPr="00B93591">
        <w:rPr>
          <w:rFonts w:ascii="Arial" w:hAnsi="Arial" w:cs="Arial"/>
        </w:rPr>
        <w:t xml:space="preserve"> </w:t>
      </w:r>
    </w:p>
    <w:p w14:paraId="11B8596D" w14:textId="46826DCB" w:rsidR="00335D99" w:rsidRPr="00B93591" w:rsidRDefault="008F548E" w:rsidP="00335D99">
      <w:pPr>
        <w:ind w:left="567" w:right="424"/>
        <w:rPr>
          <w:rFonts w:ascii="Arial" w:hAnsi="Arial" w:cs="Arial"/>
        </w:rPr>
      </w:pPr>
      <w:hyperlink r:id="rId17" w:history="1">
        <w:r w:rsidR="00335D99" w:rsidRPr="00B93591">
          <w:rPr>
            <w:rStyle w:val="Hyperlink"/>
            <w:rFonts w:ascii="Arial" w:hAnsi="Arial" w:cs="Arial"/>
          </w:rPr>
          <w:t>Leeds University Union LGBT* Society</w:t>
        </w:r>
      </w:hyperlink>
    </w:p>
    <w:p w14:paraId="684B61F8" w14:textId="77777777" w:rsidR="00335D99" w:rsidRPr="00B93591" w:rsidRDefault="00335D99" w:rsidP="00335D99">
      <w:pPr>
        <w:ind w:left="567" w:right="424"/>
        <w:rPr>
          <w:rStyle w:val="Hyperlink"/>
          <w:rFonts w:ascii="Arial" w:hAnsi="Arial" w:cs="Arial"/>
        </w:rPr>
      </w:pPr>
      <w:r w:rsidRPr="00B93591">
        <w:rPr>
          <w:rFonts w:ascii="Arial" w:hAnsi="Arial" w:cs="Arial"/>
        </w:rPr>
        <w:fldChar w:fldCharType="begin"/>
      </w:r>
      <w:r w:rsidRPr="00B93591">
        <w:rPr>
          <w:rFonts w:ascii="Arial" w:hAnsi="Arial" w:cs="Arial"/>
        </w:rPr>
        <w:instrText xml:space="preserve"> HYPERLINK "https://classic.luu.org.uk/advice/" </w:instrText>
      </w:r>
      <w:r w:rsidRPr="00B93591">
        <w:rPr>
          <w:rFonts w:ascii="Arial" w:hAnsi="Arial" w:cs="Arial"/>
        </w:rPr>
        <w:fldChar w:fldCharType="separate"/>
      </w:r>
      <w:r w:rsidRPr="00B93591">
        <w:rPr>
          <w:rStyle w:val="Hyperlink"/>
          <w:rFonts w:ascii="Arial" w:hAnsi="Arial" w:cs="Arial"/>
        </w:rPr>
        <w:t>Leeds University Student Advice Centre</w:t>
      </w:r>
    </w:p>
    <w:p w14:paraId="2EFA49DA" w14:textId="138754D7" w:rsidR="00335D99" w:rsidRPr="00B93591" w:rsidRDefault="00335D99" w:rsidP="00335D99">
      <w:pPr>
        <w:ind w:left="567" w:right="424"/>
        <w:rPr>
          <w:rFonts w:ascii="Arial" w:hAnsi="Arial" w:cs="Arial"/>
        </w:rPr>
      </w:pPr>
      <w:r w:rsidRPr="00B93591">
        <w:rPr>
          <w:rFonts w:ascii="Arial" w:hAnsi="Arial" w:cs="Arial"/>
        </w:rPr>
        <w:fldChar w:fldCharType="end"/>
      </w:r>
      <w:hyperlink r:id="rId18" w:history="1">
        <w:r w:rsidRPr="00B93591">
          <w:rPr>
            <w:rStyle w:val="Hyperlink"/>
            <w:rFonts w:ascii="Arial" w:hAnsi="Arial" w:cs="Arial"/>
          </w:rPr>
          <w:t>Leeds University Student Welfare Officer</w:t>
        </w:r>
      </w:hyperlink>
    </w:p>
    <w:p w14:paraId="52EFF31B" w14:textId="13421A21" w:rsidR="00335D99" w:rsidRPr="00B93591" w:rsidRDefault="00BE7CC9" w:rsidP="00335D99">
      <w:pPr>
        <w:pStyle w:val="Heading2"/>
        <w:numPr>
          <w:ilvl w:val="1"/>
          <w:numId w:val="5"/>
        </w:numPr>
        <w:rPr>
          <w:rFonts w:ascii="Arial" w:hAnsi="Arial" w:cs="Arial"/>
        </w:rPr>
      </w:pPr>
      <w:bookmarkStart w:id="89" w:name="_Toc505956573"/>
      <w:r w:rsidRPr="00B93591">
        <w:rPr>
          <w:rFonts w:ascii="Arial" w:hAnsi="Arial" w:cs="Arial"/>
        </w:rPr>
        <w:t>Internal s</w:t>
      </w:r>
      <w:r w:rsidR="00335D99" w:rsidRPr="00B93591">
        <w:rPr>
          <w:rFonts w:ascii="Arial" w:hAnsi="Arial" w:cs="Arial"/>
        </w:rPr>
        <w:t xml:space="preserve">upport for </w:t>
      </w:r>
      <w:r w:rsidRPr="00B93591">
        <w:rPr>
          <w:rFonts w:ascii="Arial" w:hAnsi="Arial" w:cs="Arial"/>
        </w:rPr>
        <w:t>s</w:t>
      </w:r>
      <w:r w:rsidR="00335D99" w:rsidRPr="00B93591">
        <w:rPr>
          <w:rFonts w:ascii="Arial" w:hAnsi="Arial" w:cs="Arial"/>
        </w:rPr>
        <w:t>taff</w:t>
      </w:r>
      <w:bookmarkEnd w:id="89"/>
    </w:p>
    <w:p w14:paraId="5A4E3484" w14:textId="77777777" w:rsidR="00335D99" w:rsidRPr="00B93591" w:rsidRDefault="00335D99" w:rsidP="00335D99">
      <w:pPr>
        <w:ind w:left="567" w:right="424"/>
        <w:rPr>
          <w:rFonts w:ascii="Arial" w:hAnsi="Arial" w:cs="Arial"/>
        </w:rPr>
      </w:pPr>
      <w:r w:rsidRPr="00B93591">
        <w:rPr>
          <w:rFonts w:ascii="Arial" w:hAnsi="Arial" w:cs="Arial"/>
        </w:rPr>
        <w:t xml:space="preserve">Your line manager, </w:t>
      </w:r>
      <w:hyperlink r:id="rId19" w:history="1">
        <w:r w:rsidRPr="00B93591">
          <w:rPr>
            <w:rStyle w:val="Hyperlink"/>
            <w:rFonts w:ascii="Arial" w:hAnsi="Arial" w:cs="Arial"/>
          </w:rPr>
          <w:t>local HR team</w:t>
        </w:r>
      </w:hyperlink>
      <w:r w:rsidRPr="00B93591">
        <w:rPr>
          <w:rFonts w:ascii="Arial" w:hAnsi="Arial" w:cs="Arial"/>
        </w:rPr>
        <w:t xml:space="preserve">, the </w:t>
      </w:r>
      <w:hyperlink r:id="rId20" w:history="1">
        <w:r w:rsidRPr="00B93591">
          <w:rPr>
            <w:rStyle w:val="Hyperlink"/>
            <w:rFonts w:ascii="Arial" w:hAnsi="Arial" w:cs="Arial"/>
          </w:rPr>
          <w:t>Equality Policy Unit</w:t>
        </w:r>
      </w:hyperlink>
      <w:r w:rsidRPr="00B93591">
        <w:rPr>
          <w:rFonts w:ascii="Arial" w:hAnsi="Arial" w:cs="Arial"/>
        </w:rPr>
        <w:t xml:space="preserve"> </w:t>
      </w:r>
    </w:p>
    <w:p w14:paraId="05418067" w14:textId="77777777" w:rsidR="00335D99" w:rsidRPr="00B93591" w:rsidRDefault="00335D99" w:rsidP="00335D99">
      <w:pPr>
        <w:ind w:left="567" w:right="424"/>
        <w:rPr>
          <w:rFonts w:ascii="Arial" w:hAnsi="Arial" w:cs="Arial"/>
        </w:rPr>
      </w:pPr>
      <w:r w:rsidRPr="00B93591">
        <w:rPr>
          <w:rFonts w:ascii="Arial" w:hAnsi="Arial" w:cs="Arial"/>
        </w:rPr>
        <w:t xml:space="preserve">Trade Unions:  there are three official campus trade unions: </w:t>
      </w:r>
      <w:hyperlink r:id="rId21" w:history="1">
        <w:r w:rsidRPr="00B93591">
          <w:rPr>
            <w:rStyle w:val="Hyperlink"/>
            <w:rFonts w:ascii="Arial" w:hAnsi="Arial" w:cs="Arial"/>
          </w:rPr>
          <w:t>UCU</w:t>
        </w:r>
      </w:hyperlink>
      <w:r w:rsidRPr="00B93591">
        <w:rPr>
          <w:rFonts w:ascii="Arial" w:hAnsi="Arial" w:cs="Arial"/>
        </w:rPr>
        <w:t xml:space="preserve">, </w:t>
      </w:r>
      <w:hyperlink r:id="rId22" w:history="1">
        <w:r w:rsidRPr="00B93591">
          <w:rPr>
            <w:rStyle w:val="Hyperlink"/>
            <w:rFonts w:ascii="Arial" w:hAnsi="Arial" w:cs="Arial"/>
          </w:rPr>
          <w:t>UNISON</w:t>
        </w:r>
      </w:hyperlink>
      <w:r w:rsidRPr="00B93591">
        <w:rPr>
          <w:rFonts w:ascii="Arial" w:hAnsi="Arial" w:cs="Arial"/>
        </w:rPr>
        <w:t xml:space="preserve"> and </w:t>
      </w:r>
      <w:hyperlink r:id="rId23" w:history="1">
        <w:r w:rsidRPr="00B93591">
          <w:rPr>
            <w:rStyle w:val="Hyperlink"/>
            <w:rFonts w:ascii="Arial" w:hAnsi="Arial" w:cs="Arial"/>
          </w:rPr>
          <w:t>Unite</w:t>
        </w:r>
      </w:hyperlink>
      <w:r w:rsidRPr="00B93591">
        <w:rPr>
          <w:rFonts w:ascii="Arial" w:hAnsi="Arial" w:cs="Arial"/>
        </w:rPr>
        <w:t>.</w:t>
      </w:r>
    </w:p>
    <w:p w14:paraId="3CE797BB" w14:textId="434D471C" w:rsidR="00335D99" w:rsidRPr="00B93591" w:rsidRDefault="008F548E" w:rsidP="00335D99">
      <w:pPr>
        <w:ind w:left="567" w:right="424"/>
        <w:rPr>
          <w:rFonts w:ascii="Arial" w:hAnsi="Arial" w:cs="Arial"/>
        </w:rPr>
      </w:pPr>
      <w:hyperlink r:id="rId24" w:history="1">
        <w:r w:rsidR="00335D99" w:rsidRPr="00B93591">
          <w:rPr>
            <w:rFonts w:ascii="Arial" w:hAnsi="Arial" w:cs="Arial"/>
            <w:color w:val="0563C1"/>
            <w:u w:val="single"/>
          </w:rPr>
          <w:t>Staff Counselling and Psychological Support Service (SCPSS)</w:t>
        </w:r>
      </w:hyperlink>
      <w:r w:rsidR="00335D99" w:rsidRPr="00B93591">
        <w:rPr>
          <w:rFonts w:ascii="Arial" w:hAnsi="Arial" w:cs="Arial"/>
        </w:rPr>
        <w:t xml:space="preserve">: Line managers supporting </w:t>
      </w:r>
      <w:proofErr w:type="gramStart"/>
      <w:r w:rsidR="00093923" w:rsidRPr="00B93591">
        <w:rPr>
          <w:rFonts w:ascii="Arial" w:hAnsi="Arial" w:cs="Arial"/>
        </w:rPr>
        <w:t>t</w:t>
      </w:r>
      <w:r w:rsidR="00335D99" w:rsidRPr="00B93591">
        <w:rPr>
          <w:rFonts w:ascii="Arial" w:hAnsi="Arial" w:cs="Arial"/>
        </w:rPr>
        <w:t>rans</w:t>
      </w:r>
      <w:proofErr w:type="gramEnd"/>
      <w:r w:rsidR="00335D99" w:rsidRPr="00B93591">
        <w:rPr>
          <w:rFonts w:ascii="Arial" w:hAnsi="Arial" w:cs="Arial"/>
        </w:rPr>
        <w:t xml:space="preserve"> staff can also consult with SCPSS for psychological perspective and support.</w:t>
      </w:r>
    </w:p>
    <w:p w14:paraId="1BB4B023" w14:textId="77777777" w:rsidR="00335D99" w:rsidRPr="00B93591" w:rsidRDefault="008F548E" w:rsidP="00335D99">
      <w:pPr>
        <w:ind w:left="567" w:right="424"/>
        <w:rPr>
          <w:rFonts w:ascii="Arial" w:hAnsi="Arial" w:cs="Arial"/>
        </w:rPr>
      </w:pPr>
      <w:hyperlink r:id="rId25" w:history="1">
        <w:r w:rsidR="00335D99" w:rsidRPr="00B93591">
          <w:rPr>
            <w:rStyle w:val="Hyperlink"/>
            <w:rFonts w:ascii="Arial" w:hAnsi="Arial" w:cs="Arial"/>
          </w:rPr>
          <w:t>LGBT Staff Network</w:t>
        </w:r>
      </w:hyperlink>
      <w:r w:rsidR="00335D99" w:rsidRPr="00B93591">
        <w:rPr>
          <w:rFonts w:ascii="Arial" w:hAnsi="Arial" w:cs="Arial"/>
        </w:rPr>
        <w:t xml:space="preserve"> </w:t>
      </w:r>
    </w:p>
    <w:p w14:paraId="7DD5E1F6" w14:textId="77777777" w:rsidR="00335D99" w:rsidRPr="00B93591" w:rsidRDefault="008F548E" w:rsidP="00335D99">
      <w:pPr>
        <w:ind w:left="567" w:right="424"/>
        <w:rPr>
          <w:rFonts w:ascii="Arial" w:hAnsi="Arial" w:cs="Arial"/>
        </w:rPr>
      </w:pPr>
      <w:hyperlink r:id="rId26" w:history="1">
        <w:r w:rsidR="00335D99" w:rsidRPr="00B93591">
          <w:rPr>
            <w:rStyle w:val="Hyperlink"/>
            <w:rFonts w:ascii="Arial" w:hAnsi="Arial" w:cs="Arial"/>
          </w:rPr>
          <w:t>Occupational Health</w:t>
        </w:r>
      </w:hyperlink>
    </w:p>
    <w:p w14:paraId="114AA3DD" w14:textId="77777777" w:rsidR="00335D99" w:rsidRPr="00B93591" w:rsidRDefault="00335D99" w:rsidP="00335D99">
      <w:pPr>
        <w:ind w:left="567" w:right="424"/>
        <w:rPr>
          <w:rFonts w:ascii="Arial" w:hAnsi="Arial" w:cs="Arial"/>
        </w:rPr>
      </w:pPr>
      <w:r w:rsidRPr="00B93591">
        <w:rPr>
          <w:rFonts w:ascii="Arial" w:hAnsi="Arial" w:cs="Arial"/>
        </w:rPr>
        <w:t xml:space="preserve">Information and training for colleagues – contact your local HR team or Equality Policy Unit for more information. </w:t>
      </w:r>
    </w:p>
    <w:p w14:paraId="777D14BF" w14:textId="77777777" w:rsidR="00335D99" w:rsidRPr="00B93591" w:rsidRDefault="00335D99" w:rsidP="00335D99">
      <w:pPr>
        <w:ind w:left="567" w:right="424"/>
        <w:rPr>
          <w:rFonts w:ascii="Arial" w:hAnsi="Arial" w:cs="Arial"/>
        </w:rPr>
      </w:pPr>
    </w:p>
    <w:p w14:paraId="1491DDD3" w14:textId="77777777" w:rsidR="00335D99" w:rsidRPr="00B93591" w:rsidRDefault="00335D99" w:rsidP="00335D99">
      <w:pPr>
        <w:pStyle w:val="Heading2"/>
        <w:ind w:left="567"/>
        <w:rPr>
          <w:rFonts w:ascii="Arial" w:hAnsi="Arial" w:cs="Arial"/>
        </w:rPr>
      </w:pPr>
      <w:bookmarkStart w:id="90" w:name="_Toc505956574"/>
      <w:r w:rsidRPr="00B93591">
        <w:rPr>
          <w:rFonts w:ascii="Arial" w:hAnsi="Arial" w:cs="Arial"/>
          <w:bCs w:val="0"/>
          <w:iCs w:val="0"/>
        </w:rPr>
        <w:t>6.3</w:t>
      </w:r>
      <w:r w:rsidRPr="00B93591">
        <w:rPr>
          <w:rFonts w:ascii="Arial" w:hAnsi="Arial" w:cs="Arial"/>
        </w:rPr>
        <w:tab/>
        <w:t>External support:</w:t>
      </w:r>
      <w:bookmarkEnd w:id="90"/>
    </w:p>
    <w:p w14:paraId="3AF793A3" w14:textId="1BB1E396" w:rsidR="00335D99" w:rsidRPr="00B93591" w:rsidRDefault="008F548E" w:rsidP="00335D99">
      <w:pPr>
        <w:ind w:left="567" w:right="424"/>
        <w:rPr>
          <w:rFonts w:ascii="Arial" w:hAnsi="Arial" w:cs="Arial"/>
        </w:rPr>
      </w:pPr>
      <w:hyperlink r:id="rId27" w:history="1">
        <w:r w:rsidR="00AE69A0">
          <w:rPr>
            <w:rStyle w:val="Hyperlink"/>
            <w:rFonts w:ascii="Arial" w:hAnsi="Arial" w:cs="Arial"/>
          </w:rPr>
          <w:t>Advance HE (previously The Equality Challenge Unit)</w:t>
        </w:r>
      </w:hyperlink>
    </w:p>
    <w:p w14:paraId="46E79F98" w14:textId="77777777" w:rsidR="00335D99" w:rsidRPr="00B93591" w:rsidRDefault="008F548E" w:rsidP="00335D99">
      <w:pPr>
        <w:ind w:left="567" w:right="424"/>
        <w:rPr>
          <w:rFonts w:ascii="Arial" w:hAnsi="Arial" w:cs="Arial"/>
        </w:rPr>
      </w:pPr>
      <w:hyperlink r:id="rId28" w:history="1">
        <w:r w:rsidR="00335D99" w:rsidRPr="00B93591">
          <w:rPr>
            <w:rStyle w:val="Hyperlink"/>
            <w:rFonts w:ascii="Arial" w:hAnsi="Arial" w:cs="Arial"/>
          </w:rPr>
          <w:t>Gender Identity Research and Education Society</w:t>
        </w:r>
      </w:hyperlink>
    </w:p>
    <w:p w14:paraId="3EE259B8" w14:textId="77777777" w:rsidR="00335D99" w:rsidRPr="00B93591" w:rsidRDefault="008F548E" w:rsidP="00335D99">
      <w:pPr>
        <w:ind w:left="567" w:right="424"/>
        <w:rPr>
          <w:rFonts w:ascii="Arial" w:hAnsi="Arial" w:cs="Arial"/>
        </w:rPr>
      </w:pPr>
      <w:hyperlink r:id="rId29" w:history="1">
        <w:r w:rsidR="00335D99" w:rsidRPr="00B93591">
          <w:rPr>
            <w:rStyle w:val="Hyperlink"/>
            <w:rFonts w:ascii="Arial" w:hAnsi="Arial" w:cs="Arial"/>
          </w:rPr>
          <w:t>Trans*formation</w:t>
        </w:r>
      </w:hyperlink>
    </w:p>
    <w:p w14:paraId="0C98B6F9" w14:textId="77777777" w:rsidR="00335D99" w:rsidRPr="00B93591" w:rsidRDefault="008F548E" w:rsidP="00335D99">
      <w:pPr>
        <w:ind w:left="567" w:right="424"/>
        <w:rPr>
          <w:rStyle w:val="Hyperlink"/>
          <w:rFonts w:ascii="Arial" w:hAnsi="Arial" w:cs="Arial"/>
        </w:rPr>
      </w:pPr>
      <w:hyperlink r:id="rId30" w:history="1">
        <w:r w:rsidR="00335D99" w:rsidRPr="00B93591">
          <w:rPr>
            <w:rStyle w:val="Hyperlink"/>
            <w:rFonts w:ascii="Arial" w:hAnsi="Arial" w:cs="Arial"/>
          </w:rPr>
          <w:t>Gendered Intelligence</w:t>
        </w:r>
      </w:hyperlink>
    </w:p>
    <w:p w14:paraId="59B01ABD" w14:textId="6740E538" w:rsidR="00A24722" w:rsidRPr="00B93591" w:rsidRDefault="008F548E" w:rsidP="00335D99">
      <w:pPr>
        <w:ind w:left="567" w:right="424"/>
        <w:rPr>
          <w:rFonts w:ascii="Arial" w:hAnsi="Arial" w:cs="Arial"/>
        </w:rPr>
      </w:pPr>
      <w:hyperlink r:id="rId31" w:history="1">
        <w:r w:rsidR="00A24722" w:rsidRPr="00B93591">
          <w:rPr>
            <w:rStyle w:val="Hyperlink"/>
            <w:rFonts w:ascii="Arial" w:hAnsi="Arial" w:cs="Arial"/>
          </w:rPr>
          <w:t>Trans Leeds</w:t>
        </w:r>
      </w:hyperlink>
    </w:p>
    <w:p w14:paraId="53FEABE9" w14:textId="77777777" w:rsidR="00335D99" w:rsidRPr="00B93591" w:rsidRDefault="00335D99" w:rsidP="00335D99">
      <w:pPr>
        <w:ind w:left="567" w:right="424"/>
        <w:rPr>
          <w:rFonts w:ascii="Arial" w:hAnsi="Arial" w:cs="Arial"/>
        </w:rPr>
      </w:pPr>
    </w:p>
    <w:p w14:paraId="6C15EF05" w14:textId="77777777" w:rsidR="00335D99" w:rsidRPr="00B93591" w:rsidRDefault="00335D99" w:rsidP="00335D99">
      <w:pPr>
        <w:pStyle w:val="Heading2"/>
        <w:ind w:left="567"/>
        <w:rPr>
          <w:rFonts w:ascii="Arial" w:hAnsi="Arial" w:cs="Arial"/>
        </w:rPr>
      </w:pPr>
      <w:bookmarkStart w:id="91" w:name="_Toc505956575"/>
      <w:r w:rsidRPr="00B93591">
        <w:rPr>
          <w:rFonts w:ascii="Arial" w:hAnsi="Arial" w:cs="Arial"/>
        </w:rPr>
        <w:t>6.4</w:t>
      </w:r>
      <w:r w:rsidRPr="00B93591">
        <w:rPr>
          <w:rFonts w:ascii="Arial" w:hAnsi="Arial" w:cs="Arial"/>
        </w:rPr>
        <w:tab/>
        <w:t>Related policies:</w:t>
      </w:r>
      <w:bookmarkEnd w:id="91"/>
    </w:p>
    <w:p w14:paraId="57D66865" w14:textId="1062A41A" w:rsidR="00335D99" w:rsidRPr="00B93591" w:rsidRDefault="008F548E" w:rsidP="00564AFB">
      <w:pPr>
        <w:ind w:left="567"/>
        <w:rPr>
          <w:rFonts w:ascii="Arial" w:hAnsi="Arial" w:cs="Arial"/>
        </w:rPr>
      </w:pPr>
      <w:hyperlink r:id="rId32" w:history="1">
        <w:r w:rsidR="00335D99" w:rsidRPr="00B93591">
          <w:rPr>
            <w:rStyle w:val="Hyperlink"/>
            <w:rFonts w:ascii="Arial" w:hAnsi="Arial" w:cs="Arial"/>
          </w:rPr>
          <w:t>Policy on Dignity and Mutual Respect</w:t>
        </w:r>
      </w:hyperlink>
      <w:r w:rsidR="00335D99" w:rsidRPr="00B93591">
        <w:rPr>
          <w:rFonts w:ascii="Arial" w:hAnsi="Arial" w:cs="Arial"/>
        </w:rPr>
        <w:t xml:space="preserve"> - the University’s Policy against bullying, harassment and</w:t>
      </w:r>
      <w:r w:rsidR="00564AFB" w:rsidRPr="00B93591">
        <w:rPr>
          <w:rFonts w:ascii="Arial" w:hAnsi="Arial" w:cs="Arial"/>
        </w:rPr>
        <w:t xml:space="preserve"> </w:t>
      </w:r>
      <w:r w:rsidR="00335D99" w:rsidRPr="00B93591">
        <w:rPr>
          <w:rFonts w:ascii="Arial" w:hAnsi="Arial" w:cs="Arial"/>
        </w:rPr>
        <w:t>victimisation, together with complaints procedures for staff and students.</w:t>
      </w:r>
    </w:p>
    <w:p w14:paraId="576FCC3F" w14:textId="77777777" w:rsidR="00335D99" w:rsidRPr="00B93591" w:rsidRDefault="008F548E" w:rsidP="00335D99">
      <w:pPr>
        <w:ind w:left="567"/>
        <w:rPr>
          <w:rFonts w:ascii="Arial" w:hAnsi="Arial" w:cs="Arial"/>
        </w:rPr>
      </w:pPr>
      <w:hyperlink r:id="rId33" w:history="1">
        <w:r w:rsidR="00335D99" w:rsidRPr="00B93591">
          <w:rPr>
            <w:rStyle w:val="Hyperlink"/>
            <w:rFonts w:ascii="Arial" w:hAnsi="Arial" w:cs="Arial"/>
          </w:rPr>
          <w:t>Equality and Inclusion Framework</w:t>
        </w:r>
      </w:hyperlink>
      <w:r w:rsidR="00335D99" w:rsidRPr="00B93591">
        <w:rPr>
          <w:rFonts w:ascii="Arial" w:hAnsi="Arial" w:cs="Arial"/>
        </w:rPr>
        <w:t xml:space="preserve"> – sets out the vision for the University to be a beacon of excellence in the sector, promoting a culture of inclusion, respect and equality of opportunity for all.</w:t>
      </w:r>
    </w:p>
    <w:p w14:paraId="76FB79C1" w14:textId="77777777" w:rsidR="00335D99" w:rsidRPr="00B93591" w:rsidRDefault="008F548E" w:rsidP="00335D99">
      <w:pPr>
        <w:ind w:left="567"/>
        <w:rPr>
          <w:rFonts w:ascii="Arial" w:hAnsi="Arial" w:cs="Arial"/>
        </w:rPr>
      </w:pPr>
      <w:hyperlink r:id="rId34" w:history="1">
        <w:r w:rsidR="00335D99" w:rsidRPr="00B93591">
          <w:rPr>
            <w:rStyle w:val="Hyperlink"/>
            <w:rFonts w:ascii="Arial" w:hAnsi="Arial" w:cs="Arial"/>
          </w:rPr>
          <w:t>Flexible working Policy</w:t>
        </w:r>
      </w:hyperlink>
      <w:r w:rsidR="00335D99" w:rsidRPr="00B93591">
        <w:rPr>
          <w:rFonts w:ascii="Arial" w:hAnsi="Arial" w:cs="Arial"/>
        </w:rPr>
        <w:t xml:space="preserve"> - explains what flexible working is and how to ask to work flexible hours to help fit your work hours around your personal commitments.</w:t>
      </w:r>
    </w:p>
    <w:p w14:paraId="287ADE65" w14:textId="77777777" w:rsidR="00335D99" w:rsidRPr="00B93591" w:rsidRDefault="008F548E" w:rsidP="00335D99">
      <w:pPr>
        <w:ind w:left="567"/>
        <w:rPr>
          <w:rFonts w:ascii="Arial" w:hAnsi="Arial" w:cs="Arial"/>
        </w:rPr>
      </w:pPr>
      <w:hyperlink r:id="rId35" w:history="1">
        <w:r w:rsidR="00335D99" w:rsidRPr="00B93591">
          <w:rPr>
            <w:rStyle w:val="Hyperlink"/>
            <w:rFonts w:ascii="Arial" w:hAnsi="Arial" w:cs="Arial"/>
          </w:rPr>
          <w:t>Extending</w:t>
        </w:r>
      </w:hyperlink>
      <w:r w:rsidR="00335D99" w:rsidRPr="00B93591">
        <w:rPr>
          <w:rStyle w:val="Hyperlink"/>
          <w:rFonts w:ascii="Arial" w:hAnsi="Arial" w:cs="Arial"/>
        </w:rPr>
        <w:t xml:space="preserve"> your study period</w:t>
      </w:r>
      <w:r w:rsidR="00335D99" w:rsidRPr="00B93591">
        <w:rPr>
          <w:rFonts w:ascii="Arial" w:hAnsi="Arial" w:cs="Arial"/>
        </w:rPr>
        <w:t xml:space="preserve"> - explains the process if you wish to extend your study period.</w:t>
      </w:r>
    </w:p>
    <w:p w14:paraId="0CB29725" w14:textId="77777777" w:rsidR="006A7CAF" w:rsidRPr="00B93591" w:rsidRDefault="006A7CAF" w:rsidP="006A7CAF">
      <w:pPr>
        <w:ind w:left="567" w:right="424"/>
        <w:rPr>
          <w:rFonts w:ascii="Arial" w:hAnsi="Arial" w:cs="Arial"/>
          <w:color w:val="FF0000"/>
        </w:rPr>
      </w:pPr>
    </w:p>
    <w:p w14:paraId="3A5D20BC" w14:textId="77777777" w:rsidR="006A7CAF" w:rsidRPr="00B93591" w:rsidRDefault="006A7CAF" w:rsidP="00DE1FA8">
      <w:pPr>
        <w:pStyle w:val="Heading1"/>
        <w:ind w:left="567"/>
        <w:rPr>
          <w:rFonts w:ascii="Arial" w:hAnsi="Arial" w:cs="Arial"/>
        </w:rPr>
      </w:pPr>
      <w:bookmarkStart w:id="92" w:name="_Toc505956576"/>
      <w:r w:rsidRPr="00B93591">
        <w:rPr>
          <w:rFonts w:ascii="Arial" w:hAnsi="Arial" w:cs="Arial"/>
        </w:rPr>
        <w:t>Acknowledgements</w:t>
      </w:r>
      <w:bookmarkEnd w:id="92"/>
    </w:p>
    <w:p w14:paraId="21BDB247" w14:textId="77777777" w:rsidR="006A7CAF" w:rsidRPr="00B93591" w:rsidRDefault="006A7CAF" w:rsidP="00304A8C">
      <w:pPr>
        <w:ind w:left="567" w:right="424"/>
        <w:rPr>
          <w:rFonts w:ascii="Arial" w:hAnsi="Arial" w:cs="Arial"/>
        </w:rPr>
      </w:pPr>
      <w:r w:rsidRPr="00B93591">
        <w:rPr>
          <w:rFonts w:ascii="Arial" w:hAnsi="Arial" w:cs="Arial"/>
        </w:rPr>
        <w:t xml:space="preserve">This policy and procedure has been developed using the Equality Challenge Unit’s Guidelines on Trans Staff and Students in HE and colleges: improving experiences (2016) and with thanks to the University of Manchester for enabling us to develop our guidance based upon their </w:t>
      </w:r>
      <w:r w:rsidR="0020262E" w:rsidRPr="00B93591">
        <w:rPr>
          <w:rFonts w:ascii="Arial" w:hAnsi="Arial" w:cs="Arial"/>
        </w:rPr>
        <w:t>document</w:t>
      </w:r>
      <w:r w:rsidRPr="00B93591">
        <w:rPr>
          <w:rFonts w:ascii="Arial" w:hAnsi="Arial" w:cs="Arial"/>
        </w:rPr>
        <w:t xml:space="preserve"> but adapt</w:t>
      </w:r>
      <w:r w:rsidR="0020262E" w:rsidRPr="00B93591">
        <w:rPr>
          <w:rFonts w:ascii="Arial" w:hAnsi="Arial" w:cs="Arial"/>
        </w:rPr>
        <w:t>ed</w:t>
      </w:r>
      <w:r w:rsidRPr="00B93591">
        <w:rPr>
          <w:rFonts w:ascii="Arial" w:hAnsi="Arial" w:cs="Arial"/>
        </w:rPr>
        <w:t xml:space="preserve"> to fit our institutional context.</w:t>
      </w:r>
    </w:p>
    <w:p w14:paraId="214CF198" w14:textId="4DF04205" w:rsidR="0052722F" w:rsidRDefault="006A7CAF" w:rsidP="006A7CAF">
      <w:pPr>
        <w:ind w:left="567" w:right="424"/>
        <w:rPr>
          <w:rFonts w:ascii="Arial" w:hAnsi="Arial" w:cs="Arial"/>
        </w:rPr>
      </w:pPr>
      <w:r w:rsidRPr="00B93591">
        <w:rPr>
          <w:rFonts w:ascii="Arial" w:hAnsi="Arial" w:cs="Arial"/>
        </w:rPr>
        <w:t xml:space="preserve">The University </w:t>
      </w:r>
      <w:r w:rsidR="0052722F">
        <w:rPr>
          <w:rFonts w:ascii="Arial" w:hAnsi="Arial" w:cs="Arial"/>
        </w:rPr>
        <w:t>recognises that this guidance will not cover every eventuality and individual complexities will need to be worked through.  We will review th</w:t>
      </w:r>
      <w:r w:rsidR="00FD4D1F">
        <w:rPr>
          <w:rFonts w:ascii="Arial" w:hAnsi="Arial" w:cs="Arial"/>
        </w:rPr>
        <w:t>e</w:t>
      </w:r>
      <w:r w:rsidR="0052722F">
        <w:rPr>
          <w:rFonts w:ascii="Arial" w:hAnsi="Arial" w:cs="Arial"/>
        </w:rPr>
        <w:t xml:space="preserve"> </w:t>
      </w:r>
      <w:r w:rsidRPr="00B93591">
        <w:rPr>
          <w:rFonts w:ascii="Arial" w:hAnsi="Arial" w:cs="Arial"/>
        </w:rPr>
        <w:t xml:space="preserve">guidance </w:t>
      </w:r>
      <w:r w:rsidR="0052722F">
        <w:rPr>
          <w:rFonts w:ascii="Arial" w:hAnsi="Arial" w:cs="Arial"/>
        </w:rPr>
        <w:t xml:space="preserve">in 12 months and any feedback to the </w:t>
      </w:r>
      <w:hyperlink r:id="rId36" w:history="1">
        <w:r w:rsidR="0052722F" w:rsidRPr="00B93591">
          <w:rPr>
            <w:rStyle w:val="Hyperlink"/>
            <w:rFonts w:ascii="Arial" w:hAnsi="Arial" w:cs="Arial"/>
          </w:rPr>
          <w:t>Equality Policy Unit</w:t>
        </w:r>
      </w:hyperlink>
      <w:r w:rsidR="0052722F">
        <w:rPr>
          <w:rFonts w:ascii="Arial" w:hAnsi="Arial" w:cs="Arial"/>
        </w:rPr>
        <w:t xml:space="preserve"> will be welcomed during this period.</w:t>
      </w:r>
    </w:p>
    <w:p w14:paraId="056D0971" w14:textId="222DE5E5" w:rsidR="006A7CAF" w:rsidRPr="00B93591" w:rsidRDefault="006A7CAF" w:rsidP="006A7CAF">
      <w:pPr>
        <w:ind w:left="567" w:right="424"/>
        <w:rPr>
          <w:rFonts w:ascii="Arial" w:hAnsi="Arial" w:cs="Arial"/>
        </w:rPr>
      </w:pPr>
      <w:r w:rsidRPr="00B93591">
        <w:rPr>
          <w:rFonts w:ascii="Arial" w:hAnsi="Arial" w:cs="Arial"/>
        </w:rPr>
        <w:t>Further information, advice and guidance on th</w:t>
      </w:r>
      <w:r w:rsidR="0020262E" w:rsidRPr="00B93591">
        <w:rPr>
          <w:rFonts w:ascii="Arial" w:hAnsi="Arial" w:cs="Arial"/>
        </w:rPr>
        <w:t>e Trans Equality P</w:t>
      </w:r>
      <w:r w:rsidRPr="00B93591">
        <w:rPr>
          <w:rFonts w:ascii="Arial" w:hAnsi="Arial" w:cs="Arial"/>
        </w:rPr>
        <w:t xml:space="preserve">olicy </w:t>
      </w:r>
      <w:r w:rsidR="0020262E" w:rsidRPr="00B93591">
        <w:rPr>
          <w:rFonts w:ascii="Arial" w:hAnsi="Arial" w:cs="Arial"/>
        </w:rPr>
        <w:t xml:space="preserve">and this guidance </w:t>
      </w:r>
      <w:r w:rsidRPr="00B93591">
        <w:rPr>
          <w:rFonts w:ascii="Arial" w:hAnsi="Arial" w:cs="Arial"/>
        </w:rPr>
        <w:t xml:space="preserve">is available from the </w:t>
      </w:r>
      <w:hyperlink r:id="rId37" w:history="1">
        <w:r w:rsidRPr="00B93591">
          <w:rPr>
            <w:rStyle w:val="Hyperlink"/>
            <w:rFonts w:ascii="Arial" w:hAnsi="Arial" w:cs="Arial"/>
          </w:rPr>
          <w:t>Equality Policy Unit</w:t>
        </w:r>
      </w:hyperlink>
      <w:r w:rsidR="00304A8C" w:rsidRPr="00B93591">
        <w:rPr>
          <w:rFonts w:ascii="Arial" w:hAnsi="Arial" w:cs="Arial"/>
        </w:rPr>
        <w:t>.</w:t>
      </w:r>
    </w:p>
    <w:p w14:paraId="430FD7A4" w14:textId="77777777" w:rsidR="006A7CAF" w:rsidRPr="00B93591" w:rsidRDefault="006A7CAF" w:rsidP="006A7CAF">
      <w:pPr>
        <w:ind w:left="567" w:right="424"/>
        <w:rPr>
          <w:rFonts w:ascii="Arial" w:hAnsi="Arial" w:cs="Arial"/>
        </w:rPr>
      </w:pPr>
      <w:r w:rsidRPr="00B93591">
        <w:rPr>
          <w:rFonts w:ascii="Arial" w:hAnsi="Arial" w:cs="Arial"/>
        </w:rPr>
        <w:t>Please also contact the Unit if you require this document in an alternatively published format.</w:t>
      </w:r>
    </w:p>
    <w:p w14:paraId="51D09322" w14:textId="77777777" w:rsidR="006A7CAF" w:rsidRPr="00B93591" w:rsidRDefault="006A7CAF" w:rsidP="006A7CAF">
      <w:pPr>
        <w:ind w:left="567" w:right="424"/>
        <w:rPr>
          <w:rFonts w:ascii="Arial" w:hAnsi="Arial" w:cs="Arial"/>
        </w:rPr>
      </w:pPr>
    </w:p>
    <w:p w14:paraId="25A54AB0" w14:textId="630CAD1B" w:rsidR="006A7CAF" w:rsidRPr="00B93591" w:rsidRDefault="006A7CAF" w:rsidP="0052722F">
      <w:pPr>
        <w:ind w:left="567" w:right="424"/>
        <w:rPr>
          <w:rFonts w:ascii="Arial" w:eastAsiaTheme="majorEastAsia" w:hAnsi="Arial" w:cs="Arial"/>
          <w:b/>
          <w:bCs/>
          <w:kern w:val="32"/>
          <w:sz w:val="32"/>
          <w:szCs w:val="32"/>
        </w:rPr>
      </w:pPr>
      <w:r w:rsidRPr="00B93591">
        <w:rPr>
          <w:rFonts w:ascii="Arial" w:hAnsi="Arial" w:cs="Arial"/>
          <w:b/>
        </w:rPr>
        <w:t>Equality Policy Unit</w:t>
      </w:r>
      <w:r w:rsidRPr="00B93591">
        <w:rPr>
          <w:rFonts w:ascii="Arial" w:hAnsi="Arial" w:cs="Arial"/>
          <w:b/>
        </w:rPr>
        <w:br/>
        <w:t>University of Leeds</w:t>
      </w:r>
      <w:r w:rsidRPr="00B93591">
        <w:rPr>
          <w:rFonts w:ascii="Arial" w:hAnsi="Arial" w:cs="Arial"/>
          <w:b/>
        </w:rPr>
        <w:br/>
      </w:r>
      <w:r w:rsidR="0052722F">
        <w:rPr>
          <w:rFonts w:ascii="Arial" w:hAnsi="Arial" w:cs="Arial"/>
          <w:b/>
        </w:rPr>
        <w:t>February</w:t>
      </w:r>
      <w:r w:rsidRPr="00B93591">
        <w:rPr>
          <w:rFonts w:ascii="Arial" w:hAnsi="Arial" w:cs="Arial"/>
          <w:b/>
        </w:rPr>
        <w:t xml:space="preserve"> 201</w:t>
      </w:r>
      <w:r w:rsidR="0052722F">
        <w:rPr>
          <w:rFonts w:ascii="Arial" w:hAnsi="Arial" w:cs="Arial"/>
          <w:b/>
        </w:rPr>
        <w:t>8</w:t>
      </w:r>
      <w:r w:rsidRPr="00B93591">
        <w:rPr>
          <w:rFonts w:ascii="Arial" w:hAnsi="Arial" w:cs="Arial"/>
          <w:b/>
        </w:rPr>
        <w:t xml:space="preserve"> </w:t>
      </w:r>
      <w:r w:rsidRPr="00B93591">
        <w:rPr>
          <w:rFonts w:ascii="Arial" w:hAnsi="Arial" w:cs="Arial"/>
        </w:rPr>
        <w:br w:type="page"/>
      </w:r>
    </w:p>
    <w:p w14:paraId="512F08E5" w14:textId="2AA3CE83" w:rsidR="00EA168D" w:rsidRPr="00B93591" w:rsidRDefault="00EA168D" w:rsidP="00EA168D">
      <w:pPr>
        <w:pStyle w:val="Heading1"/>
        <w:ind w:left="567"/>
        <w:rPr>
          <w:rFonts w:ascii="Arial" w:hAnsi="Arial" w:cs="Arial"/>
          <w:b w:val="0"/>
        </w:rPr>
      </w:pPr>
      <w:bookmarkStart w:id="93" w:name="_Toc505956577"/>
      <w:r w:rsidRPr="00B93591">
        <w:rPr>
          <w:rFonts w:ascii="Arial" w:hAnsi="Arial" w:cs="Arial"/>
        </w:rPr>
        <w:lastRenderedPageBreak/>
        <w:t>Appendix 1</w:t>
      </w:r>
      <w:r w:rsidRPr="00B93591">
        <w:rPr>
          <w:rFonts w:ascii="Arial" w:hAnsi="Arial" w:cs="Arial"/>
          <w:b w:val="0"/>
        </w:rPr>
        <w:br/>
      </w:r>
      <w:r w:rsidRPr="00B93591">
        <w:rPr>
          <w:rFonts w:ascii="Arial" w:hAnsi="Arial" w:cs="Arial"/>
        </w:rPr>
        <w:t>Suggested checklist when discussing a student or staff member’s transition</w:t>
      </w:r>
      <w:bookmarkEnd w:id="93"/>
    </w:p>
    <w:p w14:paraId="1475138F" w14:textId="77777777" w:rsidR="00EA168D" w:rsidRPr="00B93591" w:rsidRDefault="00EA168D" w:rsidP="00EA168D">
      <w:pPr>
        <w:ind w:left="567"/>
        <w:rPr>
          <w:rFonts w:ascii="Arial" w:hAnsi="Arial" w:cs="Arial"/>
        </w:rPr>
      </w:pPr>
      <w:r w:rsidRPr="00B93591">
        <w:rPr>
          <w:rFonts w:ascii="Arial" w:hAnsi="Arial" w:cs="Arial"/>
        </w:rPr>
        <w:t>For each section of this suggested checklist timescales and dates and who is responsible should be considered.</w:t>
      </w:r>
    </w:p>
    <w:p w14:paraId="6A7C0AAC" w14:textId="77777777" w:rsidR="00EA168D" w:rsidRPr="00B93591" w:rsidRDefault="00EA168D" w:rsidP="00EA168D">
      <w:pPr>
        <w:ind w:left="567"/>
        <w:rPr>
          <w:rFonts w:ascii="Arial" w:hAnsi="Arial" w:cs="Arial"/>
          <w:b/>
        </w:rPr>
      </w:pPr>
      <w:r w:rsidRPr="00B93591">
        <w:rPr>
          <w:rFonts w:ascii="Arial" w:hAnsi="Arial" w:cs="Arial"/>
          <w:b/>
        </w:rPr>
        <w:t>Name change</w:t>
      </w:r>
    </w:p>
    <w:p w14:paraId="33B24B64" w14:textId="77777777" w:rsidR="00EA168D" w:rsidRPr="00B93591" w:rsidRDefault="00EA168D" w:rsidP="00EA168D">
      <w:pPr>
        <w:ind w:left="567"/>
        <w:rPr>
          <w:rFonts w:ascii="Arial" w:hAnsi="Arial" w:cs="Arial"/>
        </w:rPr>
      </w:pPr>
      <w:r w:rsidRPr="00B93591">
        <w:rPr>
          <w:rFonts w:ascii="Arial" w:hAnsi="Arial" w:cs="Arial"/>
        </w:rPr>
        <w:t>Identification cards/name badges that may need changing (including, but not limited to):</w:t>
      </w:r>
    </w:p>
    <w:p w14:paraId="5A030C2D" w14:textId="6B8376EC" w:rsidR="00EA168D" w:rsidRPr="00B93591" w:rsidRDefault="004166FE" w:rsidP="00EA168D">
      <w:pPr>
        <w:pStyle w:val="ListParagraph"/>
        <w:numPr>
          <w:ilvl w:val="0"/>
          <w:numId w:val="4"/>
        </w:numPr>
        <w:ind w:left="993"/>
        <w:rPr>
          <w:rFonts w:ascii="Arial" w:hAnsi="Arial" w:cs="Arial"/>
        </w:rPr>
      </w:pPr>
      <w:r w:rsidRPr="00B93591">
        <w:rPr>
          <w:rFonts w:ascii="Arial" w:hAnsi="Arial" w:cs="Arial"/>
        </w:rPr>
        <w:t xml:space="preserve">Staff </w:t>
      </w:r>
      <w:r w:rsidR="00EA168D" w:rsidRPr="00B93591">
        <w:rPr>
          <w:rFonts w:ascii="Arial" w:hAnsi="Arial" w:cs="Arial"/>
        </w:rPr>
        <w:t>ID card</w:t>
      </w:r>
      <w:r w:rsidR="00553B17">
        <w:rPr>
          <w:rFonts w:ascii="Arial" w:hAnsi="Arial" w:cs="Arial"/>
        </w:rPr>
        <w:t xml:space="preserve"> **</w:t>
      </w:r>
    </w:p>
    <w:p w14:paraId="41F6F3D0" w14:textId="4304BA10" w:rsidR="00EA168D" w:rsidRPr="00B93591" w:rsidRDefault="004166FE" w:rsidP="00EA168D">
      <w:pPr>
        <w:pStyle w:val="ListParagraph"/>
        <w:numPr>
          <w:ilvl w:val="0"/>
          <w:numId w:val="4"/>
        </w:numPr>
        <w:ind w:left="993"/>
        <w:rPr>
          <w:rFonts w:ascii="Arial" w:hAnsi="Arial" w:cs="Arial"/>
        </w:rPr>
      </w:pPr>
      <w:r w:rsidRPr="00B93591">
        <w:rPr>
          <w:rFonts w:ascii="Arial" w:hAnsi="Arial" w:cs="Arial"/>
        </w:rPr>
        <w:t>Student ID card</w:t>
      </w:r>
      <w:r w:rsidR="00553B17">
        <w:rPr>
          <w:rFonts w:ascii="Arial" w:hAnsi="Arial" w:cs="Arial"/>
        </w:rPr>
        <w:t xml:space="preserve"> **</w:t>
      </w:r>
    </w:p>
    <w:p w14:paraId="6B71A51B"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National Union of Students card</w:t>
      </w:r>
    </w:p>
    <w:p w14:paraId="01D7EF87"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Trade Union membership card</w:t>
      </w:r>
    </w:p>
    <w:p w14:paraId="540CC51D"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Club and society cards</w:t>
      </w:r>
    </w:p>
    <w:p w14:paraId="6726A10D"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Professional membership cards</w:t>
      </w:r>
    </w:p>
    <w:p w14:paraId="4FFD6D3A" w14:textId="22A8A634"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Accommodation access card</w:t>
      </w:r>
      <w:r w:rsidR="00553B17">
        <w:rPr>
          <w:rFonts w:ascii="Arial" w:hAnsi="Arial" w:cs="Arial"/>
        </w:rPr>
        <w:t xml:space="preserve"> **</w:t>
      </w:r>
    </w:p>
    <w:p w14:paraId="48542D6D"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Volunteer or mentor identification</w:t>
      </w:r>
    </w:p>
    <w:p w14:paraId="605F82E4" w14:textId="77777777" w:rsidR="00EA168D" w:rsidRPr="00B93591" w:rsidRDefault="00EA168D" w:rsidP="00EA168D">
      <w:pPr>
        <w:ind w:left="567"/>
        <w:rPr>
          <w:rFonts w:ascii="Arial" w:hAnsi="Arial" w:cs="Arial"/>
        </w:rPr>
      </w:pPr>
      <w:r w:rsidRPr="00B93591">
        <w:rPr>
          <w:rFonts w:ascii="Arial" w:hAnsi="Arial" w:cs="Arial"/>
        </w:rPr>
        <w:t>Documents/materials that may need to be replaced or altered (including, but not limited to):</w:t>
      </w:r>
    </w:p>
    <w:p w14:paraId="4B2D4BEE" w14:textId="43C31D8D"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Online records, academic biographies, staff &amp; student directory</w:t>
      </w:r>
      <w:r w:rsidR="00553B17">
        <w:rPr>
          <w:rFonts w:ascii="Arial" w:hAnsi="Arial" w:cs="Arial"/>
        </w:rPr>
        <w:t>**</w:t>
      </w:r>
      <w:r w:rsidRPr="00B93591">
        <w:rPr>
          <w:rFonts w:ascii="Arial" w:hAnsi="Arial" w:cs="Arial"/>
        </w:rPr>
        <w:t>, email and user names</w:t>
      </w:r>
    </w:p>
    <w:p w14:paraId="23C6C0E8" w14:textId="0A9FF0B3"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All student/staff records and databases, enrolment forms, finance records</w:t>
      </w:r>
      <w:r w:rsidR="00553B17">
        <w:rPr>
          <w:rFonts w:ascii="Arial" w:hAnsi="Arial" w:cs="Arial"/>
        </w:rPr>
        <w:t>**</w:t>
      </w:r>
    </w:p>
    <w:p w14:paraId="1AE336C9" w14:textId="7EC1F146"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Programme and module lists</w:t>
      </w:r>
      <w:r w:rsidR="00553B17">
        <w:rPr>
          <w:rFonts w:ascii="Arial" w:hAnsi="Arial" w:cs="Arial"/>
        </w:rPr>
        <w:t>**</w:t>
      </w:r>
    </w:p>
    <w:p w14:paraId="19B980D5" w14:textId="3B06F048"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Personal tutor records</w:t>
      </w:r>
      <w:r w:rsidR="00553B17">
        <w:rPr>
          <w:rFonts w:ascii="Arial" w:hAnsi="Arial" w:cs="Arial"/>
        </w:rPr>
        <w:t>**</w:t>
      </w:r>
    </w:p>
    <w:p w14:paraId="7C902D9D"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Occupational health/disability/counselling records</w:t>
      </w:r>
    </w:p>
    <w:p w14:paraId="4232CFC1" w14:textId="644A499D" w:rsidR="00EA168D" w:rsidRPr="00B93591" w:rsidRDefault="00D74A6B" w:rsidP="00EA168D">
      <w:pPr>
        <w:pStyle w:val="ListParagraph"/>
        <w:numPr>
          <w:ilvl w:val="0"/>
          <w:numId w:val="4"/>
        </w:numPr>
        <w:ind w:left="993"/>
        <w:rPr>
          <w:rFonts w:ascii="Arial" w:hAnsi="Arial" w:cs="Arial"/>
        </w:rPr>
      </w:pPr>
      <w:r>
        <w:rPr>
          <w:rFonts w:ascii="Arial" w:hAnsi="Arial" w:cs="Arial"/>
        </w:rPr>
        <w:t>C</w:t>
      </w:r>
      <w:r w:rsidR="00EA168D" w:rsidRPr="00B93591">
        <w:rPr>
          <w:rFonts w:ascii="Arial" w:hAnsi="Arial" w:cs="Arial"/>
        </w:rPr>
        <w:t>ommittee minutes and records, e.g. boards of study, academic boards</w:t>
      </w:r>
    </w:p>
    <w:p w14:paraId="3258F25C" w14:textId="75ACDD15" w:rsidR="00EA168D" w:rsidRPr="00B93591" w:rsidRDefault="00D74A6B" w:rsidP="00EA168D">
      <w:pPr>
        <w:pStyle w:val="ListParagraph"/>
        <w:numPr>
          <w:ilvl w:val="0"/>
          <w:numId w:val="4"/>
        </w:numPr>
        <w:ind w:left="993"/>
        <w:rPr>
          <w:rFonts w:ascii="Arial" w:hAnsi="Arial" w:cs="Arial"/>
        </w:rPr>
      </w:pPr>
      <w:r>
        <w:rPr>
          <w:rFonts w:ascii="Arial" w:hAnsi="Arial" w:cs="Arial"/>
        </w:rPr>
        <w:t>C</w:t>
      </w:r>
      <w:r w:rsidR="00EA168D" w:rsidRPr="00B93591">
        <w:rPr>
          <w:rFonts w:ascii="Arial" w:hAnsi="Arial" w:cs="Arial"/>
        </w:rPr>
        <w:t>ertificates, e.g. council tax exemption, training attendance</w:t>
      </w:r>
      <w:r w:rsidR="004C0575">
        <w:rPr>
          <w:rFonts w:ascii="Arial" w:hAnsi="Arial" w:cs="Arial"/>
        </w:rPr>
        <w:t>**</w:t>
      </w:r>
      <w:r w:rsidR="00EA168D" w:rsidRPr="00B93591">
        <w:rPr>
          <w:rFonts w:ascii="Arial" w:hAnsi="Arial" w:cs="Arial"/>
        </w:rPr>
        <w:t>, degree</w:t>
      </w:r>
      <w:r w:rsidR="004C0575">
        <w:rPr>
          <w:rFonts w:ascii="Arial" w:hAnsi="Arial" w:cs="Arial"/>
        </w:rPr>
        <w:t>**</w:t>
      </w:r>
      <w:r w:rsidR="00553B17">
        <w:rPr>
          <w:rFonts w:ascii="Arial" w:hAnsi="Arial" w:cs="Arial"/>
        </w:rPr>
        <w:t xml:space="preserve"> </w:t>
      </w:r>
    </w:p>
    <w:p w14:paraId="195685B2" w14:textId="2485C2C9" w:rsidR="00EA168D" w:rsidRPr="00B93591" w:rsidRDefault="00D74A6B" w:rsidP="00EA168D">
      <w:pPr>
        <w:pStyle w:val="ListParagraph"/>
        <w:numPr>
          <w:ilvl w:val="0"/>
          <w:numId w:val="4"/>
        </w:numPr>
        <w:ind w:left="993"/>
        <w:rPr>
          <w:rFonts w:ascii="Arial" w:hAnsi="Arial" w:cs="Arial"/>
        </w:rPr>
      </w:pPr>
      <w:r>
        <w:rPr>
          <w:rFonts w:ascii="Arial" w:hAnsi="Arial" w:cs="Arial"/>
        </w:rPr>
        <w:t>C</w:t>
      </w:r>
      <w:r w:rsidR="00EA168D" w:rsidRPr="00B93591">
        <w:rPr>
          <w:rFonts w:ascii="Arial" w:hAnsi="Arial" w:cs="Arial"/>
        </w:rPr>
        <w:t>lub and society membership records</w:t>
      </w:r>
    </w:p>
    <w:p w14:paraId="2753C213" w14:textId="4EED3D74" w:rsidR="00EA168D" w:rsidRPr="00B93591" w:rsidRDefault="00D74A6B" w:rsidP="00EA168D">
      <w:pPr>
        <w:pStyle w:val="ListParagraph"/>
        <w:numPr>
          <w:ilvl w:val="0"/>
          <w:numId w:val="4"/>
        </w:numPr>
        <w:ind w:left="993"/>
        <w:rPr>
          <w:rFonts w:ascii="Arial" w:hAnsi="Arial" w:cs="Arial"/>
        </w:rPr>
      </w:pPr>
      <w:r>
        <w:rPr>
          <w:rFonts w:ascii="Arial" w:hAnsi="Arial" w:cs="Arial"/>
        </w:rPr>
        <w:t>P</w:t>
      </w:r>
      <w:r w:rsidR="00EA168D" w:rsidRPr="00B93591">
        <w:rPr>
          <w:rFonts w:ascii="Arial" w:hAnsi="Arial" w:cs="Arial"/>
        </w:rPr>
        <w:t xml:space="preserve">ayroll </w:t>
      </w:r>
      <w:r w:rsidR="004C0575">
        <w:rPr>
          <w:rFonts w:ascii="Arial" w:hAnsi="Arial" w:cs="Arial"/>
        </w:rPr>
        <w:t xml:space="preserve">** </w:t>
      </w:r>
      <w:r w:rsidR="00EA168D" w:rsidRPr="00B93591">
        <w:rPr>
          <w:rFonts w:ascii="Arial" w:hAnsi="Arial" w:cs="Arial"/>
        </w:rPr>
        <w:t>(and banking details)</w:t>
      </w:r>
    </w:p>
    <w:p w14:paraId="53492685" w14:textId="5BFEBCAA" w:rsidR="00EA168D" w:rsidRPr="00B93591" w:rsidRDefault="00D74A6B" w:rsidP="00EA168D">
      <w:pPr>
        <w:pStyle w:val="ListParagraph"/>
        <w:numPr>
          <w:ilvl w:val="0"/>
          <w:numId w:val="4"/>
        </w:numPr>
        <w:ind w:left="993"/>
        <w:rPr>
          <w:rFonts w:ascii="Arial" w:hAnsi="Arial" w:cs="Arial"/>
        </w:rPr>
      </w:pPr>
      <w:r>
        <w:rPr>
          <w:rFonts w:ascii="Arial" w:hAnsi="Arial" w:cs="Arial"/>
        </w:rPr>
        <w:t>P</w:t>
      </w:r>
      <w:r w:rsidR="00EA168D" w:rsidRPr="00B93591">
        <w:rPr>
          <w:rFonts w:ascii="Arial" w:hAnsi="Arial" w:cs="Arial"/>
        </w:rPr>
        <w:t>ension: death in service and dependents’ benefits</w:t>
      </w:r>
      <w:r w:rsidR="00BF7746" w:rsidRPr="00B93591">
        <w:rPr>
          <w:rFonts w:ascii="Arial" w:hAnsi="Arial" w:cs="Arial"/>
        </w:rPr>
        <w:t>*</w:t>
      </w:r>
    </w:p>
    <w:p w14:paraId="3857B16E" w14:textId="37ED653B" w:rsidR="00EA168D" w:rsidRPr="00B93591" w:rsidRDefault="00D74A6B" w:rsidP="00EA168D">
      <w:pPr>
        <w:pStyle w:val="ListParagraph"/>
        <w:numPr>
          <w:ilvl w:val="0"/>
          <w:numId w:val="4"/>
        </w:numPr>
        <w:ind w:left="993"/>
        <w:rPr>
          <w:rFonts w:ascii="Arial" w:hAnsi="Arial" w:cs="Arial"/>
        </w:rPr>
      </w:pPr>
      <w:r>
        <w:rPr>
          <w:rFonts w:ascii="Arial" w:hAnsi="Arial" w:cs="Arial"/>
        </w:rPr>
        <w:t>S</w:t>
      </w:r>
      <w:r w:rsidR="00EA168D" w:rsidRPr="00B93591">
        <w:rPr>
          <w:rFonts w:ascii="Arial" w:hAnsi="Arial" w:cs="Arial"/>
        </w:rPr>
        <w:t>tudent loan company/local education authority</w:t>
      </w:r>
    </w:p>
    <w:p w14:paraId="173E9F22" w14:textId="2F17ACED" w:rsidR="00EA168D" w:rsidRPr="00B93591" w:rsidRDefault="00D74A6B" w:rsidP="00EA168D">
      <w:pPr>
        <w:pStyle w:val="ListParagraph"/>
        <w:numPr>
          <w:ilvl w:val="0"/>
          <w:numId w:val="4"/>
        </w:numPr>
        <w:ind w:left="993"/>
        <w:rPr>
          <w:rFonts w:ascii="Arial" w:hAnsi="Arial" w:cs="Arial"/>
        </w:rPr>
      </w:pPr>
      <w:r>
        <w:rPr>
          <w:rFonts w:ascii="Arial" w:hAnsi="Arial" w:cs="Arial"/>
        </w:rPr>
        <w:t>C</w:t>
      </w:r>
      <w:r w:rsidR="00EA168D" w:rsidRPr="00B93591">
        <w:rPr>
          <w:rFonts w:ascii="Arial" w:hAnsi="Arial" w:cs="Arial"/>
        </w:rPr>
        <w:t>ompany insurance</w:t>
      </w:r>
    </w:p>
    <w:p w14:paraId="586B8A7B" w14:textId="6FAA0ECC" w:rsidR="00EA168D" w:rsidRPr="00B93591" w:rsidRDefault="00D74A6B" w:rsidP="00EA168D">
      <w:pPr>
        <w:pStyle w:val="ListParagraph"/>
        <w:numPr>
          <w:ilvl w:val="0"/>
          <w:numId w:val="4"/>
        </w:numPr>
        <w:ind w:left="993"/>
        <w:rPr>
          <w:rFonts w:ascii="Arial" w:hAnsi="Arial" w:cs="Arial"/>
        </w:rPr>
      </w:pPr>
      <w:r>
        <w:rPr>
          <w:rFonts w:ascii="Arial" w:hAnsi="Arial" w:cs="Arial"/>
        </w:rPr>
        <w:t>V</w:t>
      </w:r>
      <w:r w:rsidR="00EA168D" w:rsidRPr="00B93591">
        <w:rPr>
          <w:rFonts w:ascii="Arial" w:hAnsi="Arial" w:cs="Arial"/>
        </w:rPr>
        <w:t>olunteering or mentoring records</w:t>
      </w:r>
    </w:p>
    <w:p w14:paraId="1A112394" w14:textId="77777777" w:rsidR="0052722F" w:rsidRDefault="00BF7746" w:rsidP="00EA168D">
      <w:pPr>
        <w:ind w:left="567"/>
        <w:rPr>
          <w:rFonts w:ascii="Arial" w:hAnsi="Arial" w:cs="Arial"/>
        </w:rPr>
      </w:pPr>
      <w:r w:rsidRPr="00B93591">
        <w:rPr>
          <w:rFonts w:ascii="Arial" w:hAnsi="Arial" w:cs="Arial"/>
        </w:rPr>
        <w:t xml:space="preserve">Those marked with a * </w:t>
      </w:r>
      <w:r w:rsidR="00EA168D" w:rsidRPr="00B93591">
        <w:rPr>
          <w:rFonts w:ascii="Arial" w:hAnsi="Arial" w:cs="Arial"/>
        </w:rPr>
        <w:t xml:space="preserve">require legal proof </w:t>
      </w:r>
      <w:r w:rsidRPr="00B93591">
        <w:rPr>
          <w:rFonts w:ascii="Arial" w:hAnsi="Arial" w:cs="Arial"/>
        </w:rPr>
        <w:t xml:space="preserve">(statutory declaration, deed poll or birth certificate) </w:t>
      </w:r>
      <w:r w:rsidR="00EA168D" w:rsidRPr="00B93591">
        <w:rPr>
          <w:rFonts w:ascii="Arial" w:hAnsi="Arial" w:cs="Arial"/>
        </w:rPr>
        <w:t>of name change before amendments can be made.</w:t>
      </w:r>
    </w:p>
    <w:p w14:paraId="30AC7431" w14:textId="5A80CBA3" w:rsidR="00EA168D" w:rsidRPr="00B93591" w:rsidRDefault="00553B17" w:rsidP="00EA168D">
      <w:pPr>
        <w:ind w:left="567"/>
        <w:rPr>
          <w:rFonts w:ascii="Arial" w:hAnsi="Arial" w:cs="Arial"/>
        </w:rPr>
      </w:pPr>
      <w:r>
        <w:rPr>
          <w:rFonts w:ascii="Arial" w:hAnsi="Arial" w:cs="Arial"/>
        </w:rPr>
        <w:t xml:space="preserve">Those marked with ** indicate </w:t>
      </w:r>
      <w:r w:rsidR="004C0575">
        <w:rPr>
          <w:rFonts w:ascii="Arial" w:hAnsi="Arial" w:cs="Arial"/>
        </w:rPr>
        <w:t xml:space="preserve">staff and student </w:t>
      </w:r>
      <w:r>
        <w:rPr>
          <w:rFonts w:ascii="Arial" w:hAnsi="Arial" w:cs="Arial"/>
        </w:rPr>
        <w:t>record</w:t>
      </w:r>
      <w:r w:rsidR="00E227D5">
        <w:rPr>
          <w:rFonts w:ascii="Arial" w:hAnsi="Arial" w:cs="Arial"/>
        </w:rPr>
        <w:t xml:space="preserve">s </w:t>
      </w:r>
      <w:r>
        <w:rPr>
          <w:rFonts w:ascii="Arial" w:hAnsi="Arial" w:cs="Arial"/>
        </w:rPr>
        <w:t xml:space="preserve">that will be </w:t>
      </w:r>
      <w:r w:rsidR="00E227D5">
        <w:rPr>
          <w:rFonts w:ascii="Arial" w:hAnsi="Arial" w:cs="Arial"/>
        </w:rPr>
        <w:t xml:space="preserve">updated </w:t>
      </w:r>
      <w:r w:rsidR="004C0575">
        <w:rPr>
          <w:rFonts w:ascii="Arial" w:hAnsi="Arial" w:cs="Arial"/>
        </w:rPr>
        <w:t xml:space="preserve">through the process of changing name, gender marker and title </w:t>
      </w:r>
      <w:r w:rsidR="00E227D5">
        <w:rPr>
          <w:rFonts w:ascii="Arial" w:hAnsi="Arial" w:cs="Arial"/>
        </w:rPr>
        <w:t>(</w:t>
      </w:r>
      <w:r w:rsidR="004C0575">
        <w:rPr>
          <w:rFonts w:ascii="Arial" w:hAnsi="Arial" w:cs="Arial"/>
        </w:rPr>
        <w:t xml:space="preserve">see </w:t>
      </w:r>
      <w:r w:rsidR="00E227D5">
        <w:rPr>
          <w:rFonts w:ascii="Arial" w:hAnsi="Arial" w:cs="Arial"/>
        </w:rPr>
        <w:t xml:space="preserve">section </w:t>
      </w:r>
      <w:r w:rsidR="004C0575">
        <w:rPr>
          <w:rFonts w:ascii="Arial" w:hAnsi="Arial" w:cs="Arial"/>
        </w:rPr>
        <w:t>3.1).</w:t>
      </w:r>
      <w:r>
        <w:rPr>
          <w:rFonts w:ascii="Arial" w:hAnsi="Arial" w:cs="Arial"/>
        </w:rPr>
        <w:t xml:space="preserve"> </w:t>
      </w:r>
    </w:p>
    <w:p w14:paraId="62F237AB" w14:textId="77777777" w:rsidR="00EA168D" w:rsidRPr="00B93591" w:rsidRDefault="00EA168D" w:rsidP="00EA168D">
      <w:pPr>
        <w:ind w:left="567"/>
        <w:rPr>
          <w:rFonts w:ascii="Arial" w:hAnsi="Arial" w:cs="Arial"/>
        </w:rPr>
      </w:pPr>
      <w:r w:rsidRPr="00B93591">
        <w:rPr>
          <w:rFonts w:ascii="Arial" w:hAnsi="Arial" w:cs="Arial"/>
        </w:rPr>
        <w:t xml:space="preserve">When a </w:t>
      </w:r>
      <w:proofErr w:type="gramStart"/>
      <w:r w:rsidRPr="00B93591">
        <w:rPr>
          <w:rFonts w:ascii="Arial" w:hAnsi="Arial" w:cs="Arial"/>
        </w:rPr>
        <w:t>trans</w:t>
      </w:r>
      <w:proofErr w:type="gramEnd"/>
      <w:r w:rsidRPr="00B93591">
        <w:rPr>
          <w:rFonts w:ascii="Arial" w:hAnsi="Arial" w:cs="Arial"/>
        </w:rPr>
        <w:t xml:space="preserve"> person has received a Gender Recognition Certificate, they have the right to request that all references to their former name and gender are removed and replaced with their current name and gender. Given that it takes time to obtain a Gender Recognition Certificate, it is good practice to regard those who have changed their gender as if a GRC was held, from the date of transition onwards (subject to any other legal requirements).</w:t>
      </w:r>
    </w:p>
    <w:p w14:paraId="014E79FC" w14:textId="77777777" w:rsidR="00EA168D" w:rsidRPr="00B93591" w:rsidRDefault="00EA168D" w:rsidP="00EA168D">
      <w:pPr>
        <w:ind w:left="567"/>
        <w:rPr>
          <w:rFonts w:ascii="Arial" w:hAnsi="Arial" w:cs="Arial"/>
          <w:b/>
        </w:rPr>
      </w:pPr>
      <w:r w:rsidRPr="00B93591">
        <w:rPr>
          <w:rFonts w:ascii="Arial" w:hAnsi="Arial" w:cs="Arial"/>
          <w:b/>
        </w:rPr>
        <w:t>Process</w:t>
      </w:r>
    </w:p>
    <w:p w14:paraId="3AAA6A60" w14:textId="77777777" w:rsidR="00EA168D" w:rsidRPr="00B93591" w:rsidRDefault="00EA168D" w:rsidP="00EA168D">
      <w:pPr>
        <w:ind w:left="567"/>
        <w:rPr>
          <w:rFonts w:ascii="Arial" w:hAnsi="Arial" w:cs="Arial"/>
        </w:rPr>
      </w:pPr>
      <w:r w:rsidRPr="00B93591">
        <w:rPr>
          <w:rFonts w:ascii="Arial" w:hAnsi="Arial" w:cs="Arial"/>
        </w:rPr>
        <w:t>You should also think about who should inform the following:</w:t>
      </w:r>
    </w:p>
    <w:p w14:paraId="36BFB6B3"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students and other colleagues</w:t>
      </w:r>
    </w:p>
    <w:p w14:paraId="73D0BD74"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lastRenderedPageBreak/>
        <w:t>Human Resources</w:t>
      </w:r>
    </w:p>
    <w:p w14:paraId="2A00EF79" w14:textId="77777777" w:rsidR="00EA168D" w:rsidRPr="00B93591" w:rsidRDefault="00EA168D" w:rsidP="00EA168D">
      <w:pPr>
        <w:pStyle w:val="ListParagraph"/>
        <w:numPr>
          <w:ilvl w:val="0"/>
          <w:numId w:val="4"/>
        </w:numPr>
        <w:ind w:left="993"/>
        <w:rPr>
          <w:rFonts w:ascii="Arial" w:hAnsi="Arial" w:cs="Arial"/>
        </w:rPr>
      </w:pPr>
      <w:proofErr w:type="gramStart"/>
      <w:r w:rsidRPr="00B93591">
        <w:rPr>
          <w:rFonts w:ascii="Arial" w:hAnsi="Arial" w:cs="Arial"/>
        </w:rPr>
        <w:t>support</w:t>
      </w:r>
      <w:proofErr w:type="gramEnd"/>
      <w:r w:rsidRPr="00B93591">
        <w:rPr>
          <w:rFonts w:ascii="Arial" w:hAnsi="Arial" w:cs="Arial"/>
        </w:rPr>
        <w:t xml:space="preserve"> departments (finance, student records, accommodation, etc.)</w:t>
      </w:r>
    </w:p>
    <w:p w14:paraId="00EFB0D4"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committee chairs/secretaries</w:t>
      </w:r>
    </w:p>
    <w:p w14:paraId="065F6D84"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club and society members</w:t>
      </w:r>
    </w:p>
    <w:p w14:paraId="15F912C9" w14:textId="77777777" w:rsidR="00EA168D" w:rsidRPr="00B93591" w:rsidRDefault="00EA168D" w:rsidP="00EA168D">
      <w:pPr>
        <w:pStyle w:val="ListParagraph"/>
        <w:numPr>
          <w:ilvl w:val="0"/>
          <w:numId w:val="4"/>
        </w:numPr>
        <w:ind w:left="993"/>
        <w:rPr>
          <w:rFonts w:ascii="Arial" w:hAnsi="Arial" w:cs="Arial"/>
        </w:rPr>
      </w:pPr>
      <w:r w:rsidRPr="00B93591">
        <w:rPr>
          <w:rFonts w:ascii="Arial" w:hAnsi="Arial" w:cs="Arial"/>
        </w:rPr>
        <w:t>Volunteer or mentor groups</w:t>
      </w:r>
    </w:p>
    <w:p w14:paraId="0F525FFA" w14:textId="77777777" w:rsidR="00EA168D" w:rsidRPr="00B93591" w:rsidRDefault="00EA168D" w:rsidP="00EA168D">
      <w:pPr>
        <w:ind w:left="567"/>
        <w:rPr>
          <w:rFonts w:ascii="Arial" w:hAnsi="Arial" w:cs="Arial"/>
          <w:b/>
        </w:rPr>
      </w:pPr>
      <w:r w:rsidRPr="00B93591">
        <w:rPr>
          <w:rFonts w:ascii="Arial" w:hAnsi="Arial" w:cs="Arial"/>
          <w:b/>
        </w:rPr>
        <w:t>Questions to consider:</w:t>
      </w:r>
    </w:p>
    <w:p w14:paraId="6638C1CE" w14:textId="6C761D73" w:rsidR="00EA168D" w:rsidRPr="00B93591" w:rsidRDefault="00EA168D" w:rsidP="00EA168D">
      <w:pPr>
        <w:ind w:left="567"/>
        <w:rPr>
          <w:rFonts w:ascii="Arial" w:hAnsi="Arial" w:cs="Arial"/>
        </w:rPr>
      </w:pPr>
      <w:r w:rsidRPr="00B93591">
        <w:rPr>
          <w:rFonts w:ascii="Arial" w:hAnsi="Arial" w:cs="Arial"/>
        </w:rPr>
        <w:t>If the student/staff member is, or will be, undergoing surgery</w:t>
      </w:r>
      <w:r w:rsidR="003B7733" w:rsidRPr="00B93591">
        <w:rPr>
          <w:rFonts w:ascii="Arial" w:hAnsi="Arial" w:cs="Arial"/>
        </w:rPr>
        <w:t xml:space="preserve"> or other treatment</w:t>
      </w:r>
      <w:r w:rsidRPr="00B93591">
        <w:rPr>
          <w:rFonts w:ascii="Arial" w:hAnsi="Arial" w:cs="Arial"/>
        </w:rPr>
        <w:t>, do they know dates?</w:t>
      </w:r>
    </w:p>
    <w:p w14:paraId="2A6FF2E1" w14:textId="77777777" w:rsidR="00EA168D" w:rsidRPr="00B93591" w:rsidRDefault="00EA168D" w:rsidP="00EA168D">
      <w:pPr>
        <w:ind w:left="567"/>
        <w:rPr>
          <w:rFonts w:ascii="Arial" w:hAnsi="Arial" w:cs="Arial"/>
        </w:rPr>
      </w:pPr>
      <w:r w:rsidRPr="00B93591">
        <w:rPr>
          <w:rFonts w:ascii="Arial" w:hAnsi="Arial" w:cs="Arial"/>
        </w:rPr>
        <w:t>If the student/staff member requires time off for surgery and recovery, what process/support/adjustments are needed to ensure the student/staff member remains on their programme of study/in employment, or can return when they have recovered? Will it have any impact on their studies or work?</w:t>
      </w:r>
    </w:p>
    <w:p w14:paraId="23C57523" w14:textId="77777777" w:rsidR="00EA168D" w:rsidRPr="00B93591" w:rsidRDefault="00EA168D" w:rsidP="00EA168D">
      <w:pPr>
        <w:ind w:left="567"/>
        <w:rPr>
          <w:rFonts w:ascii="Arial" w:hAnsi="Arial" w:cs="Arial"/>
        </w:rPr>
      </w:pPr>
      <w:r w:rsidRPr="00B93591">
        <w:rPr>
          <w:rFonts w:ascii="Arial" w:hAnsi="Arial" w:cs="Arial"/>
        </w:rPr>
        <w:t>Are there any professional requirements or attendance requirements that may be affected by the person’s absence for medical treatment? For example, absence trigger points, or number of hours in a school or on a hospital placement? How will students be supported to ensure they can complete their programme of study on time?</w:t>
      </w:r>
    </w:p>
    <w:p w14:paraId="692B798F" w14:textId="77777777" w:rsidR="00EA168D" w:rsidRPr="00B93591" w:rsidRDefault="00EA168D" w:rsidP="00EA168D">
      <w:pPr>
        <w:ind w:left="567"/>
        <w:rPr>
          <w:rFonts w:ascii="Arial" w:hAnsi="Arial" w:cs="Arial"/>
        </w:rPr>
      </w:pPr>
      <w:r w:rsidRPr="00B93591">
        <w:rPr>
          <w:rFonts w:ascii="Arial" w:hAnsi="Arial" w:cs="Arial"/>
        </w:rPr>
        <w:t>Will additional cover be required during times of absence?</w:t>
      </w:r>
    </w:p>
    <w:p w14:paraId="43E3457B" w14:textId="77777777" w:rsidR="00EA168D" w:rsidRPr="00B93591" w:rsidRDefault="00EA168D" w:rsidP="00EA168D">
      <w:pPr>
        <w:ind w:left="567"/>
        <w:rPr>
          <w:rFonts w:ascii="Arial" w:hAnsi="Arial" w:cs="Arial"/>
        </w:rPr>
      </w:pPr>
      <w:r w:rsidRPr="00B93591">
        <w:rPr>
          <w:rFonts w:ascii="Arial" w:hAnsi="Arial" w:cs="Arial"/>
        </w:rPr>
        <w:t>A person who is absent because of gender reassignment must not be treated less favourably than another person who is absent due to sickness or injury.</w:t>
      </w:r>
    </w:p>
    <w:p w14:paraId="00ED540F" w14:textId="77777777" w:rsidR="00EA168D" w:rsidRPr="00B93591" w:rsidRDefault="00EA168D" w:rsidP="00EA168D">
      <w:pPr>
        <w:ind w:left="567"/>
        <w:rPr>
          <w:rFonts w:ascii="Arial" w:hAnsi="Arial" w:cs="Arial"/>
          <w:b/>
        </w:rPr>
      </w:pPr>
      <w:r w:rsidRPr="00B93591">
        <w:rPr>
          <w:rFonts w:ascii="Arial" w:hAnsi="Arial" w:cs="Arial"/>
          <w:b/>
        </w:rPr>
        <w:t>Training</w:t>
      </w:r>
    </w:p>
    <w:p w14:paraId="2BBE64CB" w14:textId="77777777" w:rsidR="00EA168D" w:rsidRPr="00B93591" w:rsidRDefault="00EA168D" w:rsidP="00EA168D">
      <w:pPr>
        <w:ind w:left="567"/>
        <w:rPr>
          <w:rFonts w:ascii="Arial" w:hAnsi="Arial" w:cs="Arial"/>
        </w:rPr>
      </w:pPr>
      <w:r w:rsidRPr="00B93591">
        <w:rPr>
          <w:rFonts w:ascii="Arial" w:hAnsi="Arial" w:cs="Arial"/>
        </w:rPr>
        <w:t>Will there be a need to arrange training for fellow students, immediate team members and other university colleagues?</w:t>
      </w:r>
    </w:p>
    <w:p w14:paraId="422D9311" w14:textId="77777777" w:rsidR="00EA168D" w:rsidRPr="00B93591" w:rsidRDefault="00EA168D" w:rsidP="00EA168D">
      <w:pPr>
        <w:ind w:left="567"/>
        <w:rPr>
          <w:rFonts w:ascii="Arial" w:hAnsi="Arial" w:cs="Arial"/>
        </w:rPr>
      </w:pPr>
      <w:r w:rsidRPr="00B93591">
        <w:rPr>
          <w:rFonts w:ascii="Arial" w:hAnsi="Arial" w:cs="Arial"/>
        </w:rPr>
        <w:t xml:space="preserve">Who will deliver this training </w:t>
      </w:r>
      <w:r w:rsidR="00C4354C" w:rsidRPr="00B93591">
        <w:rPr>
          <w:rFonts w:ascii="Arial" w:hAnsi="Arial" w:cs="Arial"/>
        </w:rPr>
        <w:t xml:space="preserve">and what </w:t>
      </w:r>
      <w:r w:rsidRPr="00B93591">
        <w:rPr>
          <w:rFonts w:ascii="Arial" w:hAnsi="Arial" w:cs="Arial"/>
        </w:rPr>
        <w:t>will the training cover?</w:t>
      </w:r>
    </w:p>
    <w:p w14:paraId="696FD7EA" w14:textId="77777777" w:rsidR="00EA168D" w:rsidRPr="00B93591" w:rsidRDefault="00EA168D" w:rsidP="00EA168D">
      <w:pPr>
        <w:ind w:left="567"/>
        <w:rPr>
          <w:rFonts w:ascii="Arial" w:hAnsi="Arial" w:cs="Arial"/>
        </w:rPr>
      </w:pPr>
      <w:r w:rsidRPr="00B93591">
        <w:rPr>
          <w:rFonts w:ascii="Arial" w:hAnsi="Arial" w:cs="Arial"/>
        </w:rPr>
        <w:t>Will the individual wish to attend the training?</w:t>
      </w:r>
    </w:p>
    <w:p w14:paraId="02BB2159" w14:textId="77777777" w:rsidR="00EA168D" w:rsidRPr="00B93591" w:rsidRDefault="00EA168D" w:rsidP="00EA168D">
      <w:pPr>
        <w:ind w:left="567"/>
        <w:rPr>
          <w:rFonts w:ascii="Arial" w:hAnsi="Arial" w:cs="Arial"/>
          <w:b/>
        </w:rPr>
      </w:pPr>
      <w:r w:rsidRPr="00B93591">
        <w:rPr>
          <w:rFonts w:ascii="Arial" w:hAnsi="Arial" w:cs="Arial"/>
          <w:b/>
        </w:rPr>
        <w:t>Genuine Occupational Requirements (GOR’s)</w:t>
      </w:r>
    </w:p>
    <w:p w14:paraId="5FFB180A" w14:textId="77777777" w:rsidR="00EA168D" w:rsidRPr="00B93591" w:rsidRDefault="00B309B2" w:rsidP="00EA168D">
      <w:pPr>
        <w:ind w:left="567"/>
        <w:rPr>
          <w:rFonts w:ascii="Arial" w:hAnsi="Arial" w:cs="Arial"/>
        </w:rPr>
      </w:pPr>
      <w:r w:rsidRPr="00B93591">
        <w:rPr>
          <w:rFonts w:ascii="Arial" w:hAnsi="Arial" w:cs="Arial"/>
        </w:rPr>
        <w:t xml:space="preserve">See section 3.6 for more details.  </w:t>
      </w:r>
      <w:r w:rsidR="00EA168D" w:rsidRPr="00B93591">
        <w:rPr>
          <w:rFonts w:ascii="Arial" w:hAnsi="Arial" w:cs="Arial"/>
        </w:rPr>
        <w:t>Are there any genuine occupational requirements during the student’s programme of study or staff member’s work, e.g. counselling, social care, NHS, charities, schools?</w:t>
      </w:r>
    </w:p>
    <w:p w14:paraId="3ED62721" w14:textId="77777777" w:rsidR="00EA168D" w:rsidRPr="00B93591" w:rsidRDefault="00EA168D" w:rsidP="00EA168D">
      <w:pPr>
        <w:ind w:left="567"/>
        <w:rPr>
          <w:rFonts w:ascii="Arial" w:hAnsi="Arial" w:cs="Arial"/>
        </w:rPr>
      </w:pPr>
      <w:r w:rsidRPr="00B93591">
        <w:rPr>
          <w:rFonts w:ascii="Arial" w:hAnsi="Arial" w:cs="Arial"/>
        </w:rPr>
        <w:t>Are there any GOR’s volunteer placements or work-based learning?</w:t>
      </w:r>
    </w:p>
    <w:p w14:paraId="38A7F242" w14:textId="77777777" w:rsidR="00EA168D" w:rsidRPr="00B93591" w:rsidRDefault="00EA168D" w:rsidP="00EA168D">
      <w:pPr>
        <w:ind w:left="567"/>
        <w:rPr>
          <w:rFonts w:ascii="Arial" w:hAnsi="Arial" w:cs="Arial"/>
          <w:b/>
        </w:rPr>
      </w:pPr>
      <w:r w:rsidRPr="00B93591">
        <w:rPr>
          <w:rFonts w:ascii="Arial" w:hAnsi="Arial" w:cs="Arial"/>
          <w:b/>
        </w:rPr>
        <w:t>Ceremonies</w:t>
      </w:r>
    </w:p>
    <w:p w14:paraId="1E059C94" w14:textId="77777777" w:rsidR="00EA168D" w:rsidRPr="00B93591" w:rsidRDefault="00EA168D" w:rsidP="00EA168D">
      <w:pPr>
        <w:ind w:left="567"/>
        <w:rPr>
          <w:rFonts w:ascii="Arial" w:hAnsi="Arial" w:cs="Arial"/>
        </w:rPr>
      </w:pPr>
      <w:r w:rsidRPr="00B93591">
        <w:rPr>
          <w:rFonts w:ascii="Arial" w:hAnsi="Arial" w:cs="Arial"/>
        </w:rPr>
        <w:t>During awards ceremonies...if the individual has not legally changed their name or is not out to everyone, which name would they prefer to be used?</w:t>
      </w:r>
    </w:p>
    <w:p w14:paraId="5854A1FF" w14:textId="77777777" w:rsidR="00EA168D" w:rsidRPr="00B93591" w:rsidRDefault="00EA168D" w:rsidP="00EA168D">
      <w:pPr>
        <w:ind w:left="567"/>
        <w:rPr>
          <w:rFonts w:ascii="Arial" w:hAnsi="Arial" w:cs="Arial"/>
          <w:b/>
        </w:rPr>
      </w:pPr>
      <w:r w:rsidRPr="00B93591">
        <w:rPr>
          <w:rFonts w:ascii="Arial" w:hAnsi="Arial" w:cs="Arial"/>
          <w:b/>
        </w:rPr>
        <w:t>Discrimination and harassment</w:t>
      </w:r>
    </w:p>
    <w:p w14:paraId="41D7915F" w14:textId="77777777" w:rsidR="00EA168D" w:rsidRPr="00B93591" w:rsidRDefault="00EA168D" w:rsidP="00EA168D">
      <w:pPr>
        <w:ind w:left="567"/>
        <w:rPr>
          <w:rFonts w:ascii="Arial" w:hAnsi="Arial" w:cs="Arial"/>
        </w:rPr>
      </w:pPr>
      <w:r w:rsidRPr="00B93591">
        <w:rPr>
          <w:rFonts w:ascii="Arial" w:hAnsi="Arial" w:cs="Arial"/>
        </w:rPr>
        <w:t xml:space="preserve">Are staff and students aware of the </w:t>
      </w:r>
      <w:r w:rsidR="00B309B2" w:rsidRPr="00B93591">
        <w:rPr>
          <w:rFonts w:ascii="Arial" w:hAnsi="Arial" w:cs="Arial"/>
        </w:rPr>
        <w:t>Dignity and Mutual Respect Policy</w:t>
      </w:r>
      <w:r w:rsidRPr="00B93591">
        <w:rPr>
          <w:rFonts w:ascii="Arial" w:hAnsi="Arial" w:cs="Arial"/>
        </w:rPr>
        <w:t xml:space="preserve">? </w:t>
      </w:r>
      <w:r w:rsidR="00B309B2" w:rsidRPr="00B93591">
        <w:rPr>
          <w:rFonts w:ascii="Arial" w:hAnsi="Arial" w:cs="Arial"/>
        </w:rPr>
        <w:t>Does everyone understand their responsibilities and how to deal with any transphobic incidents?</w:t>
      </w:r>
    </w:p>
    <w:p w14:paraId="05F0CC45" w14:textId="77777777" w:rsidR="00B85D4A" w:rsidRPr="00B93591" w:rsidRDefault="00B85D4A">
      <w:pPr>
        <w:spacing w:after="0" w:line="240" w:lineRule="auto"/>
        <w:rPr>
          <w:rFonts w:ascii="Arial" w:hAnsi="Arial" w:cs="Arial"/>
        </w:rPr>
      </w:pPr>
      <w:r w:rsidRPr="00B93591">
        <w:rPr>
          <w:rFonts w:ascii="Arial" w:hAnsi="Arial" w:cs="Arial"/>
        </w:rPr>
        <w:br w:type="page"/>
      </w:r>
    </w:p>
    <w:p w14:paraId="01D935FB" w14:textId="57D67162" w:rsidR="00B85D4A" w:rsidRPr="00B93591" w:rsidRDefault="00B85D4A" w:rsidP="00B85D4A">
      <w:pPr>
        <w:pStyle w:val="Heading1"/>
        <w:ind w:left="567" w:right="424"/>
        <w:rPr>
          <w:rFonts w:ascii="Arial" w:hAnsi="Arial" w:cs="Arial"/>
        </w:rPr>
      </w:pPr>
      <w:bookmarkStart w:id="94" w:name="_Toc505956578"/>
      <w:r w:rsidRPr="00B93591">
        <w:rPr>
          <w:rFonts w:ascii="Arial" w:hAnsi="Arial" w:cs="Arial"/>
        </w:rPr>
        <w:lastRenderedPageBreak/>
        <w:t>Appendix 2</w:t>
      </w:r>
      <w:r w:rsidRPr="00B93591">
        <w:rPr>
          <w:rFonts w:ascii="Arial" w:hAnsi="Arial" w:cs="Arial"/>
        </w:rPr>
        <w:br/>
      </w:r>
      <w:bookmarkStart w:id="95" w:name="_Toc491417638"/>
      <w:bookmarkStart w:id="96" w:name="_Toc491418030"/>
      <w:bookmarkStart w:id="97" w:name="_Toc491425859"/>
      <w:bookmarkStart w:id="98" w:name="_Toc491426023"/>
      <w:r w:rsidRPr="00B93591">
        <w:rPr>
          <w:rFonts w:ascii="Arial" w:hAnsi="Arial" w:cs="Arial"/>
        </w:rPr>
        <w:t>Legal</w:t>
      </w:r>
      <w:bookmarkEnd w:id="95"/>
      <w:bookmarkEnd w:id="96"/>
      <w:r w:rsidR="006B7F78" w:rsidRPr="00B93591">
        <w:rPr>
          <w:rFonts w:ascii="Arial" w:hAnsi="Arial" w:cs="Arial"/>
        </w:rPr>
        <w:t xml:space="preserve"> c</w:t>
      </w:r>
      <w:r w:rsidRPr="00B93591">
        <w:rPr>
          <w:rFonts w:ascii="Arial" w:hAnsi="Arial" w:cs="Arial"/>
        </w:rPr>
        <w:t>ontext</w:t>
      </w:r>
      <w:bookmarkEnd w:id="97"/>
      <w:bookmarkEnd w:id="98"/>
      <w:bookmarkEnd w:id="94"/>
    </w:p>
    <w:p w14:paraId="04F89988" w14:textId="77777777" w:rsidR="00B85D4A" w:rsidRPr="00B93591" w:rsidRDefault="00B85D4A" w:rsidP="00B85D4A">
      <w:pPr>
        <w:ind w:left="567" w:right="424"/>
        <w:rPr>
          <w:rFonts w:ascii="Arial" w:hAnsi="Arial" w:cs="Arial"/>
          <w:b/>
        </w:rPr>
      </w:pPr>
      <w:r w:rsidRPr="00B93591">
        <w:rPr>
          <w:rFonts w:ascii="Arial" w:hAnsi="Arial" w:cs="Arial"/>
          <w:b/>
        </w:rPr>
        <w:br/>
        <w:t>Previous Legislation</w:t>
      </w:r>
    </w:p>
    <w:p w14:paraId="5026A47D" w14:textId="77777777" w:rsidR="00B85D4A" w:rsidRPr="00B93591" w:rsidRDefault="00B85D4A" w:rsidP="00B85D4A">
      <w:pPr>
        <w:ind w:left="567" w:right="424"/>
        <w:rPr>
          <w:rFonts w:ascii="Arial" w:hAnsi="Arial" w:cs="Arial"/>
        </w:rPr>
      </w:pPr>
      <w:r w:rsidRPr="00B93591">
        <w:rPr>
          <w:rFonts w:ascii="Arial" w:hAnsi="Arial" w:cs="Arial"/>
        </w:rPr>
        <w:t>The Gender Reassignment Regulations 1999 was replaced by the Equality Act 2010.</w:t>
      </w:r>
    </w:p>
    <w:p w14:paraId="75813513" w14:textId="77777777" w:rsidR="00B85D4A" w:rsidRPr="00B93591" w:rsidRDefault="00B85D4A" w:rsidP="00B85D4A">
      <w:pPr>
        <w:ind w:left="567" w:right="424"/>
        <w:rPr>
          <w:rFonts w:ascii="Arial" w:hAnsi="Arial" w:cs="Arial"/>
          <w:b/>
        </w:rPr>
      </w:pPr>
      <w:r w:rsidRPr="00B93591">
        <w:rPr>
          <w:rFonts w:ascii="Arial" w:hAnsi="Arial" w:cs="Arial"/>
          <w:b/>
        </w:rPr>
        <w:t>Current Legislation</w:t>
      </w:r>
    </w:p>
    <w:p w14:paraId="78DE1D79" w14:textId="6F9B7679" w:rsidR="00B85D4A" w:rsidRPr="00B93591" w:rsidRDefault="00B85D4A" w:rsidP="00B85D4A">
      <w:pPr>
        <w:ind w:left="567" w:right="424"/>
        <w:rPr>
          <w:rFonts w:ascii="Arial" w:hAnsi="Arial" w:cs="Arial"/>
        </w:rPr>
      </w:pPr>
      <w:r w:rsidRPr="00B93591">
        <w:rPr>
          <w:rFonts w:ascii="Arial" w:hAnsi="Arial" w:cs="Arial"/>
          <w:b/>
        </w:rPr>
        <w:t>Gender Recognition Act 2004</w:t>
      </w:r>
      <w:r w:rsidRPr="00B93591">
        <w:rPr>
          <w:rFonts w:ascii="Arial" w:hAnsi="Arial" w:cs="Arial"/>
        </w:rPr>
        <w:br/>
        <w:t xml:space="preserve">Gender Recognition Act 2004 allows people who meet certain criteria to apply for a Gender Recognition Certificate. This certificate allows people to obtain certain specific legal documentation, for example birth, death, and marriage certificates, in their new legal gender. The Gender Recognition Act makes it illegal to disclose someone's </w:t>
      </w:r>
      <w:proofErr w:type="gramStart"/>
      <w:r w:rsidR="00BE7CC9" w:rsidRPr="00B93591">
        <w:rPr>
          <w:rFonts w:ascii="Arial" w:hAnsi="Arial" w:cs="Arial"/>
        </w:rPr>
        <w:t>t</w:t>
      </w:r>
      <w:r w:rsidRPr="00B93591">
        <w:rPr>
          <w:rFonts w:ascii="Arial" w:hAnsi="Arial" w:cs="Arial"/>
        </w:rPr>
        <w:t>rans</w:t>
      </w:r>
      <w:proofErr w:type="gramEnd"/>
      <w:r w:rsidRPr="00B93591">
        <w:rPr>
          <w:rFonts w:ascii="Arial" w:hAnsi="Arial" w:cs="Arial"/>
        </w:rPr>
        <w:t xml:space="preserve"> status to someone else withou</w:t>
      </w:r>
      <w:r w:rsidR="00BE7CC9" w:rsidRPr="00B93591">
        <w:rPr>
          <w:rFonts w:ascii="Arial" w:hAnsi="Arial" w:cs="Arial"/>
        </w:rPr>
        <w:t>t explicit permission from the t</w:t>
      </w:r>
      <w:r w:rsidRPr="00B93591">
        <w:rPr>
          <w:rFonts w:ascii="Arial" w:hAnsi="Arial" w:cs="Arial"/>
        </w:rPr>
        <w:t>rans person in question.</w:t>
      </w:r>
    </w:p>
    <w:p w14:paraId="7C1DA9A8" w14:textId="6FD69135" w:rsidR="00B85D4A" w:rsidRPr="00B93591" w:rsidRDefault="00B85D4A" w:rsidP="00B85D4A">
      <w:pPr>
        <w:ind w:left="567" w:right="424"/>
        <w:rPr>
          <w:rFonts w:ascii="Arial" w:hAnsi="Arial" w:cs="Arial"/>
        </w:rPr>
      </w:pPr>
      <w:r w:rsidRPr="00B93591">
        <w:rPr>
          <w:rFonts w:ascii="Arial" w:hAnsi="Arial" w:cs="Arial"/>
          <w:b/>
        </w:rPr>
        <w:t>The Equality Act 2010</w:t>
      </w:r>
      <w:r w:rsidRPr="00B93591">
        <w:rPr>
          <w:rFonts w:ascii="Arial" w:hAnsi="Arial" w:cs="Arial"/>
        </w:rPr>
        <w:t xml:space="preserve"> </w:t>
      </w:r>
      <w:r w:rsidRPr="00B93591">
        <w:rPr>
          <w:rFonts w:ascii="Arial" w:hAnsi="Arial" w:cs="Arial"/>
        </w:rPr>
        <w:br/>
        <w:t>Gender reassignment is one of the distinct protected characteristics covered under the Equality Act. A person has the protected characteristic of gender reassignment if that person is proposing to undergo, is undergoing or has undergone a process for the purpose of reassigning the person’s sex by changing the physiological or other attributes of sex.</w:t>
      </w:r>
    </w:p>
    <w:p w14:paraId="1902983B" w14:textId="00D08DCB" w:rsidR="00B85D4A" w:rsidRPr="00B93591" w:rsidRDefault="00B85D4A" w:rsidP="00B85D4A">
      <w:pPr>
        <w:ind w:left="567" w:right="424"/>
        <w:rPr>
          <w:rFonts w:ascii="Arial" w:hAnsi="Arial" w:cs="Arial"/>
        </w:rPr>
      </w:pPr>
      <w:r w:rsidRPr="00B93591">
        <w:rPr>
          <w:rFonts w:ascii="Arial" w:hAnsi="Arial" w:cs="Arial"/>
        </w:rPr>
        <w:t xml:space="preserve">Such a person is referred to under the act as a </w:t>
      </w:r>
      <w:r w:rsidR="00BE7CC9" w:rsidRPr="00B93591">
        <w:rPr>
          <w:rFonts w:ascii="Arial" w:hAnsi="Arial" w:cs="Arial"/>
        </w:rPr>
        <w:t>t</w:t>
      </w:r>
      <w:r w:rsidRPr="00B93591">
        <w:rPr>
          <w:rFonts w:ascii="Arial" w:hAnsi="Arial" w:cs="Arial"/>
        </w:rPr>
        <w:t>ranssexual person and it is unlawful to discriminate against such a person in work and in the provision of goods, facilities, services and public functions.</w:t>
      </w:r>
    </w:p>
    <w:p w14:paraId="1396CF33" w14:textId="77777777" w:rsidR="00B85D4A" w:rsidRPr="00B93591" w:rsidRDefault="00B85D4A" w:rsidP="00B85D4A">
      <w:pPr>
        <w:ind w:left="567" w:right="424"/>
        <w:rPr>
          <w:rFonts w:ascii="Arial" w:hAnsi="Arial" w:cs="Arial"/>
        </w:rPr>
      </w:pPr>
      <w:r w:rsidRPr="00B93591">
        <w:rPr>
          <w:rFonts w:ascii="Arial" w:hAnsi="Arial" w:cs="Arial"/>
        </w:rPr>
        <w:t>It is not necessary to be under medical supervision and those perceived as people who have undergone/are undergoing gender reassignment along with those associated with people who have undergone/are undergoing gender reassignment such as family, friends and colleagues are also protected from unlawful treatment. Under the Equality Act, it is unlawful for an employer to:</w:t>
      </w:r>
    </w:p>
    <w:p w14:paraId="1B97A11C" w14:textId="77777777" w:rsidR="00B85D4A" w:rsidRPr="00B93591" w:rsidRDefault="00B85D4A" w:rsidP="00B85D4A">
      <w:pPr>
        <w:pStyle w:val="ListParagraph"/>
        <w:numPr>
          <w:ilvl w:val="0"/>
          <w:numId w:val="1"/>
        </w:numPr>
        <w:ind w:left="993" w:right="424"/>
        <w:rPr>
          <w:rFonts w:ascii="Arial" w:hAnsi="Arial" w:cs="Arial"/>
        </w:rPr>
      </w:pPr>
      <w:r w:rsidRPr="00B93591">
        <w:rPr>
          <w:rFonts w:ascii="Arial" w:hAnsi="Arial" w:cs="Arial"/>
        </w:rPr>
        <w:t>Discriminate directly by treating a job applicant or employee less favourably than others because of gender reassignment;</w:t>
      </w:r>
    </w:p>
    <w:p w14:paraId="230C70E3" w14:textId="77777777" w:rsidR="00B85D4A" w:rsidRPr="00B93591" w:rsidRDefault="00B85D4A" w:rsidP="00B85D4A">
      <w:pPr>
        <w:pStyle w:val="ListParagraph"/>
        <w:numPr>
          <w:ilvl w:val="0"/>
          <w:numId w:val="1"/>
        </w:numPr>
        <w:ind w:left="993" w:right="424"/>
        <w:rPr>
          <w:rFonts w:ascii="Arial" w:hAnsi="Arial" w:cs="Arial"/>
        </w:rPr>
      </w:pPr>
      <w:r w:rsidRPr="00B93591">
        <w:rPr>
          <w:rFonts w:ascii="Arial" w:hAnsi="Arial" w:cs="Arial"/>
        </w:rPr>
        <w:t>Discriminate by treating an employee less favourably in relation to absences from work because of gender reassignment;</w:t>
      </w:r>
    </w:p>
    <w:p w14:paraId="2F537368" w14:textId="77777777" w:rsidR="00B85D4A" w:rsidRPr="00B93591" w:rsidRDefault="00B85D4A" w:rsidP="00B85D4A">
      <w:pPr>
        <w:pStyle w:val="ListParagraph"/>
        <w:numPr>
          <w:ilvl w:val="0"/>
          <w:numId w:val="1"/>
        </w:numPr>
        <w:ind w:left="993" w:right="424"/>
        <w:rPr>
          <w:rFonts w:ascii="Arial" w:hAnsi="Arial" w:cs="Arial"/>
        </w:rPr>
      </w:pPr>
      <w:r w:rsidRPr="00B93591">
        <w:rPr>
          <w:rFonts w:ascii="Arial" w:hAnsi="Arial" w:cs="Arial"/>
        </w:rPr>
        <w:t>Discriminate indirectly by applying a provision, criterion or practice (PCP) that disadvantages trans job applicants or employees without objective justification;</w:t>
      </w:r>
    </w:p>
    <w:p w14:paraId="2F7F2670" w14:textId="77777777" w:rsidR="00B85D4A" w:rsidRPr="00B93591" w:rsidRDefault="00B85D4A" w:rsidP="00B85D4A">
      <w:pPr>
        <w:pStyle w:val="ListParagraph"/>
        <w:numPr>
          <w:ilvl w:val="0"/>
          <w:numId w:val="1"/>
        </w:numPr>
        <w:ind w:left="993" w:right="424"/>
        <w:rPr>
          <w:rFonts w:ascii="Arial" w:hAnsi="Arial" w:cs="Arial"/>
        </w:rPr>
      </w:pPr>
      <w:r w:rsidRPr="00B93591">
        <w:rPr>
          <w:rFonts w:ascii="Arial" w:hAnsi="Arial" w:cs="Arial"/>
        </w:rPr>
        <w:t>Subject a job applicant or employee to harassment related to gender reassignment, to harassment of a sexual nature, or to less favourable treatment because they reject or submit to harassment;</w:t>
      </w:r>
    </w:p>
    <w:p w14:paraId="3BF25F5E" w14:textId="77777777" w:rsidR="00B85D4A" w:rsidRPr="00B93591" w:rsidRDefault="00B85D4A" w:rsidP="00B85D4A">
      <w:pPr>
        <w:pStyle w:val="ListParagraph"/>
        <w:numPr>
          <w:ilvl w:val="0"/>
          <w:numId w:val="1"/>
        </w:numPr>
        <w:ind w:left="993" w:right="424"/>
        <w:rPr>
          <w:rFonts w:ascii="Arial" w:hAnsi="Arial" w:cs="Arial"/>
        </w:rPr>
      </w:pPr>
      <w:r w:rsidRPr="00B93591">
        <w:rPr>
          <w:rFonts w:ascii="Arial" w:hAnsi="Arial" w:cs="Arial"/>
        </w:rPr>
        <w:t>Victimise a job applicant or employee because they have made or intend to make a discrimination complaint, or because they have done or intend to do other things in connection with the Equality Act.</w:t>
      </w:r>
    </w:p>
    <w:p w14:paraId="5C417A54" w14:textId="3A576A20" w:rsidR="00B85D4A" w:rsidRPr="00B93591" w:rsidRDefault="00B85D4A" w:rsidP="00B85D4A">
      <w:pPr>
        <w:ind w:left="567" w:right="424"/>
        <w:rPr>
          <w:rFonts w:ascii="Arial" w:hAnsi="Arial" w:cs="Arial"/>
        </w:rPr>
      </w:pPr>
      <w:r w:rsidRPr="00B93591">
        <w:rPr>
          <w:rFonts w:ascii="Arial" w:hAnsi="Arial" w:cs="Arial"/>
        </w:rPr>
        <w:t xml:space="preserve">In addition, the public sector equality duty under the Equality Act requires public authorities to have due regard to the need to eliminate discrimination, harassment and victimisation against </w:t>
      </w:r>
      <w:r w:rsidR="00BE7CC9" w:rsidRPr="00B93591">
        <w:rPr>
          <w:rFonts w:ascii="Arial" w:hAnsi="Arial" w:cs="Arial"/>
        </w:rPr>
        <w:t>t</w:t>
      </w:r>
      <w:r w:rsidRPr="00B93591">
        <w:rPr>
          <w:rFonts w:ascii="Arial" w:hAnsi="Arial" w:cs="Arial"/>
        </w:rPr>
        <w:t xml:space="preserve">ranssexual people, to advance equality of opportunity and foster good relations between </w:t>
      </w:r>
      <w:r w:rsidR="00BE7CC9" w:rsidRPr="00B93591">
        <w:rPr>
          <w:rFonts w:ascii="Arial" w:hAnsi="Arial" w:cs="Arial"/>
        </w:rPr>
        <w:t>t</w:t>
      </w:r>
      <w:r w:rsidRPr="00B93591">
        <w:rPr>
          <w:rFonts w:ascii="Arial" w:hAnsi="Arial" w:cs="Arial"/>
        </w:rPr>
        <w:t>ranssexual people and others.</w:t>
      </w:r>
    </w:p>
    <w:p w14:paraId="56FED8E8" w14:textId="2511BE44" w:rsidR="00B85D4A" w:rsidRPr="00B93591" w:rsidRDefault="00B85D4A" w:rsidP="00B85D4A">
      <w:pPr>
        <w:pStyle w:val="Heading1"/>
        <w:ind w:left="567"/>
        <w:rPr>
          <w:rFonts w:ascii="Arial" w:hAnsi="Arial" w:cs="Arial"/>
        </w:rPr>
      </w:pPr>
      <w:bookmarkStart w:id="99" w:name="_Toc505956579"/>
      <w:r w:rsidRPr="00B93591">
        <w:rPr>
          <w:rFonts w:ascii="Arial" w:hAnsi="Arial" w:cs="Arial"/>
        </w:rPr>
        <w:lastRenderedPageBreak/>
        <w:t>Appendix 3</w:t>
      </w:r>
      <w:bookmarkStart w:id="100" w:name="_Toc491417639"/>
      <w:bookmarkStart w:id="101" w:name="_Toc491418031"/>
      <w:bookmarkStart w:id="102" w:name="_Toc491425860"/>
      <w:bookmarkStart w:id="103" w:name="_Toc491426024"/>
      <w:r w:rsidRPr="00B93591">
        <w:rPr>
          <w:rFonts w:ascii="Arial" w:hAnsi="Arial" w:cs="Arial"/>
        </w:rPr>
        <w:br/>
      </w:r>
      <w:bookmarkEnd w:id="100"/>
      <w:bookmarkEnd w:id="101"/>
      <w:bookmarkEnd w:id="102"/>
      <w:bookmarkEnd w:id="103"/>
      <w:r w:rsidR="006B7F78" w:rsidRPr="00B93591">
        <w:rPr>
          <w:rFonts w:ascii="Arial" w:hAnsi="Arial" w:cs="Arial"/>
        </w:rPr>
        <w:t>Glossary of t</w:t>
      </w:r>
      <w:r w:rsidRPr="00B93591">
        <w:rPr>
          <w:rFonts w:ascii="Arial" w:hAnsi="Arial" w:cs="Arial"/>
        </w:rPr>
        <w:t>erms</w:t>
      </w:r>
      <w:bookmarkEnd w:id="99"/>
    </w:p>
    <w:p w14:paraId="09D427CF" w14:textId="77777777" w:rsidR="00DB0BF0" w:rsidRPr="00B93591" w:rsidRDefault="00B85D4A" w:rsidP="00DB0BF0">
      <w:pPr>
        <w:ind w:left="567" w:right="424"/>
        <w:rPr>
          <w:rFonts w:ascii="Arial" w:hAnsi="Arial" w:cs="Arial"/>
        </w:rPr>
      </w:pPr>
      <w:r w:rsidRPr="00B93591">
        <w:rPr>
          <w:rFonts w:ascii="Arial" w:hAnsi="Arial" w:cs="Arial"/>
        </w:rPr>
        <w:br/>
      </w:r>
      <w:r w:rsidR="00DB0BF0" w:rsidRPr="00B93591">
        <w:rPr>
          <w:rFonts w:ascii="Arial" w:hAnsi="Arial" w:cs="Arial"/>
          <w:b/>
        </w:rPr>
        <w:t>Cisgender</w:t>
      </w:r>
      <w:r w:rsidR="00DB0BF0" w:rsidRPr="00B93591">
        <w:rPr>
          <w:rFonts w:ascii="Arial" w:hAnsi="Arial" w:cs="Arial"/>
        </w:rPr>
        <w:t>, often shortened to ‘cis’, is a word to describe people whose gender is the same as the one they were assigned at birth, i.e. people who are not trans.</w:t>
      </w:r>
    </w:p>
    <w:p w14:paraId="2B07D66A" w14:textId="77777777" w:rsidR="00DB0BF0" w:rsidRPr="00B93591" w:rsidRDefault="00DB0BF0" w:rsidP="00DB0BF0">
      <w:pPr>
        <w:ind w:left="567" w:right="424"/>
        <w:rPr>
          <w:rFonts w:ascii="Arial" w:hAnsi="Arial" w:cs="Arial"/>
        </w:rPr>
      </w:pPr>
      <w:r w:rsidRPr="00B93591">
        <w:rPr>
          <w:rFonts w:ascii="Arial" w:hAnsi="Arial" w:cs="Arial"/>
          <w:b/>
        </w:rPr>
        <w:t>Dual role</w:t>
      </w:r>
      <w:r w:rsidRPr="00B93591">
        <w:rPr>
          <w:rFonts w:ascii="Arial" w:hAnsi="Arial" w:cs="Arial"/>
        </w:rPr>
        <w:t xml:space="preserve"> is a person occasionally wearing clothing and/or makeup and accessories that are not traditionally associated with the sex they were assigned at birth.  Generally they do not wish to transition and do not necessarily experience gender dysphoria.</w:t>
      </w:r>
    </w:p>
    <w:p w14:paraId="444E76B1" w14:textId="6BD2EDFE" w:rsidR="003B7733" w:rsidRPr="00B93591" w:rsidRDefault="003B7733" w:rsidP="00DB0BF0">
      <w:pPr>
        <w:ind w:left="567" w:right="424"/>
        <w:rPr>
          <w:rFonts w:ascii="Arial" w:hAnsi="Arial" w:cs="Arial"/>
        </w:rPr>
      </w:pPr>
      <w:r w:rsidRPr="00B93591">
        <w:rPr>
          <w:rFonts w:ascii="Arial" w:hAnsi="Arial" w:cs="Arial"/>
          <w:b/>
        </w:rPr>
        <w:t xml:space="preserve">Gender Reassignment </w:t>
      </w:r>
      <w:r w:rsidRPr="00B93591">
        <w:rPr>
          <w:rFonts w:ascii="Arial" w:hAnsi="Arial" w:cs="Arial"/>
        </w:rPr>
        <w:t xml:space="preserve">is the legal term used in the Equality Act, 2010 to describe the protected characteristic of </w:t>
      </w:r>
      <w:r w:rsidR="00E52DD2" w:rsidRPr="00B93591">
        <w:rPr>
          <w:rFonts w:ascii="Arial" w:hAnsi="Arial" w:cs="Arial"/>
        </w:rPr>
        <w:t xml:space="preserve">anyone </w:t>
      </w:r>
      <w:r w:rsidRPr="00B93591">
        <w:rPr>
          <w:rFonts w:ascii="Arial" w:hAnsi="Arial" w:cs="Arial"/>
        </w:rPr>
        <w:t xml:space="preserve">proposing to undergo, undergoing or </w:t>
      </w:r>
      <w:r w:rsidR="002F5222" w:rsidRPr="00B93591">
        <w:rPr>
          <w:rFonts w:ascii="Arial" w:hAnsi="Arial" w:cs="Arial"/>
        </w:rPr>
        <w:t xml:space="preserve">who </w:t>
      </w:r>
      <w:r w:rsidRPr="00B93591">
        <w:rPr>
          <w:rFonts w:ascii="Arial" w:hAnsi="Arial" w:cs="Arial"/>
        </w:rPr>
        <w:t>has undergone a process (or part of a process) for the purpose of reassigning the person's sex by changing physiological or other attributes of sex.</w:t>
      </w:r>
    </w:p>
    <w:p w14:paraId="66B96C68" w14:textId="3C90636E" w:rsidR="00DB0BF0" w:rsidRPr="00B93591" w:rsidRDefault="00DB0BF0" w:rsidP="00DB0BF0">
      <w:pPr>
        <w:ind w:left="567" w:right="424"/>
        <w:rPr>
          <w:rFonts w:ascii="Arial" w:hAnsi="Arial" w:cs="Arial"/>
        </w:rPr>
      </w:pPr>
      <w:r w:rsidRPr="00B93591">
        <w:rPr>
          <w:rFonts w:ascii="Arial" w:hAnsi="Arial" w:cs="Arial"/>
          <w:b/>
        </w:rPr>
        <w:t>Gender Recognition Certificate (GRC)</w:t>
      </w:r>
      <w:r w:rsidRPr="00B93591">
        <w:rPr>
          <w:rFonts w:ascii="Arial" w:hAnsi="Arial" w:cs="Arial"/>
        </w:rPr>
        <w:t xml:space="preserve"> is issued to those who are legally recognised in their acquired gender for all purposes.  It is NEVER appropriate and is unlawful to ask a </w:t>
      </w:r>
      <w:proofErr w:type="gramStart"/>
      <w:r w:rsidRPr="00B93591">
        <w:rPr>
          <w:rFonts w:ascii="Arial" w:hAnsi="Arial" w:cs="Arial"/>
        </w:rPr>
        <w:t>trans</w:t>
      </w:r>
      <w:proofErr w:type="gramEnd"/>
      <w:r w:rsidRPr="00B93591">
        <w:rPr>
          <w:rFonts w:ascii="Arial" w:hAnsi="Arial" w:cs="Arial"/>
        </w:rPr>
        <w:t xml:space="preserve"> person for a GRC.  Where a GRC is obtained a </w:t>
      </w:r>
      <w:r w:rsidR="00C71664" w:rsidRPr="00B93591">
        <w:rPr>
          <w:rFonts w:ascii="Arial" w:hAnsi="Arial" w:cs="Arial"/>
        </w:rPr>
        <w:t>person’s</w:t>
      </w:r>
      <w:r w:rsidRPr="00B93591">
        <w:rPr>
          <w:rFonts w:ascii="Arial" w:hAnsi="Arial" w:cs="Arial"/>
        </w:rPr>
        <w:t xml:space="preserve"> gender history can only be disclosed in very explicit exceptions in law</w:t>
      </w:r>
      <w:r w:rsidR="00E52DD2" w:rsidRPr="00B93591">
        <w:rPr>
          <w:rFonts w:ascii="Arial" w:hAnsi="Arial" w:cs="Arial"/>
        </w:rPr>
        <w:t>.</w:t>
      </w:r>
    </w:p>
    <w:p w14:paraId="7280D20E" w14:textId="6744B087" w:rsidR="00DB0BF0" w:rsidRPr="00B93591" w:rsidRDefault="00DB0BF0" w:rsidP="00DB0BF0">
      <w:pPr>
        <w:ind w:left="567" w:right="424"/>
        <w:rPr>
          <w:rFonts w:ascii="Arial" w:hAnsi="Arial" w:cs="Arial"/>
        </w:rPr>
      </w:pPr>
      <w:r w:rsidRPr="00B93591">
        <w:rPr>
          <w:rFonts w:ascii="Arial" w:hAnsi="Arial" w:cs="Arial"/>
          <w:b/>
        </w:rPr>
        <w:t>Intersex</w:t>
      </w:r>
      <w:r w:rsidRPr="00B93591">
        <w:rPr>
          <w:rFonts w:ascii="Arial" w:hAnsi="Arial" w:cs="Arial"/>
        </w:rPr>
        <w:t xml:space="preserve"> refers to people who are born with variations of sex characteristics, which do not always fit society’s perception of male or female bodies.</w:t>
      </w:r>
    </w:p>
    <w:p w14:paraId="53076217" w14:textId="691A719A" w:rsidR="00DB0BF0" w:rsidRPr="00B93591" w:rsidRDefault="00DB0BF0" w:rsidP="00DB0BF0">
      <w:pPr>
        <w:ind w:left="567" w:right="424"/>
        <w:rPr>
          <w:rFonts w:ascii="Arial" w:hAnsi="Arial" w:cs="Arial"/>
        </w:rPr>
      </w:pPr>
      <w:r w:rsidRPr="00B93591">
        <w:rPr>
          <w:rFonts w:ascii="Arial" w:hAnsi="Arial" w:cs="Arial"/>
          <w:b/>
        </w:rPr>
        <w:t>Non-binary</w:t>
      </w:r>
      <w:r w:rsidRPr="00B93591">
        <w:rPr>
          <w:rFonts w:ascii="Arial" w:hAnsi="Arial" w:cs="Arial"/>
        </w:rPr>
        <w:t xml:space="preserve"> is a term used by those whose gender does not fit with the expectation that people should be either men or women, also known as gender binary. Other terms used by people who do not identify as male or female include genderqueer, </w:t>
      </w:r>
      <w:proofErr w:type="spellStart"/>
      <w:r w:rsidRPr="00B93591">
        <w:rPr>
          <w:rFonts w:ascii="Arial" w:hAnsi="Arial" w:cs="Arial"/>
        </w:rPr>
        <w:t>genderfluid</w:t>
      </w:r>
      <w:proofErr w:type="spellEnd"/>
      <w:r w:rsidRPr="00B93591">
        <w:rPr>
          <w:rFonts w:ascii="Arial" w:hAnsi="Arial" w:cs="Arial"/>
        </w:rPr>
        <w:t xml:space="preserve">, </w:t>
      </w:r>
      <w:proofErr w:type="spellStart"/>
      <w:r w:rsidRPr="00B93591">
        <w:rPr>
          <w:rFonts w:ascii="Arial" w:hAnsi="Arial" w:cs="Arial"/>
        </w:rPr>
        <w:t>agender</w:t>
      </w:r>
      <w:proofErr w:type="spellEnd"/>
      <w:r w:rsidRPr="00B93591">
        <w:rPr>
          <w:rFonts w:ascii="Arial" w:hAnsi="Arial" w:cs="Arial"/>
        </w:rPr>
        <w:t xml:space="preserve"> and </w:t>
      </w:r>
      <w:proofErr w:type="spellStart"/>
      <w:r w:rsidRPr="00B93591">
        <w:rPr>
          <w:rFonts w:ascii="Arial" w:hAnsi="Arial" w:cs="Arial"/>
        </w:rPr>
        <w:t>bigender</w:t>
      </w:r>
      <w:proofErr w:type="spellEnd"/>
      <w:r w:rsidRPr="00B93591">
        <w:rPr>
          <w:rFonts w:ascii="Arial" w:hAnsi="Arial" w:cs="Arial"/>
        </w:rPr>
        <w:t>.</w:t>
      </w:r>
    </w:p>
    <w:p w14:paraId="1CC16599" w14:textId="77777777" w:rsidR="00B85D4A" w:rsidRPr="00B93591" w:rsidRDefault="00B85D4A" w:rsidP="00B85D4A">
      <w:pPr>
        <w:ind w:left="567" w:right="424"/>
        <w:rPr>
          <w:rFonts w:ascii="Arial" w:hAnsi="Arial" w:cs="Arial"/>
        </w:rPr>
      </w:pPr>
      <w:r w:rsidRPr="00B93591">
        <w:rPr>
          <w:rFonts w:ascii="Arial" w:hAnsi="Arial" w:cs="Arial"/>
          <w:b/>
        </w:rPr>
        <w:t>Transgender</w:t>
      </w:r>
      <w:r w:rsidRPr="00B93591">
        <w:rPr>
          <w:rFonts w:ascii="Arial" w:hAnsi="Arial" w:cs="Arial"/>
        </w:rPr>
        <w:t xml:space="preserve">, often shortened to ‘trans’, is a term that describes people whose gender is different to the one they were assigned at birth. For example, a </w:t>
      </w:r>
      <w:proofErr w:type="gramStart"/>
      <w:r w:rsidRPr="00B93591">
        <w:rPr>
          <w:rFonts w:ascii="Arial" w:hAnsi="Arial" w:cs="Arial"/>
        </w:rPr>
        <w:t>trans</w:t>
      </w:r>
      <w:proofErr w:type="gramEnd"/>
      <w:r w:rsidRPr="00B93591">
        <w:rPr>
          <w:rFonts w:ascii="Arial" w:hAnsi="Arial" w:cs="Arial"/>
        </w:rPr>
        <w:t xml:space="preserve"> man is a man who was assigned female at birth.</w:t>
      </w:r>
    </w:p>
    <w:p w14:paraId="426362B1" w14:textId="2A7E15B0" w:rsidR="00B85D4A" w:rsidRPr="00B93591" w:rsidRDefault="00B85D4A" w:rsidP="00B85D4A">
      <w:pPr>
        <w:ind w:left="567" w:right="424"/>
        <w:rPr>
          <w:rFonts w:ascii="Arial" w:hAnsi="Arial" w:cs="Arial"/>
        </w:rPr>
      </w:pPr>
      <w:r w:rsidRPr="00B93591">
        <w:rPr>
          <w:rFonts w:ascii="Arial" w:hAnsi="Arial" w:cs="Arial"/>
          <w:b/>
        </w:rPr>
        <w:t>Transition</w:t>
      </w:r>
      <w:r w:rsidRPr="00B93591">
        <w:rPr>
          <w:rFonts w:ascii="Arial" w:hAnsi="Arial" w:cs="Arial"/>
        </w:rPr>
        <w:t xml:space="preserve"> refers to the steps that a </w:t>
      </w:r>
      <w:proofErr w:type="gramStart"/>
      <w:r w:rsidRPr="00B93591">
        <w:rPr>
          <w:rFonts w:ascii="Arial" w:hAnsi="Arial" w:cs="Arial"/>
        </w:rPr>
        <w:t>trans</w:t>
      </w:r>
      <w:proofErr w:type="gramEnd"/>
      <w:r w:rsidRPr="00B93591">
        <w:rPr>
          <w:rFonts w:ascii="Arial" w:hAnsi="Arial" w:cs="Arial"/>
        </w:rPr>
        <w:t xml:space="preserve"> person takes so that their presentation or body better reflects their gender. Transitioning can, but does not need to, include the following: using different pronouns, choosing a different name, wearing different clothes, using different gender facilities, changing gender or sex markers on official records, taking hormones or having surgery. Not all </w:t>
      </w:r>
      <w:proofErr w:type="gramStart"/>
      <w:r w:rsidRPr="00B93591">
        <w:rPr>
          <w:rFonts w:ascii="Arial" w:hAnsi="Arial" w:cs="Arial"/>
        </w:rPr>
        <w:t>trans</w:t>
      </w:r>
      <w:proofErr w:type="gramEnd"/>
      <w:r w:rsidRPr="00B93591">
        <w:rPr>
          <w:rFonts w:ascii="Arial" w:hAnsi="Arial" w:cs="Arial"/>
        </w:rPr>
        <w:t xml:space="preserve"> people choose to transition.</w:t>
      </w:r>
    </w:p>
    <w:p w14:paraId="79CDFE68" w14:textId="77777777" w:rsidR="00DB0BF0" w:rsidRPr="00B93591" w:rsidRDefault="00DB0BF0" w:rsidP="00DB0BF0">
      <w:pPr>
        <w:ind w:left="567" w:right="424"/>
        <w:rPr>
          <w:rFonts w:ascii="Arial" w:hAnsi="Arial" w:cs="Arial"/>
        </w:rPr>
      </w:pPr>
      <w:proofErr w:type="spellStart"/>
      <w:r w:rsidRPr="00B93591">
        <w:rPr>
          <w:rFonts w:ascii="Arial" w:hAnsi="Arial" w:cs="Arial"/>
          <w:b/>
        </w:rPr>
        <w:t>Transmisogyny</w:t>
      </w:r>
      <w:proofErr w:type="spellEnd"/>
      <w:r w:rsidRPr="00B93591">
        <w:rPr>
          <w:rFonts w:ascii="Arial" w:hAnsi="Arial" w:cs="Arial"/>
          <w:b/>
        </w:rPr>
        <w:t xml:space="preserve"> </w:t>
      </w:r>
      <w:r w:rsidRPr="00B93591">
        <w:rPr>
          <w:rFonts w:ascii="Arial" w:hAnsi="Arial" w:cs="Arial"/>
        </w:rPr>
        <w:t xml:space="preserve">is the intersection of transphobia and misogyny that is experienced by </w:t>
      </w:r>
      <w:proofErr w:type="gramStart"/>
      <w:r w:rsidRPr="00B93591">
        <w:rPr>
          <w:rFonts w:ascii="Arial" w:hAnsi="Arial" w:cs="Arial"/>
        </w:rPr>
        <w:t>trans</w:t>
      </w:r>
      <w:proofErr w:type="gramEnd"/>
      <w:r w:rsidRPr="00B93591">
        <w:rPr>
          <w:rFonts w:ascii="Arial" w:hAnsi="Arial" w:cs="Arial"/>
        </w:rPr>
        <w:t xml:space="preserve"> women and other trans people who were not assigned female at birth.</w:t>
      </w:r>
    </w:p>
    <w:p w14:paraId="6EA5E160" w14:textId="3C10B035" w:rsidR="00B85D4A" w:rsidRPr="00B93591" w:rsidRDefault="00B85D4A" w:rsidP="00B85D4A">
      <w:pPr>
        <w:ind w:left="567" w:right="424"/>
        <w:rPr>
          <w:rFonts w:ascii="Arial" w:hAnsi="Arial" w:cs="Arial"/>
        </w:rPr>
      </w:pPr>
      <w:r w:rsidRPr="00B93591">
        <w:rPr>
          <w:rFonts w:ascii="Arial" w:hAnsi="Arial" w:cs="Arial"/>
          <w:b/>
        </w:rPr>
        <w:t>Transphobia</w:t>
      </w:r>
      <w:r w:rsidRPr="00B93591">
        <w:rPr>
          <w:rFonts w:ascii="Arial" w:hAnsi="Arial" w:cs="Arial"/>
        </w:rPr>
        <w:t xml:space="preserve"> is used to refer to hatred, prejudice and acts of violence towards </w:t>
      </w:r>
      <w:proofErr w:type="gramStart"/>
      <w:r w:rsidRPr="00B93591">
        <w:rPr>
          <w:rFonts w:ascii="Arial" w:hAnsi="Arial" w:cs="Arial"/>
        </w:rPr>
        <w:t>trans</w:t>
      </w:r>
      <w:proofErr w:type="gramEnd"/>
      <w:r w:rsidRPr="00B93591">
        <w:rPr>
          <w:rFonts w:ascii="Arial" w:hAnsi="Arial" w:cs="Arial"/>
        </w:rPr>
        <w:t xml:space="preserve"> people by individuals.</w:t>
      </w:r>
    </w:p>
    <w:p w14:paraId="6CC41AFB" w14:textId="77777777" w:rsidR="00B85D4A" w:rsidRPr="00B93591" w:rsidRDefault="00B85D4A" w:rsidP="00B85D4A">
      <w:pPr>
        <w:ind w:left="567" w:right="424"/>
        <w:rPr>
          <w:rFonts w:ascii="Arial" w:hAnsi="Arial" w:cs="Arial"/>
        </w:rPr>
      </w:pPr>
      <w:r w:rsidRPr="00B93591">
        <w:rPr>
          <w:rFonts w:ascii="Arial" w:hAnsi="Arial" w:cs="Arial"/>
          <w:b/>
        </w:rPr>
        <w:t>Social Transition</w:t>
      </w:r>
      <w:r w:rsidRPr="00B93591">
        <w:rPr>
          <w:rFonts w:ascii="Arial" w:hAnsi="Arial" w:cs="Arial"/>
        </w:rPr>
        <w:t xml:space="preserve"> may be the first step, which means a person makes changes in their appearance and social situations to reflect a change of gender, they may change their name and pronoun and use different gendered facilities.  </w:t>
      </w:r>
    </w:p>
    <w:p w14:paraId="3A4BF9CF" w14:textId="77777777" w:rsidR="00672D27" w:rsidRPr="00B93591" w:rsidRDefault="00672D27" w:rsidP="00B85D4A">
      <w:pPr>
        <w:ind w:left="567" w:right="424"/>
        <w:rPr>
          <w:rFonts w:ascii="Arial" w:hAnsi="Arial" w:cs="Arial"/>
        </w:rPr>
      </w:pPr>
    </w:p>
    <w:p w14:paraId="0FBB3FF6" w14:textId="77777777" w:rsidR="00B85D4A" w:rsidRPr="00B93591" w:rsidRDefault="00B85D4A" w:rsidP="00B85D4A">
      <w:pPr>
        <w:ind w:left="567"/>
        <w:rPr>
          <w:rFonts w:ascii="Arial" w:hAnsi="Arial" w:cs="Arial"/>
        </w:rPr>
      </w:pPr>
    </w:p>
    <w:p w14:paraId="1D9177F7" w14:textId="77777777" w:rsidR="00832CD7" w:rsidRPr="00B93591" w:rsidRDefault="00832CD7" w:rsidP="0079358B">
      <w:pPr>
        <w:pStyle w:val="LEUBodyText"/>
        <w:ind w:left="567" w:right="424"/>
      </w:pPr>
    </w:p>
    <w:sectPr w:rsidR="00832CD7" w:rsidRPr="00B93591" w:rsidSect="00EA168D">
      <w:headerReference w:type="default" r:id="rId38"/>
      <w:footerReference w:type="default" r:id="rId39"/>
      <w:headerReference w:type="first" r:id="rId40"/>
      <w:pgSz w:w="11906" w:h="16838" w:code="9"/>
      <w:pgMar w:top="1672" w:right="1133" w:bottom="1418" w:left="56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A7E1" w14:textId="77777777" w:rsidR="00332D67" w:rsidRDefault="00332D67">
      <w:pPr>
        <w:spacing w:after="0" w:line="240" w:lineRule="auto"/>
      </w:pPr>
      <w:r>
        <w:separator/>
      </w:r>
    </w:p>
  </w:endnote>
  <w:endnote w:type="continuationSeparator" w:id="0">
    <w:p w14:paraId="6C9E034E" w14:textId="77777777" w:rsidR="00332D67" w:rsidRDefault="0033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3C54" w14:textId="77777777" w:rsidR="00332D67" w:rsidRDefault="00332D67" w:rsidP="0010251A">
    <w:pPr>
      <w:pStyle w:val="LEUNormal"/>
      <w:jc w:val="center"/>
    </w:pPr>
    <w:r>
      <w:rPr>
        <w:noProof/>
        <w:lang w:eastAsia="en-GB"/>
      </w:rPr>
      <mc:AlternateContent>
        <mc:Choice Requires="wps">
          <w:drawing>
            <wp:anchor distT="0" distB="0" distL="114300" distR="114300" simplePos="0" relativeHeight="251657728" behindDoc="0" locked="1" layoutInCell="1" allowOverlap="1" wp14:anchorId="1E1A8EE7" wp14:editId="7BE8F926">
              <wp:simplePos x="0" y="0"/>
              <wp:positionH relativeFrom="page">
                <wp:posOffset>6518275</wp:posOffset>
              </wp:positionH>
              <wp:positionV relativeFrom="page">
                <wp:posOffset>9973310</wp:posOffset>
              </wp:positionV>
              <wp:extent cx="236855" cy="310515"/>
              <wp:effectExtent l="3175"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30DB" w14:textId="7CEBC93D" w:rsidR="00332D67" w:rsidRPr="00C66496" w:rsidRDefault="00332D67" w:rsidP="0010251A">
                          <w:pPr>
                            <w:pStyle w:val="LEUPgNum"/>
                            <w:jc w:val="center"/>
                            <w:rPr>
                              <w:rFonts w:asciiTheme="minorHAnsi" w:hAnsiTheme="minorHAnsi"/>
                              <w:sz w:val="22"/>
                              <w:szCs w:val="22"/>
                            </w:rPr>
                          </w:pPr>
                          <w:r w:rsidRPr="00C66496">
                            <w:rPr>
                              <w:rFonts w:asciiTheme="minorHAnsi" w:hAnsiTheme="minorHAnsi"/>
                              <w:sz w:val="22"/>
                              <w:szCs w:val="22"/>
                            </w:rPr>
                            <w:fldChar w:fldCharType="begin"/>
                          </w:r>
                          <w:r w:rsidRPr="00C66496">
                            <w:rPr>
                              <w:rFonts w:asciiTheme="minorHAnsi" w:hAnsiTheme="minorHAnsi"/>
                              <w:sz w:val="22"/>
                              <w:szCs w:val="22"/>
                            </w:rPr>
                            <w:instrText xml:space="preserve"> PAGE  \* Arabic </w:instrText>
                          </w:r>
                          <w:r w:rsidRPr="00C66496">
                            <w:rPr>
                              <w:rFonts w:asciiTheme="minorHAnsi" w:hAnsiTheme="minorHAnsi"/>
                              <w:sz w:val="22"/>
                              <w:szCs w:val="22"/>
                            </w:rPr>
                            <w:fldChar w:fldCharType="separate"/>
                          </w:r>
                          <w:r w:rsidR="008F548E">
                            <w:rPr>
                              <w:rFonts w:asciiTheme="minorHAnsi" w:hAnsiTheme="minorHAnsi"/>
                              <w:noProof/>
                              <w:sz w:val="22"/>
                              <w:szCs w:val="22"/>
                            </w:rPr>
                            <w:t>5</w:t>
                          </w:r>
                          <w:r w:rsidRPr="00C66496">
                            <w:rPr>
                              <w:rFonts w:asciiTheme="minorHAnsi" w:hAnsiTheme="min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A8EE7" id="_x0000_t202" coordsize="21600,21600" o:spt="202" path="m,l,21600r21600,l21600,xe">
              <v:stroke joinstyle="miter"/>
              <v:path gradientshapeok="t" o:connecttype="rect"/>
            </v:shapetype>
            <v:shape id="Text Box 2" o:spid="_x0000_s1028" type="#_x0000_t202" style="position:absolute;left:0;text-align:left;margin-left:513.25pt;margin-top:785.3pt;width:18.65pt;height:2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T0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DKFqT0rwIAAK8FAAAO&#10;AAAAAAAAAAAAAAAAAC4CAABkcnMvZTJvRG9jLnhtbFBLAQItABQABgAIAAAAIQCNs0SR4QAAAA8B&#10;AAAPAAAAAAAAAAAAAAAAAAkFAABkcnMvZG93bnJldi54bWxQSwUGAAAAAAQABADzAAAAFwYAAAAA&#10;" filled="f" stroked="f">
              <v:textbox inset="0,0,0,0">
                <w:txbxContent>
                  <w:p w14:paraId="3F0330DB" w14:textId="7CEBC93D" w:rsidR="00332D67" w:rsidRPr="00C66496" w:rsidRDefault="00332D67" w:rsidP="0010251A">
                    <w:pPr>
                      <w:pStyle w:val="LEUPgNum"/>
                      <w:jc w:val="center"/>
                      <w:rPr>
                        <w:rFonts w:asciiTheme="minorHAnsi" w:hAnsiTheme="minorHAnsi"/>
                        <w:sz w:val="22"/>
                        <w:szCs w:val="22"/>
                      </w:rPr>
                    </w:pPr>
                    <w:r w:rsidRPr="00C66496">
                      <w:rPr>
                        <w:rFonts w:asciiTheme="minorHAnsi" w:hAnsiTheme="minorHAnsi"/>
                        <w:sz w:val="22"/>
                        <w:szCs w:val="22"/>
                      </w:rPr>
                      <w:fldChar w:fldCharType="begin"/>
                    </w:r>
                    <w:r w:rsidRPr="00C66496">
                      <w:rPr>
                        <w:rFonts w:asciiTheme="minorHAnsi" w:hAnsiTheme="minorHAnsi"/>
                        <w:sz w:val="22"/>
                        <w:szCs w:val="22"/>
                      </w:rPr>
                      <w:instrText xml:space="preserve"> PAGE  \* Arabic </w:instrText>
                    </w:r>
                    <w:r w:rsidRPr="00C66496">
                      <w:rPr>
                        <w:rFonts w:asciiTheme="minorHAnsi" w:hAnsiTheme="minorHAnsi"/>
                        <w:sz w:val="22"/>
                        <w:szCs w:val="22"/>
                      </w:rPr>
                      <w:fldChar w:fldCharType="separate"/>
                    </w:r>
                    <w:r w:rsidR="008F548E">
                      <w:rPr>
                        <w:rFonts w:asciiTheme="minorHAnsi" w:hAnsiTheme="minorHAnsi"/>
                        <w:noProof/>
                        <w:sz w:val="22"/>
                        <w:szCs w:val="22"/>
                      </w:rPr>
                      <w:t>5</w:t>
                    </w:r>
                    <w:r w:rsidRPr="00C66496">
                      <w:rPr>
                        <w:rFonts w:asciiTheme="minorHAnsi" w:hAnsiTheme="minorHAnsi"/>
                        <w:sz w:val="22"/>
                        <w:szCs w:val="22"/>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E398" w14:textId="77777777" w:rsidR="00332D67" w:rsidRDefault="00332D67">
      <w:pPr>
        <w:spacing w:after="0" w:line="240" w:lineRule="auto"/>
      </w:pPr>
      <w:r>
        <w:separator/>
      </w:r>
    </w:p>
  </w:footnote>
  <w:footnote w:type="continuationSeparator" w:id="0">
    <w:p w14:paraId="6FC82023" w14:textId="77777777" w:rsidR="00332D67" w:rsidRDefault="0033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B2F8" w14:textId="77777777" w:rsidR="00332D67" w:rsidRDefault="00332D67" w:rsidP="00832CD7">
    <w:pPr>
      <w:pStyle w:val="LEUNormal"/>
    </w:pPr>
    <w:r>
      <w:rPr>
        <w:noProof/>
        <w:lang w:eastAsia="en-GB"/>
      </w:rPr>
      <mc:AlternateContent>
        <mc:Choice Requires="wps">
          <w:drawing>
            <wp:anchor distT="0" distB="0" distL="114300" distR="114300" simplePos="0" relativeHeight="251656704" behindDoc="0" locked="1" layoutInCell="1" allowOverlap="1" wp14:anchorId="6A0119E2" wp14:editId="474ADD5A">
              <wp:simplePos x="0" y="0"/>
              <wp:positionH relativeFrom="page">
                <wp:posOffset>517525</wp:posOffset>
              </wp:positionH>
              <wp:positionV relativeFrom="page">
                <wp:posOffset>540385</wp:posOffset>
              </wp:positionV>
              <wp:extent cx="6236970" cy="310515"/>
              <wp:effectExtent l="317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37"/>
                          </w:tblGrid>
                          <w:tr w:rsidR="00332D67" w14:paraId="3CAD5E84" w14:textId="77777777">
                            <w:tc>
                              <w:tcPr>
                                <w:tcW w:w="9837" w:type="dxa"/>
                                <w:tcBorders>
                                  <w:bottom w:val="single" w:sz="4" w:space="0" w:color="auto"/>
                                </w:tcBorders>
                              </w:tcPr>
                              <w:p w14:paraId="6FDE4296" w14:textId="0A4D8B28" w:rsidR="00332D67" w:rsidRDefault="00777256" w:rsidP="00832CD7">
                                <w:pPr>
                                  <w:pStyle w:val="LEUHeaderOne"/>
                                </w:pPr>
                                <w:r>
                                  <w:rPr>
                                    <w:noProof/>
                                  </w:rPr>
                                  <w:fldChar w:fldCharType="begin"/>
                                </w:r>
                                <w:r>
                                  <w:rPr>
                                    <w:noProof/>
                                  </w:rPr>
                                  <w:instrText xml:space="preserve"> STYLEREF  LEU_FP_Title </w:instrText>
                                </w:r>
                                <w:r>
                                  <w:rPr>
                                    <w:noProof/>
                                  </w:rPr>
                                  <w:fldChar w:fldCharType="separate"/>
                                </w:r>
                                <w:r w:rsidR="008F548E">
                                  <w:rPr>
                                    <w:noProof/>
                                  </w:rPr>
                                  <w:t>Guidance to Support</w:t>
                                </w:r>
                                <w:r w:rsidR="008F548E">
                                  <w:rPr>
                                    <w:noProof/>
                                  </w:rPr>
                                  <w:br/>
                                  <w:t>Trans Staff and Students</w:t>
                                </w:r>
                                <w:r>
                                  <w:rPr>
                                    <w:noProof/>
                                  </w:rPr>
                                  <w:fldChar w:fldCharType="end"/>
                                </w:r>
                              </w:p>
                            </w:tc>
                          </w:tr>
                          <w:tr w:rsidR="00332D67" w14:paraId="129306DE" w14:textId="77777777">
                            <w:tc>
                              <w:tcPr>
                                <w:tcW w:w="9837" w:type="dxa"/>
                                <w:tcBorders>
                                  <w:top w:val="single" w:sz="4" w:space="0" w:color="auto"/>
                                </w:tcBorders>
                              </w:tcPr>
                              <w:p w14:paraId="620FC8B1" w14:textId="4185D9C1" w:rsidR="00332D67" w:rsidRDefault="00777256" w:rsidP="00832CD7">
                                <w:pPr>
                                  <w:pStyle w:val="LEUHeaderTwo"/>
                                </w:pPr>
                                <w:r>
                                  <w:rPr>
                                    <w:noProof/>
                                  </w:rPr>
                                  <w:fldChar w:fldCharType="begin"/>
                                </w:r>
                                <w:r>
                                  <w:rPr>
                                    <w:noProof/>
                                  </w:rPr>
                                  <w:instrText xml:space="preserve"> STYLEREF  LEU_FP_Subtitle </w:instrText>
                                </w:r>
                                <w:r>
                                  <w:rPr>
                                    <w:noProof/>
                                  </w:rPr>
                                  <w:fldChar w:fldCharType="separate"/>
                                </w:r>
                                <w:r w:rsidR="008F548E">
                                  <w:rPr>
                                    <w:noProof/>
                                  </w:rPr>
                                  <w:t>March 2019</w:t>
                                </w:r>
                                <w:r>
                                  <w:rPr>
                                    <w:noProof/>
                                  </w:rPr>
                                  <w:fldChar w:fldCharType="end"/>
                                </w:r>
                              </w:p>
                            </w:tc>
                          </w:tr>
                        </w:tbl>
                        <w:p w14:paraId="2D7B40F3" w14:textId="77777777" w:rsidR="00332D67" w:rsidRDefault="00332D67" w:rsidP="00832CD7">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19E2" id="_x0000_t202" coordsize="21600,21600" o:spt="202" path="m,l,21600r21600,l21600,xe">
              <v:stroke joinstyle="miter"/>
              <v:path gradientshapeok="t" o:connecttype="rect"/>
            </v:shapetype>
            <v:shape id="Text Box 1" o:spid="_x0000_s1027" type="#_x0000_t202" style="position:absolute;margin-left:40.75pt;margin-top:42.55pt;width:491.1pt;height:2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u4qw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837"/>
                    </w:tblGrid>
                    <w:tr w:rsidR="00332D67" w14:paraId="3CAD5E84" w14:textId="77777777">
                      <w:tc>
                        <w:tcPr>
                          <w:tcW w:w="9837" w:type="dxa"/>
                          <w:tcBorders>
                            <w:bottom w:val="single" w:sz="4" w:space="0" w:color="auto"/>
                          </w:tcBorders>
                        </w:tcPr>
                        <w:p w14:paraId="6FDE4296" w14:textId="0A4D8B28" w:rsidR="00332D67" w:rsidRDefault="00777256" w:rsidP="00832CD7">
                          <w:pPr>
                            <w:pStyle w:val="LEUHeaderOne"/>
                          </w:pPr>
                          <w:r>
                            <w:rPr>
                              <w:noProof/>
                            </w:rPr>
                            <w:fldChar w:fldCharType="begin"/>
                          </w:r>
                          <w:r>
                            <w:rPr>
                              <w:noProof/>
                            </w:rPr>
                            <w:instrText xml:space="preserve"> STYLEREF  LEU_FP_Title </w:instrText>
                          </w:r>
                          <w:r>
                            <w:rPr>
                              <w:noProof/>
                            </w:rPr>
                            <w:fldChar w:fldCharType="separate"/>
                          </w:r>
                          <w:r w:rsidR="008F548E">
                            <w:rPr>
                              <w:noProof/>
                            </w:rPr>
                            <w:t>Guidance to Support</w:t>
                          </w:r>
                          <w:r w:rsidR="008F548E">
                            <w:rPr>
                              <w:noProof/>
                            </w:rPr>
                            <w:br/>
                            <w:t>Trans Staff and Students</w:t>
                          </w:r>
                          <w:r>
                            <w:rPr>
                              <w:noProof/>
                            </w:rPr>
                            <w:fldChar w:fldCharType="end"/>
                          </w:r>
                        </w:p>
                      </w:tc>
                    </w:tr>
                    <w:tr w:rsidR="00332D67" w14:paraId="129306DE" w14:textId="77777777">
                      <w:tc>
                        <w:tcPr>
                          <w:tcW w:w="9837" w:type="dxa"/>
                          <w:tcBorders>
                            <w:top w:val="single" w:sz="4" w:space="0" w:color="auto"/>
                          </w:tcBorders>
                        </w:tcPr>
                        <w:p w14:paraId="620FC8B1" w14:textId="4185D9C1" w:rsidR="00332D67" w:rsidRDefault="00777256" w:rsidP="00832CD7">
                          <w:pPr>
                            <w:pStyle w:val="LEUHeaderTwo"/>
                          </w:pPr>
                          <w:r>
                            <w:rPr>
                              <w:noProof/>
                            </w:rPr>
                            <w:fldChar w:fldCharType="begin"/>
                          </w:r>
                          <w:r>
                            <w:rPr>
                              <w:noProof/>
                            </w:rPr>
                            <w:instrText xml:space="preserve"> STYLEREF  LEU_FP_Subtitle </w:instrText>
                          </w:r>
                          <w:r>
                            <w:rPr>
                              <w:noProof/>
                            </w:rPr>
                            <w:fldChar w:fldCharType="separate"/>
                          </w:r>
                          <w:r w:rsidR="008F548E">
                            <w:rPr>
                              <w:noProof/>
                            </w:rPr>
                            <w:t>March 2019</w:t>
                          </w:r>
                          <w:r>
                            <w:rPr>
                              <w:noProof/>
                            </w:rPr>
                            <w:fldChar w:fldCharType="end"/>
                          </w:r>
                        </w:p>
                      </w:tc>
                    </w:tr>
                  </w:tbl>
                  <w:p w14:paraId="2D7B40F3" w14:textId="77777777" w:rsidR="00332D67" w:rsidRDefault="00332D67" w:rsidP="00832CD7">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DA24" w14:textId="77777777" w:rsidR="00332D67" w:rsidRDefault="00332D67" w:rsidP="00832CD7">
    <w:pPr>
      <w:pStyle w:val="LEUHeader"/>
    </w:pPr>
    <w:r>
      <w:rPr>
        <w:noProof/>
        <w:lang w:eastAsia="en-GB"/>
      </w:rPr>
      <mc:AlternateContent>
        <mc:Choice Requires="wpg">
          <w:drawing>
            <wp:anchor distT="0" distB="0" distL="114300" distR="114300" simplePos="0" relativeHeight="251658752" behindDoc="0" locked="0" layoutInCell="1" allowOverlap="1" wp14:anchorId="33AB20B7" wp14:editId="4712D456">
              <wp:simplePos x="0" y="0"/>
              <wp:positionH relativeFrom="column">
                <wp:posOffset>-360045</wp:posOffset>
              </wp:positionH>
              <wp:positionV relativeFrom="paragraph">
                <wp:posOffset>-450215</wp:posOffset>
              </wp:positionV>
              <wp:extent cx="7595870" cy="2539365"/>
              <wp:effectExtent l="0" t="0" r="5080" b="133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2539365"/>
                        <a:chOff x="0" y="0"/>
                        <a:chExt cx="11962" cy="3999"/>
                      </a:xfrm>
                    </wpg:grpSpPr>
                    <wps:wsp>
                      <wps:cNvPr id="2" name="Rectangle 3"/>
                      <wps:cNvSpPr>
                        <a:spLocks noChangeArrowheads="1"/>
                      </wps:cNvSpPr>
                      <wps:spPr bwMode="auto">
                        <a:xfrm>
                          <a:off x="0" y="0"/>
                          <a:ext cx="11962" cy="3957"/>
                        </a:xfrm>
                        <a:prstGeom prst="rect">
                          <a:avLst/>
                        </a:prstGeom>
                        <a:solidFill>
                          <a:srgbClr val="0050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7700" y="2438"/>
                          <a:ext cx="3841" cy="1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55CCB" w14:textId="77777777" w:rsidR="00332D67" w:rsidRDefault="00332D67">
                            <w:r>
                              <w:rPr>
                                <w:noProof/>
                                <w:lang w:eastAsia="en-GB"/>
                              </w:rPr>
                              <w:drawing>
                                <wp:inline distT="0" distB="0" distL="0" distR="0" wp14:anchorId="20E7ABA8" wp14:editId="72B0FD7B">
                                  <wp:extent cx="2428875" cy="866775"/>
                                  <wp:effectExtent l="0" t="0" r="9525" b="9525"/>
                                  <wp:docPr id="25" name="Picture 25"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edsUniWhiteon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AB20B7" id="Group 5" o:spid="_x0000_s1029" style="position:absolute;margin-left:-28.35pt;margin-top:-35.45pt;width:598.1pt;height:199.95pt;z-index:251658752" coordsize="11962,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">
              <v:rect id="Rectangle 3" o:spid="_x0000_s1030" style="position:absolute;width:11962;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" fillcolor="#00502f" stroked="f"/>
              <v:shapetype id="_x0000_t202" coordsize="21600,21600" o:spt="202" path="m,l,21600r21600,l21600,xe">
                <v:stroke joinstyle="miter"/>
                <v:path gradientshapeok="t" o:connecttype="rect"/>
              </v:shapetype>
              <v:shape id="Text Box 4" o:spid="_x0000_s1031" type="#_x0000_t202" style="position:absolute;left:7700;top:2438;width:3841;height:15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" filled="f" stroked="f">
                <v:textbox style="mso-fit-shape-to-text:t" inset="0,0,0,0">
                  <w:txbxContent>
                    <w:p w14:paraId="67255CCB" w14:textId="77777777" w:rsidR="00332D67" w:rsidRDefault="00332D67">
                      <w:r>
                        <w:rPr>
                          <w:noProof/>
                          <w:lang w:eastAsia="en-GB"/>
                        </w:rPr>
                        <w:drawing>
                          <wp:inline distT="0" distB="0" distL="0" distR="0" wp14:anchorId="20E7ABA8" wp14:editId="72B0FD7B">
                            <wp:extent cx="2428875" cy="866775"/>
                            <wp:effectExtent l="0" t="0" r="9525" b="9525"/>
                            <wp:docPr id="25" name="Picture 25"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edsUniWhiteon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866775"/>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042"/>
    <w:multiLevelType w:val="hybridMultilevel"/>
    <w:tmpl w:val="F4806CA2"/>
    <w:lvl w:ilvl="0" w:tplc="19C4D708">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D215576"/>
    <w:multiLevelType w:val="hybridMultilevel"/>
    <w:tmpl w:val="E20A560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D91DD9"/>
    <w:multiLevelType w:val="hybridMultilevel"/>
    <w:tmpl w:val="AA5C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55668"/>
    <w:multiLevelType w:val="hybridMultilevel"/>
    <w:tmpl w:val="17B2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B04A6"/>
    <w:multiLevelType w:val="hybridMultilevel"/>
    <w:tmpl w:val="259E79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CA1CCA"/>
    <w:multiLevelType w:val="multilevel"/>
    <w:tmpl w:val="E426450A"/>
    <w:lvl w:ilvl="0">
      <w:start w:val="1"/>
      <w:numFmt w:val="decimal"/>
      <w:lvlText w:val="%1."/>
      <w:lvlJc w:val="left"/>
      <w:pPr>
        <w:ind w:left="927" w:hanging="360"/>
      </w:pPr>
      <w:rPr>
        <w:rFonts w:hint="default"/>
      </w:rPr>
    </w:lvl>
    <w:lvl w:ilvl="1">
      <w:start w:val="2"/>
      <w:numFmt w:val="decimal"/>
      <w:isLgl/>
      <w:lvlText w:val="%1.%2"/>
      <w:lvlJc w:val="left"/>
      <w:pPr>
        <w:ind w:left="1437"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50F4689D"/>
    <w:multiLevelType w:val="hybridMultilevel"/>
    <w:tmpl w:val="3F0E6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F2DF0"/>
    <w:multiLevelType w:val="hybridMultilevel"/>
    <w:tmpl w:val="249826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4E96E86"/>
    <w:multiLevelType w:val="hybridMultilevel"/>
    <w:tmpl w:val="CEAE7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E717CC0"/>
    <w:multiLevelType w:val="hybridMultilevel"/>
    <w:tmpl w:val="6CC648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opYwF7A0jUSJjPTEAxz1V39ezOizjEonppZKbw5bKmijlBQCjqteOtTepfCbc8YjVc5m7R2mxkm43CvSl03w==" w:salt="vdO3fjUDQkeMj6eENuAstQ=="/>
  <w:defaultTabStop w:val="720"/>
  <w:doNotHyphenateCaps/>
  <w:drawingGridHorizontalSpacing w:val="6"/>
  <w:drawingGridVerticalSpacing w:val="6"/>
  <w:characterSpacingControl w:val="doNotCompress"/>
  <w:hdrShapeDefaults>
    <o:shapedefaults v:ext="edit" spidmax="55297">
      <o:colormru v:ext="edit" colors="#0050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EA"/>
    <w:rsid w:val="00007D4F"/>
    <w:rsid w:val="00023DAF"/>
    <w:rsid w:val="00037BC0"/>
    <w:rsid w:val="0005376E"/>
    <w:rsid w:val="00055DC4"/>
    <w:rsid w:val="00071656"/>
    <w:rsid w:val="000839B9"/>
    <w:rsid w:val="00093923"/>
    <w:rsid w:val="000943C5"/>
    <w:rsid w:val="000A013D"/>
    <w:rsid w:val="000A3455"/>
    <w:rsid w:val="000B4E68"/>
    <w:rsid w:val="000B4F29"/>
    <w:rsid w:val="000D32BE"/>
    <w:rsid w:val="000D3BDB"/>
    <w:rsid w:val="0010251A"/>
    <w:rsid w:val="00105947"/>
    <w:rsid w:val="00114A09"/>
    <w:rsid w:val="001229B0"/>
    <w:rsid w:val="001250B6"/>
    <w:rsid w:val="00131800"/>
    <w:rsid w:val="00133279"/>
    <w:rsid w:val="0013566B"/>
    <w:rsid w:val="00137F16"/>
    <w:rsid w:val="001604C0"/>
    <w:rsid w:val="001612DF"/>
    <w:rsid w:val="00162AA2"/>
    <w:rsid w:val="00173533"/>
    <w:rsid w:val="001857B0"/>
    <w:rsid w:val="001A0015"/>
    <w:rsid w:val="001D1636"/>
    <w:rsid w:val="001D63A0"/>
    <w:rsid w:val="001D65B5"/>
    <w:rsid w:val="00201346"/>
    <w:rsid w:val="0020262E"/>
    <w:rsid w:val="00222D63"/>
    <w:rsid w:val="00222E62"/>
    <w:rsid w:val="00224D24"/>
    <w:rsid w:val="002275A7"/>
    <w:rsid w:val="00242D3E"/>
    <w:rsid w:val="00265856"/>
    <w:rsid w:val="0027475A"/>
    <w:rsid w:val="002757B0"/>
    <w:rsid w:val="00282577"/>
    <w:rsid w:val="002878F3"/>
    <w:rsid w:val="002A4508"/>
    <w:rsid w:val="002C7BC5"/>
    <w:rsid w:val="002F2E01"/>
    <w:rsid w:val="002F5222"/>
    <w:rsid w:val="00304A8C"/>
    <w:rsid w:val="00331C49"/>
    <w:rsid w:val="00332D67"/>
    <w:rsid w:val="00335D99"/>
    <w:rsid w:val="00343642"/>
    <w:rsid w:val="00344413"/>
    <w:rsid w:val="00344567"/>
    <w:rsid w:val="003802DC"/>
    <w:rsid w:val="0038391B"/>
    <w:rsid w:val="00386326"/>
    <w:rsid w:val="00394D19"/>
    <w:rsid w:val="0039579F"/>
    <w:rsid w:val="003A2816"/>
    <w:rsid w:val="003B2C0D"/>
    <w:rsid w:val="003B5776"/>
    <w:rsid w:val="003B7733"/>
    <w:rsid w:val="003C1D34"/>
    <w:rsid w:val="003C3FD9"/>
    <w:rsid w:val="003D7C6E"/>
    <w:rsid w:val="004166FE"/>
    <w:rsid w:val="00444E2B"/>
    <w:rsid w:val="0045102F"/>
    <w:rsid w:val="00464B82"/>
    <w:rsid w:val="00471851"/>
    <w:rsid w:val="004718DA"/>
    <w:rsid w:val="00481F30"/>
    <w:rsid w:val="004902AD"/>
    <w:rsid w:val="00492B20"/>
    <w:rsid w:val="004B6A2C"/>
    <w:rsid w:val="004C0575"/>
    <w:rsid w:val="004D0A38"/>
    <w:rsid w:val="004D2622"/>
    <w:rsid w:val="004D77BA"/>
    <w:rsid w:val="004E7D15"/>
    <w:rsid w:val="004F58C9"/>
    <w:rsid w:val="004F64BC"/>
    <w:rsid w:val="00514741"/>
    <w:rsid w:val="0052227D"/>
    <w:rsid w:val="00523539"/>
    <w:rsid w:val="0052722F"/>
    <w:rsid w:val="0053618B"/>
    <w:rsid w:val="00542739"/>
    <w:rsid w:val="00553A4A"/>
    <w:rsid w:val="00553B17"/>
    <w:rsid w:val="00560DDF"/>
    <w:rsid w:val="00563149"/>
    <w:rsid w:val="00564AFB"/>
    <w:rsid w:val="00565F03"/>
    <w:rsid w:val="005779F7"/>
    <w:rsid w:val="005829C9"/>
    <w:rsid w:val="00596064"/>
    <w:rsid w:val="005B5E51"/>
    <w:rsid w:val="005F36F3"/>
    <w:rsid w:val="005F4B35"/>
    <w:rsid w:val="00654933"/>
    <w:rsid w:val="00656E56"/>
    <w:rsid w:val="00657B71"/>
    <w:rsid w:val="00661AB6"/>
    <w:rsid w:val="00662933"/>
    <w:rsid w:val="006635B5"/>
    <w:rsid w:val="00665687"/>
    <w:rsid w:val="00672D27"/>
    <w:rsid w:val="0069008E"/>
    <w:rsid w:val="006A7CAF"/>
    <w:rsid w:val="006B7F78"/>
    <w:rsid w:val="006C1358"/>
    <w:rsid w:val="006C30AB"/>
    <w:rsid w:val="006C7D0E"/>
    <w:rsid w:val="006D329C"/>
    <w:rsid w:val="006E25C8"/>
    <w:rsid w:val="006F7F56"/>
    <w:rsid w:val="00702CF4"/>
    <w:rsid w:val="00702FEA"/>
    <w:rsid w:val="007444B0"/>
    <w:rsid w:val="00745852"/>
    <w:rsid w:val="007676F7"/>
    <w:rsid w:val="00773DD6"/>
    <w:rsid w:val="00777256"/>
    <w:rsid w:val="0079358B"/>
    <w:rsid w:val="007B49AC"/>
    <w:rsid w:val="007C21A6"/>
    <w:rsid w:val="007C2753"/>
    <w:rsid w:val="007D4ED0"/>
    <w:rsid w:val="007E2689"/>
    <w:rsid w:val="007E435F"/>
    <w:rsid w:val="007E49FB"/>
    <w:rsid w:val="007F31CC"/>
    <w:rsid w:val="0081347B"/>
    <w:rsid w:val="00816981"/>
    <w:rsid w:val="00832CD7"/>
    <w:rsid w:val="00853798"/>
    <w:rsid w:val="008A10E9"/>
    <w:rsid w:val="008B6265"/>
    <w:rsid w:val="008B76DD"/>
    <w:rsid w:val="008F548E"/>
    <w:rsid w:val="008F59CA"/>
    <w:rsid w:val="008F6B03"/>
    <w:rsid w:val="00913031"/>
    <w:rsid w:val="00924660"/>
    <w:rsid w:val="009722ED"/>
    <w:rsid w:val="00985428"/>
    <w:rsid w:val="00994FB8"/>
    <w:rsid w:val="00997477"/>
    <w:rsid w:val="009B0DA2"/>
    <w:rsid w:val="009B63FB"/>
    <w:rsid w:val="009B79E8"/>
    <w:rsid w:val="009D37F6"/>
    <w:rsid w:val="009E3693"/>
    <w:rsid w:val="009F4111"/>
    <w:rsid w:val="009F49DF"/>
    <w:rsid w:val="009F6685"/>
    <w:rsid w:val="00A17AAB"/>
    <w:rsid w:val="00A24722"/>
    <w:rsid w:val="00A424CF"/>
    <w:rsid w:val="00A63C37"/>
    <w:rsid w:val="00A903B1"/>
    <w:rsid w:val="00AA0FE6"/>
    <w:rsid w:val="00AA543A"/>
    <w:rsid w:val="00AD10A9"/>
    <w:rsid w:val="00AD1C2A"/>
    <w:rsid w:val="00AE69A0"/>
    <w:rsid w:val="00AF5689"/>
    <w:rsid w:val="00B06CF1"/>
    <w:rsid w:val="00B07A77"/>
    <w:rsid w:val="00B17846"/>
    <w:rsid w:val="00B24CCA"/>
    <w:rsid w:val="00B309B2"/>
    <w:rsid w:val="00B73C13"/>
    <w:rsid w:val="00B80E57"/>
    <w:rsid w:val="00B85D4A"/>
    <w:rsid w:val="00B93591"/>
    <w:rsid w:val="00B95EE2"/>
    <w:rsid w:val="00BA5770"/>
    <w:rsid w:val="00BE04D6"/>
    <w:rsid w:val="00BE150C"/>
    <w:rsid w:val="00BE4AB4"/>
    <w:rsid w:val="00BE7CC9"/>
    <w:rsid w:val="00BF7746"/>
    <w:rsid w:val="00C0678A"/>
    <w:rsid w:val="00C234AD"/>
    <w:rsid w:val="00C4354C"/>
    <w:rsid w:val="00C43CEB"/>
    <w:rsid w:val="00C462E7"/>
    <w:rsid w:val="00C51218"/>
    <w:rsid w:val="00C66496"/>
    <w:rsid w:val="00C66F25"/>
    <w:rsid w:val="00C71664"/>
    <w:rsid w:val="00C91237"/>
    <w:rsid w:val="00C97C0D"/>
    <w:rsid w:val="00CA5F03"/>
    <w:rsid w:val="00CB2D8F"/>
    <w:rsid w:val="00CB5EA0"/>
    <w:rsid w:val="00CC1BB3"/>
    <w:rsid w:val="00CD0A5F"/>
    <w:rsid w:val="00CD4210"/>
    <w:rsid w:val="00CD5E8B"/>
    <w:rsid w:val="00D11904"/>
    <w:rsid w:val="00D171C5"/>
    <w:rsid w:val="00D218DF"/>
    <w:rsid w:val="00D24D89"/>
    <w:rsid w:val="00D71B30"/>
    <w:rsid w:val="00D74A6B"/>
    <w:rsid w:val="00D779F4"/>
    <w:rsid w:val="00D85A46"/>
    <w:rsid w:val="00D8605B"/>
    <w:rsid w:val="00D91E0E"/>
    <w:rsid w:val="00D958D2"/>
    <w:rsid w:val="00D96659"/>
    <w:rsid w:val="00DA0E89"/>
    <w:rsid w:val="00DA25CF"/>
    <w:rsid w:val="00DA4171"/>
    <w:rsid w:val="00DB0BF0"/>
    <w:rsid w:val="00DC0D9E"/>
    <w:rsid w:val="00DD24DF"/>
    <w:rsid w:val="00DE1FA8"/>
    <w:rsid w:val="00DE2BAD"/>
    <w:rsid w:val="00DE2E21"/>
    <w:rsid w:val="00DE4ACC"/>
    <w:rsid w:val="00E10542"/>
    <w:rsid w:val="00E1687B"/>
    <w:rsid w:val="00E227D5"/>
    <w:rsid w:val="00E24F70"/>
    <w:rsid w:val="00E300F7"/>
    <w:rsid w:val="00E3343F"/>
    <w:rsid w:val="00E52DD2"/>
    <w:rsid w:val="00E735D4"/>
    <w:rsid w:val="00E74FA7"/>
    <w:rsid w:val="00E7598D"/>
    <w:rsid w:val="00EA168D"/>
    <w:rsid w:val="00EA2445"/>
    <w:rsid w:val="00EB74C1"/>
    <w:rsid w:val="00ED004C"/>
    <w:rsid w:val="00ED3908"/>
    <w:rsid w:val="00ED61B5"/>
    <w:rsid w:val="00ED6995"/>
    <w:rsid w:val="00EE4BE9"/>
    <w:rsid w:val="00EE6CED"/>
    <w:rsid w:val="00EF10A8"/>
    <w:rsid w:val="00EF7D56"/>
    <w:rsid w:val="00F01858"/>
    <w:rsid w:val="00F020B3"/>
    <w:rsid w:val="00F03AF1"/>
    <w:rsid w:val="00F122F7"/>
    <w:rsid w:val="00F306BE"/>
    <w:rsid w:val="00F34B69"/>
    <w:rsid w:val="00F5253A"/>
    <w:rsid w:val="00F63FF4"/>
    <w:rsid w:val="00F75EB1"/>
    <w:rsid w:val="00F849FC"/>
    <w:rsid w:val="00F85BAE"/>
    <w:rsid w:val="00F870A7"/>
    <w:rsid w:val="00FD08B5"/>
    <w:rsid w:val="00FD4D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00502f"/>
    </o:shapedefaults>
    <o:shapelayout v:ext="edit">
      <o:idmap v:ext="edit" data="1"/>
    </o:shapelayout>
  </w:shapeDefaults>
  <w:doNotEmbedSmartTags/>
  <w:decimalSymbol w:val="."/>
  <w:listSeparator w:val=","/>
  <w14:docId w14:val="02E6FFCB"/>
  <w15:docId w15:val="{30A09C5C-C16B-45B0-B918-DF9CEB3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EA"/>
    <w:pPr>
      <w:spacing w:after="160" w:line="259"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10251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251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0251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cs="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link w:val="FooterChar"/>
    <w:uiPriority w:val="99"/>
    <w:rsid w:val="00832CD7"/>
    <w:pPr>
      <w:tabs>
        <w:tab w:val="center" w:pos="4153"/>
        <w:tab w:val="right" w:pos="8306"/>
      </w:tabs>
    </w:pPr>
  </w:style>
  <w:style w:type="paragraph" w:customStyle="1" w:styleId="LEUFPTitle">
    <w:name w:val="LEU_FP_Title"/>
    <w:basedOn w:val="LEUNormal"/>
    <w:rsid w:val="00AD1C2A"/>
    <w:pPr>
      <w:spacing w:line="720" w:lineRule="exact"/>
    </w:pPr>
    <w:rPr>
      <w:sz w:val="64"/>
      <w:szCs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bCs/>
      <w:sz w:val="16"/>
      <w:szCs w:val="16"/>
    </w:rPr>
  </w:style>
  <w:style w:type="paragraph" w:customStyle="1" w:styleId="LEUHeaderTwo">
    <w:name w:val="LEU_HeaderTwo"/>
    <w:basedOn w:val="LEUNormal"/>
    <w:rsid w:val="00832CD7"/>
    <w:pPr>
      <w:spacing w:before="40" w:line="200" w:lineRule="exact"/>
    </w:pPr>
    <w:rPr>
      <w:sz w:val="16"/>
      <w:szCs w:val="16"/>
    </w:rPr>
  </w:style>
  <w:style w:type="paragraph" w:customStyle="1" w:styleId="LEUPgNum">
    <w:name w:val="LEU_PgNum"/>
    <w:basedOn w:val="LEUNormal"/>
    <w:rsid w:val="00832CD7"/>
    <w:pPr>
      <w:spacing w:line="200" w:lineRule="exact"/>
      <w:jc w:val="right"/>
    </w:pPr>
    <w:rPr>
      <w:sz w:val="16"/>
      <w:szCs w:val="16"/>
    </w:rPr>
  </w:style>
  <w:style w:type="paragraph" w:customStyle="1" w:styleId="LEUBodyText">
    <w:name w:val="LEU_Body Text"/>
    <w:basedOn w:val="LEUNormal"/>
    <w:rsid w:val="00832CD7"/>
    <w:pPr>
      <w:spacing w:after="120" w:line="240" w:lineRule="exact"/>
    </w:pPr>
    <w:rPr>
      <w:sz w:val="20"/>
      <w:szCs w:val="20"/>
    </w:rPr>
  </w:style>
  <w:style w:type="paragraph" w:customStyle="1" w:styleId="LEUHeadingOne">
    <w:name w:val="LEU_Heading One"/>
    <w:basedOn w:val="LEUNormal"/>
    <w:rsid w:val="00832CD7"/>
    <w:pPr>
      <w:spacing w:after="120" w:line="280" w:lineRule="exact"/>
    </w:pPr>
    <w:rPr>
      <w:b/>
      <w:bCs/>
    </w:rPr>
  </w:style>
  <w:style w:type="paragraph" w:customStyle="1" w:styleId="LEUHeadingTwo">
    <w:name w:val="LEU_Heading Two"/>
    <w:basedOn w:val="LEUNormal"/>
    <w:rsid w:val="00832CD7"/>
    <w:pPr>
      <w:spacing w:line="240" w:lineRule="exact"/>
    </w:pPr>
    <w:rPr>
      <w:b/>
      <w:bCs/>
      <w:sz w:val="20"/>
      <w:szCs w:val="20"/>
    </w:rPr>
  </w:style>
  <w:style w:type="paragraph" w:customStyle="1" w:styleId="LEUFPFac">
    <w:name w:val="LEU_FP_Fac"/>
    <w:rsid w:val="002757B0"/>
    <w:pPr>
      <w:spacing w:before="60" w:line="280" w:lineRule="exact"/>
    </w:pPr>
    <w:rPr>
      <w:rFonts w:ascii="Arial" w:hAnsi="Arial"/>
      <w:caps/>
      <w:color w:val="FFFFFF"/>
      <w:lang w:eastAsia="en-US"/>
    </w:rPr>
  </w:style>
  <w:style w:type="paragraph" w:customStyle="1" w:styleId="LEUFPSchool">
    <w:name w:val="LEU_FP_School"/>
    <w:next w:val="LEUFPFac"/>
    <w:rsid w:val="002757B0"/>
    <w:pPr>
      <w:spacing w:line="400" w:lineRule="exact"/>
    </w:pPr>
    <w:rPr>
      <w:rFonts w:ascii="Arial" w:hAnsi="Arial"/>
      <w:b/>
      <w:color w:val="FFFFFF"/>
      <w:sz w:val="36"/>
      <w:szCs w:val="36"/>
      <w:lang w:eastAsia="en-US"/>
    </w:rPr>
  </w:style>
  <w:style w:type="paragraph" w:customStyle="1" w:styleId="LEUBlank">
    <w:name w:val="LEU_Blank"/>
    <w:basedOn w:val="LEUFPTitle"/>
    <w:rsid w:val="00985428"/>
    <w:pPr>
      <w:spacing w:line="20" w:lineRule="exact"/>
    </w:pPr>
    <w:rPr>
      <w:noProof/>
      <w:color w:val="FFFFFF"/>
      <w:sz w:val="2"/>
      <w:szCs w:val="2"/>
      <w:lang w:eastAsia="en-GB"/>
    </w:rPr>
  </w:style>
  <w:style w:type="table" w:styleId="TableGrid">
    <w:name w:val="Table Grid"/>
    <w:basedOn w:val="TableNormal"/>
    <w:rsid w:val="0027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FEA"/>
    <w:pPr>
      <w:ind w:left="720"/>
      <w:contextualSpacing/>
    </w:pPr>
  </w:style>
  <w:style w:type="character" w:customStyle="1" w:styleId="FooterChar">
    <w:name w:val="Footer Char"/>
    <w:link w:val="Footer"/>
    <w:uiPriority w:val="99"/>
    <w:rsid w:val="0010251A"/>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10251A"/>
    <w:rPr>
      <w:rFonts w:asciiTheme="majorHAnsi" w:eastAsiaTheme="majorEastAsia" w:hAnsiTheme="majorHAnsi" w:cstheme="majorBidi"/>
      <w:b/>
      <w:bCs/>
      <w:kern w:val="32"/>
      <w:sz w:val="32"/>
      <w:szCs w:val="32"/>
      <w:lang w:eastAsia="en-US"/>
    </w:rPr>
  </w:style>
  <w:style w:type="paragraph" w:styleId="TOCHeading">
    <w:name w:val="TOC Heading"/>
    <w:basedOn w:val="Heading1"/>
    <w:next w:val="Normal"/>
    <w:uiPriority w:val="39"/>
    <w:unhideWhenUsed/>
    <w:qFormat/>
    <w:rsid w:val="0010251A"/>
    <w:pPr>
      <w:keepLines/>
      <w:spacing w:after="0"/>
      <w:outlineLvl w:val="9"/>
    </w:pPr>
    <w:rPr>
      <w:b w:val="0"/>
      <w:bCs w:val="0"/>
      <w:color w:val="2E74B5"/>
      <w:kern w:val="0"/>
      <w:lang w:val="en-US"/>
    </w:rPr>
  </w:style>
  <w:style w:type="character" w:customStyle="1" w:styleId="Heading2Char">
    <w:name w:val="Heading 2 Char"/>
    <w:basedOn w:val="DefaultParagraphFont"/>
    <w:link w:val="Heading2"/>
    <w:uiPriority w:val="9"/>
    <w:semiHidden/>
    <w:rsid w:val="0010251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251A"/>
    <w:rPr>
      <w:rFonts w:asciiTheme="majorHAnsi" w:eastAsiaTheme="majorEastAsia" w:hAnsiTheme="majorHAnsi" w:cstheme="majorBidi"/>
      <w:b/>
      <w:bCs/>
      <w:sz w:val="26"/>
      <w:szCs w:val="26"/>
      <w:lang w:eastAsia="en-US"/>
    </w:rPr>
  </w:style>
  <w:style w:type="paragraph" w:styleId="TOC1">
    <w:name w:val="toc 1"/>
    <w:basedOn w:val="Normal"/>
    <w:next w:val="Normal"/>
    <w:autoRedefine/>
    <w:uiPriority w:val="39"/>
    <w:unhideWhenUsed/>
    <w:rsid w:val="00D11904"/>
    <w:pPr>
      <w:tabs>
        <w:tab w:val="left" w:pos="851"/>
        <w:tab w:val="right" w:leader="dot" w:pos="10206"/>
      </w:tabs>
      <w:ind w:left="284"/>
    </w:pPr>
  </w:style>
  <w:style w:type="paragraph" w:styleId="TOC2">
    <w:name w:val="toc 2"/>
    <w:basedOn w:val="Normal"/>
    <w:next w:val="Normal"/>
    <w:autoRedefine/>
    <w:uiPriority w:val="39"/>
    <w:unhideWhenUsed/>
    <w:rsid w:val="0010251A"/>
    <w:pPr>
      <w:ind w:left="220"/>
    </w:pPr>
  </w:style>
  <w:style w:type="paragraph" w:styleId="TOC3">
    <w:name w:val="toc 3"/>
    <w:basedOn w:val="Normal"/>
    <w:next w:val="Normal"/>
    <w:autoRedefine/>
    <w:uiPriority w:val="39"/>
    <w:unhideWhenUsed/>
    <w:rsid w:val="0010251A"/>
    <w:pPr>
      <w:ind w:left="440"/>
    </w:pPr>
  </w:style>
  <w:style w:type="character" w:styleId="Hyperlink">
    <w:name w:val="Hyperlink"/>
    <w:uiPriority w:val="99"/>
    <w:unhideWhenUsed/>
    <w:rsid w:val="0010251A"/>
    <w:rPr>
      <w:color w:val="0563C1"/>
      <w:u w:val="single"/>
    </w:rPr>
  </w:style>
  <w:style w:type="paragraph" w:styleId="Index1">
    <w:name w:val="index 1"/>
    <w:basedOn w:val="Normal"/>
    <w:next w:val="Normal"/>
    <w:autoRedefine/>
    <w:uiPriority w:val="99"/>
    <w:semiHidden/>
    <w:unhideWhenUsed/>
    <w:rsid w:val="00F849FC"/>
    <w:pPr>
      <w:spacing w:after="0" w:line="240" w:lineRule="auto"/>
      <w:ind w:left="220" w:hanging="220"/>
    </w:pPr>
  </w:style>
  <w:style w:type="paragraph" w:styleId="BalloonText">
    <w:name w:val="Balloon Text"/>
    <w:basedOn w:val="Normal"/>
    <w:link w:val="BalloonTextChar"/>
    <w:uiPriority w:val="99"/>
    <w:semiHidden/>
    <w:unhideWhenUsed/>
    <w:rsid w:val="00202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2E"/>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sid w:val="00242D3E"/>
    <w:rPr>
      <w:color w:val="954F72" w:themeColor="followedHyperlink"/>
      <w:u w:val="single"/>
    </w:rPr>
  </w:style>
  <w:style w:type="character" w:styleId="CommentReference">
    <w:name w:val="annotation reference"/>
    <w:basedOn w:val="DefaultParagraphFont"/>
    <w:uiPriority w:val="99"/>
    <w:semiHidden/>
    <w:unhideWhenUsed/>
    <w:rsid w:val="00672D27"/>
    <w:rPr>
      <w:sz w:val="16"/>
      <w:szCs w:val="16"/>
    </w:rPr>
  </w:style>
  <w:style w:type="paragraph" w:styleId="CommentText">
    <w:name w:val="annotation text"/>
    <w:basedOn w:val="Normal"/>
    <w:link w:val="CommentTextChar"/>
    <w:uiPriority w:val="99"/>
    <w:semiHidden/>
    <w:unhideWhenUsed/>
    <w:rsid w:val="00672D27"/>
    <w:pPr>
      <w:spacing w:line="240" w:lineRule="auto"/>
    </w:pPr>
    <w:rPr>
      <w:sz w:val="20"/>
      <w:szCs w:val="20"/>
    </w:rPr>
  </w:style>
  <w:style w:type="character" w:customStyle="1" w:styleId="CommentTextChar">
    <w:name w:val="Comment Text Char"/>
    <w:basedOn w:val="DefaultParagraphFont"/>
    <w:link w:val="CommentText"/>
    <w:uiPriority w:val="99"/>
    <w:semiHidden/>
    <w:rsid w:val="00672D2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672D27"/>
    <w:rPr>
      <w:b/>
      <w:bCs/>
    </w:rPr>
  </w:style>
  <w:style w:type="character" w:customStyle="1" w:styleId="CommentSubjectChar">
    <w:name w:val="Comment Subject Char"/>
    <w:basedOn w:val="CommentTextChar"/>
    <w:link w:val="CommentSubject"/>
    <w:uiPriority w:val="99"/>
    <w:semiHidden/>
    <w:rsid w:val="00672D2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82465">
      <w:bodyDiv w:val="1"/>
      <w:marLeft w:val="0"/>
      <w:marRight w:val="0"/>
      <w:marTop w:val="0"/>
      <w:marBottom w:val="0"/>
      <w:divBdr>
        <w:top w:val="none" w:sz="0" w:space="0" w:color="auto"/>
        <w:left w:val="none" w:sz="0" w:space="0" w:color="auto"/>
        <w:bottom w:val="none" w:sz="0" w:space="0" w:color="auto"/>
        <w:right w:val="none" w:sz="0" w:space="0" w:color="auto"/>
      </w:divBdr>
    </w:div>
    <w:div w:id="16759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104/making_changes/651/change_of_personal_details" TargetMode="External"/><Relationship Id="rId13" Type="http://schemas.openxmlformats.org/officeDocument/2006/relationships/hyperlink" Target="mailto:graduation@leeds.ac.uk" TargetMode="External"/><Relationship Id="rId18" Type="http://schemas.openxmlformats.org/officeDocument/2006/relationships/hyperlink" Target="https://www.luu.org.uk/exec/" TargetMode="External"/><Relationship Id="rId26" Type="http://schemas.openxmlformats.org/officeDocument/2006/relationships/hyperlink" Target="http://wsh.leeds.ac.uk/info/132/occupational_health_servi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edsucu.org.uk/" TargetMode="External"/><Relationship Id="rId34" Type="http://schemas.openxmlformats.org/officeDocument/2006/relationships/hyperlink" Target="http://hr.leeds.ac.uk/flexible_working" TargetMode="External"/><Relationship Id="rId42" Type="http://schemas.openxmlformats.org/officeDocument/2006/relationships/theme" Target="theme/theme1.xml"/><Relationship Id="rId7" Type="http://schemas.openxmlformats.org/officeDocument/2006/relationships/hyperlink" Target="https://equality.leeds.ac.uk/equality-inclusion-framework/policies/" TargetMode="External"/><Relationship Id="rId12" Type="http://schemas.openxmlformats.org/officeDocument/2006/relationships/hyperlink" Target="mailto:taught-admissions@leeds.ac.uk" TargetMode="External"/><Relationship Id="rId17" Type="http://schemas.openxmlformats.org/officeDocument/2006/relationships/hyperlink" Target="https://www.luu.org.uk/lgbt/" TargetMode="External"/><Relationship Id="rId25" Type="http://schemas.openxmlformats.org/officeDocument/2006/relationships/hyperlink" Target="https://equality.leeds.ac.uk/staff-networks/lgbt-network/" TargetMode="External"/><Relationship Id="rId33" Type="http://schemas.openxmlformats.org/officeDocument/2006/relationships/hyperlink" Target="https://equality.leeds.ac.uk/equality-inclusion-framewor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udents.leeds.ac.uk/info/100001/counselling_and_wellbeing" TargetMode="External"/><Relationship Id="rId20" Type="http://schemas.openxmlformats.org/officeDocument/2006/relationships/hyperlink" Target="https://equality.leeds.ac.uk/" TargetMode="External"/><Relationship Id="rId29" Type="http://schemas.openxmlformats.org/officeDocument/2006/relationships/hyperlink" Target="https://www.transformationuk.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adm.leeds.ac.uk" TargetMode="External"/><Relationship Id="rId24" Type="http://schemas.openxmlformats.org/officeDocument/2006/relationships/hyperlink" Target="http://wsh.leeds.ac.uk/info/134/staff_counselling_and_psychological_support" TargetMode="External"/><Relationship Id="rId32" Type="http://schemas.openxmlformats.org/officeDocument/2006/relationships/hyperlink" Target="https://equality.leeds.ac.uk/equality-inclusion-framework/policies/" TargetMode="External"/><Relationship Id="rId37" Type="http://schemas.openxmlformats.org/officeDocument/2006/relationships/hyperlink" Target="mailto:equality@leeds.ac.uk"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hr.leeds.ac.uk/contact" TargetMode="External"/><Relationship Id="rId23" Type="http://schemas.openxmlformats.org/officeDocument/2006/relationships/hyperlink" Target="http://www.unitetheunion.org/" TargetMode="External"/><Relationship Id="rId28" Type="http://schemas.openxmlformats.org/officeDocument/2006/relationships/hyperlink" Target="https://www.gires.org.uk/" TargetMode="External"/><Relationship Id="rId36" Type="http://schemas.openxmlformats.org/officeDocument/2006/relationships/hyperlink" Target="mailto:equality@leeds.ac.uk" TargetMode="External"/><Relationship Id="rId10" Type="http://schemas.openxmlformats.org/officeDocument/2006/relationships/hyperlink" Target="https://forms.office.com/pages/responsepage.aspx?id=qO3qvR3IzkWGPlIypTW3y0VYrnlbht5LnAwmZAP5KH9UMTA3S0dBMUpRRzRRT1RGVThRSFZJNjNHTy4u" TargetMode="External"/><Relationship Id="rId19" Type="http://schemas.openxmlformats.org/officeDocument/2006/relationships/hyperlink" Target="http://hr.leeds.ac.uk/contact" TargetMode="External"/><Relationship Id="rId31" Type="http://schemas.openxmlformats.org/officeDocument/2006/relationships/hyperlink" Target="https://transleeds.lgbt/" TargetMode="External"/><Relationship Id="rId4" Type="http://schemas.openxmlformats.org/officeDocument/2006/relationships/webSettings" Target="webSettings.xml"/><Relationship Id="rId9" Type="http://schemas.openxmlformats.org/officeDocument/2006/relationships/hyperlink" Target="mailto:equality@leeds.ac.uk" TargetMode="External"/><Relationship Id="rId14" Type="http://schemas.openxmlformats.org/officeDocument/2006/relationships/hyperlink" Target="mailto:m.lawrence@adm.leeds.ac.uk" TargetMode="External"/><Relationship Id="rId22" Type="http://schemas.openxmlformats.org/officeDocument/2006/relationships/hyperlink" Target="http://www.leedsuni-unison.org.uk/" TargetMode="External"/><Relationship Id="rId27" Type="http://schemas.openxmlformats.org/officeDocument/2006/relationships/hyperlink" Target="http://www.ecu.ac.uk/" TargetMode="External"/><Relationship Id="rId30" Type="http://schemas.openxmlformats.org/officeDocument/2006/relationships/hyperlink" Target="http://genderedintelligence.co.uk/" TargetMode="External"/><Relationship Id="rId35" Type="http://schemas.openxmlformats.org/officeDocument/2006/relationships/hyperlink" Target="http://students.leeds.ac.uk/info/10104/making_changes/847/extending_your_study_perio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js\AppData\Local\Temp\Temp1_A4-document-covers.zip\A4-document-cover-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A4-document-cover-green.dot</Template>
  <TotalTime>2</TotalTime>
  <Pages>14</Pages>
  <Words>5129</Words>
  <Characters>31207</Characters>
  <Application>Microsoft Office Word</Application>
  <DocSecurity>8</DocSecurity>
  <Lines>260</Lines>
  <Paragraphs>72</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Sutherland</dc:creator>
  <cp:keywords/>
  <dc:description/>
  <cp:lastModifiedBy>Catherine Long</cp:lastModifiedBy>
  <cp:revision>3</cp:revision>
  <cp:lastPrinted>2019-03-20T10:08:00Z</cp:lastPrinted>
  <dcterms:created xsi:type="dcterms:W3CDTF">2022-03-24T15:40:00Z</dcterms:created>
  <dcterms:modified xsi:type="dcterms:W3CDTF">2022-03-24T15:41:00Z</dcterms:modified>
</cp:coreProperties>
</file>