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BAE4" w14:textId="77777777" w:rsidR="00DE7B58" w:rsidRPr="0060444A" w:rsidRDefault="00DE7B58" w:rsidP="00CE750D">
      <w:pPr>
        <w:pStyle w:val="Heading1"/>
        <w:spacing w:before="0"/>
      </w:pPr>
      <w:bookmarkStart w:id="0" w:name="_Toc53135675"/>
      <w:r w:rsidRPr="0060444A">
        <w:t>University of Leeds</w:t>
      </w:r>
      <w:r w:rsidR="00FB6B60" w:rsidRPr="0060444A">
        <w:t xml:space="preserve"> – all staff p</w:t>
      </w:r>
      <w:r w:rsidRPr="0060444A">
        <w:t>romotions data</w:t>
      </w:r>
      <w:bookmarkEnd w:id="0"/>
      <w:r w:rsidRPr="0060444A">
        <w:t xml:space="preserve"> </w:t>
      </w:r>
    </w:p>
    <w:p w14:paraId="190DBD2F" w14:textId="77F5E619" w:rsidR="00DE7B58" w:rsidRPr="0060444A" w:rsidRDefault="00D9009D" w:rsidP="00CE750D">
      <w:pPr>
        <w:pStyle w:val="Heading1"/>
        <w:spacing w:before="0"/>
      </w:pPr>
      <w:bookmarkStart w:id="1" w:name="_Toc53135676"/>
      <w:r w:rsidRPr="0060444A">
        <w:t>1 August 20</w:t>
      </w:r>
      <w:r w:rsidR="001022B3">
        <w:t>20</w:t>
      </w:r>
      <w:r w:rsidR="00DE7B58" w:rsidRPr="0060444A">
        <w:t xml:space="preserve"> – 31 July </w:t>
      </w:r>
      <w:r w:rsidR="00717BF6" w:rsidRPr="0060444A">
        <w:t>20</w:t>
      </w:r>
      <w:r w:rsidR="001A7D74">
        <w:t>2</w:t>
      </w:r>
      <w:bookmarkEnd w:id="1"/>
      <w:r w:rsidR="001022B3">
        <w:t>1</w:t>
      </w:r>
    </w:p>
    <w:p w14:paraId="3F1F6D65" w14:textId="77777777" w:rsidR="00CE750D" w:rsidRDefault="00CE750D" w:rsidP="00CE750D">
      <w:pPr>
        <w:pStyle w:val="Heading2"/>
        <w:rPr>
          <w:b w:val="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ja-JP"/>
        </w:rPr>
        <w:id w:val="-91191963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33B493CF" w14:textId="77777777" w:rsidR="00CE750D" w:rsidRPr="00CE750D" w:rsidRDefault="00CE750D" w:rsidP="00CE750D">
          <w:pPr>
            <w:pStyle w:val="TOCHeading"/>
            <w:rPr>
              <w:rFonts w:ascii="Arial" w:hAnsi="Arial" w:cs="Arial"/>
              <w:b/>
              <w:noProof/>
              <w:color w:val="auto"/>
              <w:sz w:val="24"/>
              <w:szCs w:val="24"/>
              <w:lang w:eastAsia="en-GB"/>
            </w:rPr>
          </w:pPr>
          <w:r w:rsidRPr="00CE750D">
            <w:rPr>
              <w:rFonts w:ascii="Arial" w:hAnsi="Arial" w:cs="Arial"/>
              <w:b/>
              <w:color w:val="auto"/>
            </w:rPr>
            <w:t>Contents</w:t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fldChar w:fldCharType="begin"/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fldChar w:fldCharType="separate"/>
          </w:r>
        </w:p>
        <w:p w14:paraId="3197370E" w14:textId="77777777" w:rsidR="00CE750D" w:rsidRPr="00CE750D" w:rsidRDefault="000C2EFA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7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Introduction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_Toc53135677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27D92C" w14:textId="77777777" w:rsidR="00CE750D" w:rsidRPr="00CE750D" w:rsidRDefault="000C2EFA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8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Up to &amp; including Grade 9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_Toc53135678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33298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9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Age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_Toc53135679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8C13F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0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Disability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_Toc53135680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A4111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1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Ethnicity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_Toc53135681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EDEF9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2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Gender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_Toc53135682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CE056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3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Religion or Belief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_Toc53135683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7009D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4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Sexual Orientation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_Toc53135684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F3172" w14:textId="77777777" w:rsidR="00CE750D" w:rsidRPr="00CE750D" w:rsidRDefault="000C2EFA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5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Grade 10 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_Toc53135685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8B4E9" w14:textId="77777777" w:rsidR="00CE750D" w:rsidRPr="00CE750D" w:rsidRDefault="000C2EFA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6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Gender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_Toc53135686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127F5" w14:textId="77777777" w:rsidR="00CE750D" w:rsidRPr="00CE750D" w:rsidRDefault="00CE750D">
          <w:pPr>
            <w:rPr>
              <w:sz w:val="24"/>
              <w:szCs w:val="24"/>
            </w:rPr>
          </w:pPr>
          <w:r w:rsidRPr="00CE750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4E6CFA1" w14:textId="77777777" w:rsidR="00CE750D" w:rsidRDefault="00CE750D" w:rsidP="00CE750D"/>
    <w:p w14:paraId="25B7FD00" w14:textId="77777777" w:rsidR="00CE750D" w:rsidRPr="00CE750D" w:rsidRDefault="00CE750D" w:rsidP="00CE750D">
      <w:pPr>
        <w:pStyle w:val="Heading2"/>
      </w:pPr>
      <w:bookmarkStart w:id="2" w:name="_Toc53135677"/>
      <w:r w:rsidRPr="00CE750D">
        <w:t>Introduction</w:t>
      </w:r>
      <w:bookmarkEnd w:id="2"/>
    </w:p>
    <w:p w14:paraId="1E71B49B" w14:textId="6B6DDD78" w:rsidR="0060444A" w:rsidRPr="00CE750D" w:rsidRDefault="0060444A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 xml:space="preserve">The following information provides data </w:t>
      </w:r>
      <w:r w:rsidR="00EC6EDC" w:rsidRPr="00CE750D">
        <w:rPr>
          <w:rFonts w:ascii="Arial" w:hAnsi="Arial" w:cs="Arial"/>
          <w:sz w:val="24"/>
          <w:szCs w:val="24"/>
        </w:rPr>
        <w:t>for all</w:t>
      </w:r>
      <w:r w:rsidRPr="00CE750D">
        <w:rPr>
          <w:rFonts w:ascii="Arial" w:hAnsi="Arial" w:cs="Arial"/>
          <w:sz w:val="24"/>
          <w:szCs w:val="24"/>
        </w:rPr>
        <w:t xml:space="preserve"> staff promotions</w:t>
      </w:r>
      <w:r w:rsidR="00EC6EDC" w:rsidRPr="00CE750D">
        <w:rPr>
          <w:rFonts w:ascii="Arial" w:hAnsi="Arial" w:cs="Arial"/>
          <w:sz w:val="24"/>
          <w:szCs w:val="24"/>
        </w:rPr>
        <w:t xml:space="preserve"> (academic, professional and managerial and support)</w:t>
      </w:r>
      <w:r w:rsidRPr="00CE750D">
        <w:rPr>
          <w:rFonts w:ascii="Arial" w:hAnsi="Arial" w:cs="Arial"/>
          <w:sz w:val="24"/>
          <w:szCs w:val="24"/>
        </w:rPr>
        <w:t xml:space="preserve"> during the ac</w:t>
      </w:r>
      <w:r w:rsidR="00D3205B" w:rsidRPr="00CE750D">
        <w:rPr>
          <w:rFonts w:ascii="Arial" w:hAnsi="Arial" w:cs="Arial"/>
          <w:sz w:val="24"/>
          <w:szCs w:val="24"/>
        </w:rPr>
        <w:t>ademic year 20</w:t>
      </w:r>
      <w:r w:rsidR="001022B3">
        <w:rPr>
          <w:rFonts w:ascii="Arial" w:hAnsi="Arial" w:cs="Arial"/>
          <w:sz w:val="24"/>
          <w:szCs w:val="24"/>
        </w:rPr>
        <w:t>20</w:t>
      </w:r>
      <w:r w:rsidR="00C47817" w:rsidRPr="00CE750D">
        <w:rPr>
          <w:rFonts w:ascii="Arial" w:hAnsi="Arial" w:cs="Arial"/>
          <w:sz w:val="24"/>
          <w:szCs w:val="24"/>
        </w:rPr>
        <w:t>-</w:t>
      </w:r>
      <w:r w:rsidR="00347A3F">
        <w:rPr>
          <w:rFonts w:ascii="Arial" w:hAnsi="Arial" w:cs="Arial"/>
          <w:sz w:val="24"/>
          <w:szCs w:val="24"/>
        </w:rPr>
        <w:t>2</w:t>
      </w:r>
      <w:r w:rsidR="001022B3">
        <w:rPr>
          <w:rFonts w:ascii="Arial" w:hAnsi="Arial" w:cs="Arial"/>
          <w:sz w:val="24"/>
          <w:szCs w:val="24"/>
        </w:rPr>
        <w:t>1</w:t>
      </w:r>
      <w:r w:rsidR="00D3205B" w:rsidRPr="00CE750D">
        <w:rPr>
          <w:rFonts w:ascii="Arial" w:hAnsi="Arial" w:cs="Arial"/>
          <w:sz w:val="24"/>
          <w:szCs w:val="24"/>
        </w:rPr>
        <w:t>. These data are</w:t>
      </w:r>
      <w:r w:rsidRPr="00CE750D">
        <w:rPr>
          <w:rFonts w:ascii="Arial" w:hAnsi="Arial" w:cs="Arial"/>
          <w:sz w:val="24"/>
          <w:szCs w:val="24"/>
        </w:rPr>
        <w:t xml:space="preserve"> provided by the following protected characteristics: age; disability; ethnicity; gender; religion</w:t>
      </w:r>
      <w:r w:rsidR="0037030B" w:rsidRPr="00CE750D">
        <w:rPr>
          <w:rFonts w:ascii="Arial" w:hAnsi="Arial" w:cs="Arial"/>
          <w:sz w:val="24"/>
          <w:szCs w:val="24"/>
        </w:rPr>
        <w:t xml:space="preserve"> or belief</w:t>
      </w:r>
      <w:r w:rsidRPr="00CE750D">
        <w:rPr>
          <w:rFonts w:ascii="Arial" w:hAnsi="Arial" w:cs="Arial"/>
          <w:sz w:val="24"/>
          <w:szCs w:val="24"/>
        </w:rPr>
        <w:t>; and sexual orientation.</w:t>
      </w:r>
    </w:p>
    <w:p w14:paraId="0B2A5C5A" w14:textId="77777777" w:rsidR="0060444A" w:rsidRPr="00CE750D" w:rsidRDefault="0060444A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Please note that data for staff apply</w:t>
      </w:r>
      <w:r w:rsidR="009715C4">
        <w:rPr>
          <w:rFonts w:ascii="Arial" w:hAnsi="Arial" w:cs="Arial"/>
          <w:sz w:val="24"/>
          <w:szCs w:val="24"/>
        </w:rPr>
        <w:t>ing for promotion to grade</w:t>
      </w:r>
      <w:r w:rsidR="001E4177">
        <w:rPr>
          <w:rFonts w:ascii="Arial" w:hAnsi="Arial" w:cs="Arial"/>
          <w:sz w:val="24"/>
          <w:szCs w:val="24"/>
        </w:rPr>
        <w:t xml:space="preserve"> </w:t>
      </w:r>
      <w:r w:rsidR="00080A07" w:rsidRPr="00CE750D">
        <w:rPr>
          <w:rFonts w:ascii="Arial" w:hAnsi="Arial" w:cs="Arial"/>
          <w:sz w:val="24"/>
          <w:szCs w:val="24"/>
        </w:rPr>
        <w:t>10 are</w:t>
      </w:r>
      <w:r w:rsidRPr="00CE750D">
        <w:rPr>
          <w:rFonts w:ascii="Arial" w:hAnsi="Arial" w:cs="Arial"/>
          <w:sz w:val="24"/>
          <w:szCs w:val="24"/>
        </w:rPr>
        <w:t xml:space="preserve"> presented separately due to the different promotions procedure for this grade</w:t>
      </w:r>
      <w:r w:rsidR="004607C5" w:rsidRPr="00CE750D">
        <w:rPr>
          <w:rFonts w:ascii="Arial" w:hAnsi="Arial" w:cs="Arial"/>
          <w:sz w:val="24"/>
          <w:szCs w:val="24"/>
        </w:rPr>
        <w:t>, and are</w:t>
      </w:r>
      <w:r w:rsidR="00C24F97" w:rsidRPr="00CE750D">
        <w:rPr>
          <w:rFonts w:ascii="Arial" w:hAnsi="Arial" w:cs="Arial"/>
          <w:sz w:val="24"/>
          <w:szCs w:val="24"/>
        </w:rPr>
        <w:t xml:space="preserve"> presented by gender only due to small numbers</w:t>
      </w:r>
      <w:r w:rsidRPr="00CE750D">
        <w:rPr>
          <w:rFonts w:ascii="Arial" w:hAnsi="Arial" w:cs="Arial"/>
          <w:sz w:val="24"/>
          <w:szCs w:val="24"/>
        </w:rPr>
        <w:t xml:space="preserve">. </w:t>
      </w:r>
    </w:p>
    <w:p w14:paraId="7325AB74" w14:textId="77777777" w:rsidR="00C9283A" w:rsidRPr="00C9283A" w:rsidRDefault="00C9283A" w:rsidP="00C9283A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9283A">
        <w:rPr>
          <w:rFonts w:ascii="Arial" w:hAnsi="Arial" w:cs="Arial"/>
          <w:b/>
          <w:i/>
          <w:sz w:val="24"/>
          <w:szCs w:val="24"/>
        </w:rPr>
        <w:t>Data are rounded to the nearest whole percent</w:t>
      </w:r>
      <w:r w:rsidRPr="00C928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9283A">
        <w:rPr>
          <w:rFonts w:ascii="Arial" w:hAnsi="Arial" w:cs="Arial"/>
          <w:b/>
          <w:i/>
          <w:color w:val="000000"/>
          <w:sz w:val="24"/>
          <w:szCs w:val="24"/>
        </w:rPr>
        <w:t>and therefore may not always total 100%</w:t>
      </w:r>
      <w:r w:rsidRPr="00C9283A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072F7B47" w14:textId="77777777" w:rsidR="00E2089C" w:rsidRPr="0060444A" w:rsidRDefault="00E2089C" w:rsidP="00CE750D">
      <w:pPr>
        <w:spacing w:after="0" w:line="1680" w:lineRule="auto"/>
      </w:pPr>
    </w:p>
    <w:p w14:paraId="43990944" w14:textId="77777777" w:rsidR="00DD39B4" w:rsidRPr="00DD39B4" w:rsidRDefault="00DD39B4" w:rsidP="00CE750D">
      <w:pPr>
        <w:pStyle w:val="Heading2"/>
      </w:pPr>
      <w:bookmarkStart w:id="3" w:name="_Toc53135678"/>
      <w:r w:rsidRPr="00DD39B4">
        <w:lastRenderedPageBreak/>
        <w:t xml:space="preserve">Up to &amp; including </w:t>
      </w:r>
      <w:r w:rsidR="006F40D2">
        <w:t>G</w:t>
      </w:r>
      <w:r w:rsidRPr="00DD39B4">
        <w:t>rade 9</w:t>
      </w:r>
      <w:bookmarkEnd w:id="3"/>
    </w:p>
    <w:p w14:paraId="61055190" w14:textId="705B659E" w:rsidR="00E2089C" w:rsidRPr="00CE750D" w:rsidRDefault="00140D2C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 xml:space="preserve">A total of </w:t>
      </w:r>
      <w:r w:rsidR="001022B3">
        <w:rPr>
          <w:rFonts w:ascii="Arial" w:hAnsi="Arial" w:cs="Arial"/>
          <w:sz w:val="24"/>
          <w:szCs w:val="24"/>
        </w:rPr>
        <w:t>192</w:t>
      </w:r>
      <w:r w:rsidR="00E2089C" w:rsidRPr="00CE750D">
        <w:rPr>
          <w:rFonts w:ascii="Arial" w:hAnsi="Arial" w:cs="Arial"/>
          <w:sz w:val="24"/>
          <w:szCs w:val="24"/>
        </w:rPr>
        <w:t xml:space="preserve"> applications for promotion </w:t>
      </w:r>
      <w:r w:rsidR="00703D9B" w:rsidRPr="00CE750D">
        <w:rPr>
          <w:rFonts w:ascii="Arial" w:hAnsi="Arial" w:cs="Arial"/>
          <w:sz w:val="24"/>
          <w:szCs w:val="24"/>
        </w:rPr>
        <w:t>were made during the period (</w:t>
      </w:r>
      <w:r w:rsidR="001022B3">
        <w:rPr>
          <w:rFonts w:ascii="Arial" w:hAnsi="Arial" w:cs="Arial"/>
          <w:sz w:val="24"/>
          <w:szCs w:val="24"/>
        </w:rPr>
        <w:t>214</w:t>
      </w:r>
      <w:r w:rsidR="00703D9B" w:rsidRPr="00CE750D">
        <w:rPr>
          <w:rFonts w:ascii="Arial" w:hAnsi="Arial" w:cs="Arial"/>
          <w:sz w:val="24"/>
          <w:szCs w:val="24"/>
        </w:rPr>
        <w:t xml:space="preserve">, </w:t>
      </w:r>
      <w:r w:rsidR="001022B3">
        <w:rPr>
          <w:rFonts w:ascii="Arial" w:hAnsi="Arial" w:cs="Arial"/>
          <w:sz w:val="24"/>
          <w:szCs w:val="24"/>
        </w:rPr>
        <w:t>2019-20</w:t>
      </w:r>
      <w:r w:rsidR="00E2089C" w:rsidRPr="00CE750D">
        <w:rPr>
          <w:rFonts w:ascii="Arial" w:hAnsi="Arial" w:cs="Arial"/>
          <w:sz w:val="24"/>
          <w:szCs w:val="24"/>
        </w:rPr>
        <w:t>), of whi</w:t>
      </w:r>
      <w:r w:rsidR="000147AC" w:rsidRPr="00CE750D">
        <w:rPr>
          <w:rFonts w:ascii="Arial" w:hAnsi="Arial" w:cs="Arial"/>
          <w:sz w:val="24"/>
          <w:szCs w:val="24"/>
        </w:rPr>
        <w:t xml:space="preserve">ch </w:t>
      </w:r>
      <w:r w:rsidR="001022B3">
        <w:rPr>
          <w:rFonts w:ascii="Arial" w:hAnsi="Arial" w:cs="Arial"/>
          <w:sz w:val="24"/>
          <w:szCs w:val="24"/>
        </w:rPr>
        <w:t>183</w:t>
      </w:r>
      <w:r w:rsidR="000147AC" w:rsidRPr="00CE750D">
        <w:rPr>
          <w:rFonts w:ascii="Arial" w:hAnsi="Arial" w:cs="Arial"/>
          <w:sz w:val="24"/>
          <w:szCs w:val="24"/>
        </w:rPr>
        <w:t xml:space="preserve"> (9</w:t>
      </w:r>
      <w:r w:rsidR="001022B3">
        <w:rPr>
          <w:rFonts w:ascii="Arial" w:hAnsi="Arial" w:cs="Arial"/>
          <w:sz w:val="24"/>
          <w:szCs w:val="24"/>
        </w:rPr>
        <w:t>5</w:t>
      </w:r>
      <w:r w:rsidR="00703D9B" w:rsidRPr="00CE750D">
        <w:rPr>
          <w:rFonts w:ascii="Arial" w:hAnsi="Arial" w:cs="Arial"/>
          <w:sz w:val="24"/>
          <w:szCs w:val="24"/>
        </w:rPr>
        <w:t>%) were successful (9</w:t>
      </w:r>
      <w:r w:rsidR="00347A3F">
        <w:rPr>
          <w:rFonts w:ascii="Arial" w:hAnsi="Arial" w:cs="Arial"/>
          <w:sz w:val="24"/>
          <w:szCs w:val="24"/>
        </w:rPr>
        <w:t>6</w:t>
      </w:r>
      <w:r w:rsidR="00703D9B" w:rsidRPr="00CE750D">
        <w:rPr>
          <w:rFonts w:ascii="Arial" w:hAnsi="Arial" w:cs="Arial"/>
          <w:sz w:val="24"/>
          <w:szCs w:val="24"/>
        </w:rPr>
        <w:t xml:space="preserve">%, </w:t>
      </w:r>
      <w:r w:rsidR="001022B3">
        <w:rPr>
          <w:rFonts w:ascii="Arial" w:hAnsi="Arial" w:cs="Arial"/>
          <w:sz w:val="24"/>
          <w:szCs w:val="24"/>
        </w:rPr>
        <w:t>2019-20</w:t>
      </w:r>
      <w:r w:rsidR="00E2089C" w:rsidRPr="00CE750D">
        <w:rPr>
          <w:rFonts w:ascii="Arial" w:hAnsi="Arial" w:cs="Arial"/>
          <w:sz w:val="24"/>
          <w:szCs w:val="24"/>
        </w:rPr>
        <w:t xml:space="preserve">). </w:t>
      </w:r>
    </w:p>
    <w:p w14:paraId="2416F5AE" w14:textId="77777777" w:rsidR="00DE7B58" w:rsidRDefault="00DE7B58" w:rsidP="00CE750D">
      <w:pPr>
        <w:pStyle w:val="Heading3"/>
      </w:pPr>
      <w:bookmarkStart w:id="4" w:name="_Toc53135679"/>
      <w:r w:rsidRPr="00DD39B4">
        <w:t>Age</w:t>
      </w:r>
      <w:bookmarkEnd w:id="4"/>
    </w:p>
    <w:p w14:paraId="1FDBCB10" w14:textId="77777777" w:rsidR="00DE7B58" w:rsidRDefault="00DE7B58" w:rsidP="0065216F">
      <w:pPr>
        <w:spacing w:after="0" w:line="240" w:lineRule="auto"/>
        <w:rPr>
          <w:rFonts w:ascii="Arial" w:hAnsi="Arial" w:cs="Arial"/>
        </w:rPr>
      </w:pPr>
    </w:p>
    <w:p w14:paraId="4E09D6CA" w14:textId="35202508" w:rsidR="008408B3" w:rsidRDefault="00612EA0" w:rsidP="00612EA0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397EB9" wp14:editId="35807978">
            <wp:extent cx="4584700" cy="2755900"/>
            <wp:effectExtent l="0" t="0" r="0" b="0"/>
            <wp:docPr id="1" name="Picture 1" descr="All staff promotion success by 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l staff promotion success by age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E324" w14:textId="77777777" w:rsidR="00B356B3" w:rsidRDefault="00B356B3" w:rsidP="006C2C5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000" w:type="pct"/>
        <w:jc w:val="center"/>
        <w:tblLayout w:type="fixed"/>
        <w:tblLook w:val="04A0" w:firstRow="1" w:lastRow="0" w:firstColumn="1" w:lastColumn="0" w:noHBand="0" w:noVBand="1"/>
        <w:tblCaption w:val="All Staff Promotions Sucess Rate by Age"/>
        <w:tblDescription w:val="Table showing percentage and numbers of successful and unsuccessful all staff promotions in 2018-19 by age. Categories include Under 20, 20-29, 30-39, 40-49, 50-59, 60+."/>
      </w:tblPr>
      <w:tblGrid>
        <w:gridCol w:w="1805"/>
        <w:gridCol w:w="1803"/>
        <w:gridCol w:w="1803"/>
        <w:gridCol w:w="1802"/>
      </w:tblGrid>
      <w:tr w:rsidR="006C2C5C" w:rsidRPr="00A65FC3" w14:paraId="6C443F16" w14:textId="77777777" w:rsidTr="006C2C5C">
        <w:trPr>
          <w:trHeight w:val="509"/>
          <w:jc w:val="center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BB2A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Age (years)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00FE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D5BB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4463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6C2C5C" w:rsidRPr="00A65FC3" w14:paraId="3BE93B8D" w14:textId="77777777" w:rsidTr="006C2C5C">
        <w:trPr>
          <w:trHeight w:val="537"/>
          <w:jc w:val="center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26E1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5131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9B44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92A2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6C2C5C" w:rsidRPr="00A65FC3" w14:paraId="05B1AFB2" w14:textId="77777777" w:rsidTr="006C2C5C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D73B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20 - 29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F4F6" w14:textId="46A616D8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4508" w14:textId="3EF66F86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DADB" w14:textId="5A85DE31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56ADC065" w14:textId="77777777" w:rsidTr="006C2C5C">
        <w:trPr>
          <w:trHeight w:val="300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F29F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30 - 39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75A7" w14:textId="6DD8506A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3F38" w14:textId="4C2987BC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0BB4" w14:textId="7B6658E0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2CF8DB3F" w14:textId="77777777" w:rsidTr="006C2C5C">
        <w:trPr>
          <w:trHeight w:val="300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D1E2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40 - 49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BA39" w14:textId="4917A188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DE7E" w14:textId="18EB1C9B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B5E4" w14:textId="7E206D82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1DE87295" w14:textId="77777777" w:rsidTr="006C2C5C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DD8C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50 - 59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1FA6" w14:textId="5FA620D5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EA56" w14:textId="7F12BEA8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CD5E" w14:textId="13B67D00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21F03CEE" w14:textId="77777777" w:rsidTr="006C2C5C">
        <w:trPr>
          <w:trHeight w:val="285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7306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60 +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B686" w14:textId="0905B63B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0A93" w14:textId="72677B82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D124" w14:textId="3CB81A1D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</w:tbl>
    <w:p w14:paraId="185E2AD7" w14:textId="77777777" w:rsidR="00CE750D" w:rsidRDefault="00CE750D" w:rsidP="006C2C5C">
      <w:pPr>
        <w:jc w:val="center"/>
        <w:rPr>
          <w:rFonts w:ascii="Arial" w:hAnsi="Arial" w:cs="Arial"/>
          <w:b/>
          <w:sz w:val="24"/>
        </w:rPr>
      </w:pPr>
    </w:p>
    <w:p w14:paraId="6F9E2C4E" w14:textId="77777777" w:rsidR="00732471" w:rsidRPr="00CE750D" w:rsidRDefault="000C2D0C" w:rsidP="00CE750D">
      <w:pPr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</w:t>
      </w:r>
      <w:r w:rsidR="00732471" w:rsidRPr="00CE750D">
        <w:rPr>
          <w:rFonts w:ascii="Arial" w:hAnsi="Arial" w:cs="Arial"/>
          <w:b/>
          <w:sz w:val="24"/>
        </w:rPr>
        <w:t>ommentary</w:t>
      </w:r>
    </w:p>
    <w:p w14:paraId="2216A100" w14:textId="6C795B1E" w:rsidR="00732471" w:rsidRPr="00732471" w:rsidRDefault="001E2AFB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6C2C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AE548F">
        <w:rPr>
          <w:rFonts w:ascii="Arial" w:hAnsi="Arial" w:cs="Arial"/>
          <w:sz w:val="24"/>
          <w:szCs w:val="24"/>
        </w:rPr>
        <w:t>2</w:t>
      </w:r>
      <w:r w:rsidR="006C2C5C">
        <w:rPr>
          <w:rFonts w:ascii="Arial" w:hAnsi="Arial" w:cs="Arial"/>
          <w:sz w:val="24"/>
          <w:szCs w:val="24"/>
        </w:rPr>
        <w:t>1</w:t>
      </w:r>
      <w:r w:rsidR="00732471" w:rsidRPr="00732471">
        <w:rPr>
          <w:rFonts w:ascii="Arial" w:hAnsi="Arial" w:cs="Arial"/>
          <w:sz w:val="24"/>
          <w:szCs w:val="24"/>
        </w:rPr>
        <w:t>, the age group with t</w:t>
      </w:r>
      <w:r w:rsidR="007D4745">
        <w:rPr>
          <w:rFonts w:ascii="Arial" w:hAnsi="Arial" w:cs="Arial"/>
          <w:sz w:val="24"/>
          <w:szCs w:val="24"/>
        </w:rPr>
        <w:t xml:space="preserve">he lowest success rate was the </w:t>
      </w:r>
      <w:r w:rsidR="006C2C5C">
        <w:rPr>
          <w:rFonts w:ascii="Arial" w:hAnsi="Arial" w:cs="Arial"/>
          <w:sz w:val="24"/>
          <w:szCs w:val="24"/>
        </w:rPr>
        <w:t>60+</w:t>
      </w:r>
      <w:r w:rsidR="00732471" w:rsidRPr="00732471">
        <w:rPr>
          <w:rFonts w:ascii="Arial" w:hAnsi="Arial" w:cs="Arial"/>
          <w:sz w:val="24"/>
          <w:szCs w:val="24"/>
        </w:rPr>
        <w:t xml:space="preserve"> </w:t>
      </w:r>
      <w:r w:rsidR="00681A16">
        <w:rPr>
          <w:rFonts w:ascii="Arial" w:hAnsi="Arial" w:cs="Arial"/>
          <w:sz w:val="24"/>
          <w:szCs w:val="24"/>
        </w:rPr>
        <w:t xml:space="preserve">category </w:t>
      </w:r>
      <w:r w:rsidR="00C24F97">
        <w:rPr>
          <w:rFonts w:ascii="Arial" w:hAnsi="Arial" w:cs="Arial"/>
          <w:sz w:val="24"/>
          <w:szCs w:val="24"/>
        </w:rPr>
        <w:t>at</w:t>
      </w:r>
      <w:r w:rsidR="007D4745">
        <w:rPr>
          <w:rFonts w:ascii="Arial" w:hAnsi="Arial" w:cs="Arial"/>
          <w:sz w:val="24"/>
          <w:szCs w:val="24"/>
        </w:rPr>
        <w:t xml:space="preserve"> </w:t>
      </w:r>
      <w:r w:rsidR="006C2C5C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%</w:t>
      </w:r>
      <w:r w:rsidR="006C2C5C">
        <w:rPr>
          <w:rFonts w:ascii="Arial" w:hAnsi="Arial" w:cs="Arial"/>
          <w:sz w:val="24"/>
          <w:szCs w:val="24"/>
        </w:rPr>
        <w:t xml:space="preserve"> although based on a small number</w:t>
      </w:r>
      <w:r>
        <w:rPr>
          <w:rFonts w:ascii="Arial" w:hAnsi="Arial" w:cs="Arial"/>
          <w:sz w:val="24"/>
          <w:szCs w:val="24"/>
        </w:rPr>
        <w:t xml:space="preserve">. </w:t>
      </w:r>
      <w:r w:rsidR="00942C5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</w:t>
      </w:r>
      <w:r w:rsidR="003B5DF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AE548F">
        <w:rPr>
          <w:rFonts w:ascii="Arial" w:hAnsi="Arial" w:cs="Arial"/>
          <w:sz w:val="24"/>
          <w:szCs w:val="24"/>
        </w:rPr>
        <w:t>2</w:t>
      </w:r>
      <w:r w:rsidR="003B5DFE">
        <w:rPr>
          <w:rFonts w:ascii="Arial" w:hAnsi="Arial" w:cs="Arial"/>
          <w:sz w:val="24"/>
          <w:szCs w:val="24"/>
        </w:rPr>
        <w:t>1</w:t>
      </w:r>
      <w:r w:rsidR="00942C59">
        <w:rPr>
          <w:rFonts w:ascii="Arial" w:hAnsi="Arial" w:cs="Arial"/>
          <w:sz w:val="24"/>
          <w:szCs w:val="24"/>
        </w:rPr>
        <w:t xml:space="preserve"> s</w:t>
      </w:r>
      <w:r w:rsidR="004F0549">
        <w:rPr>
          <w:rFonts w:ascii="Arial" w:hAnsi="Arial" w:cs="Arial"/>
          <w:sz w:val="24"/>
          <w:szCs w:val="24"/>
        </w:rPr>
        <w:t xml:space="preserve">uccess rates </w:t>
      </w:r>
      <w:r w:rsidR="000A3DE1">
        <w:rPr>
          <w:rFonts w:ascii="Arial" w:hAnsi="Arial" w:cs="Arial"/>
          <w:sz w:val="24"/>
          <w:szCs w:val="24"/>
        </w:rPr>
        <w:t>were</w:t>
      </w:r>
      <w:r w:rsidR="004F0549">
        <w:rPr>
          <w:rFonts w:ascii="Arial" w:hAnsi="Arial" w:cs="Arial"/>
          <w:sz w:val="24"/>
          <w:szCs w:val="24"/>
        </w:rPr>
        <w:t xml:space="preserve"> 100%</w:t>
      </w:r>
      <w:r w:rsidR="00732471">
        <w:rPr>
          <w:rFonts w:ascii="Arial" w:hAnsi="Arial" w:cs="Arial"/>
          <w:sz w:val="24"/>
          <w:szCs w:val="24"/>
        </w:rPr>
        <w:t xml:space="preserve"> in </w:t>
      </w:r>
      <w:r w:rsidR="004F0549">
        <w:rPr>
          <w:rFonts w:ascii="Arial" w:hAnsi="Arial" w:cs="Arial"/>
          <w:sz w:val="24"/>
          <w:szCs w:val="24"/>
        </w:rPr>
        <w:t xml:space="preserve">the </w:t>
      </w:r>
      <w:r w:rsidR="00AE548F">
        <w:rPr>
          <w:rFonts w:ascii="Arial" w:hAnsi="Arial" w:cs="Arial"/>
          <w:sz w:val="24"/>
          <w:szCs w:val="24"/>
        </w:rPr>
        <w:t>under 20</w:t>
      </w:r>
      <w:r w:rsidR="004F0549">
        <w:rPr>
          <w:rFonts w:ascii="Arial" w:hAnsi="Arial" w:cs="Arial"/>
          <w:sz w:val="24"/>
          <w:szCs w:val="24"/>
        </w:rPr>
        <w:t xml:space="preserve"> category</w:t>
      </w:r>
      <w:r w:rsidR="006C2C5C">
        <w:rPr>
          <w:rFonts w:ascii="Arial" w:hAnsi="Arial" w:cs="Arial"/>
          <w:sz w:val="24"/>
          <w:szCs w:val="24"/>
        </w:rPr>
        <w:t xml:space="preserve"> (as last year)</w:t>
      </w:r>
      <w:r w:rsidR="00732471">
        <w:rPr>
          <w:rFonts w:ascii="Arial" w:hAnsi="Arial" w:cs="Arial"/>
          <w:sz w:val="24"/>
          <w:szCs w:val="24"/>
        </w:rPr>
        <w:t>,</w:t>
      </w:r>
      <w:r w:rsidR="00A71883">
        <w:rPr>
          <w:rFonts w:ascii="Arial" w:hAnsi="Arial" w:cs="Arial"/>
          <w:sz w:val="24"/>
          <w:szCs w:val="24"/>
        </w:rPr>
        <w:t xml:space="preserve"> </w:t>
      </w:r>
      <w:r w:rsidR="006C2C5C">
        <w:rPr>
          <w:rFonts w:ascii="Arial" w:hAnsi="Arial" w:cs="Arial"/>
          <w:sz w:val="24"/>
          <w:szCs w:val="24"/>
        </w:rPr>
        <w:t xml:space="preserve">96% </w:t>
      </w:r>
      <w:r w:rsidR="004F0549">
        <w:rPr>
          <w:rFonts w:ascii="Arial" w:hAnsi="Arial" w:cs="Arial"/>
          <w:sz w:val="24"/>
          <w:szCs w:val="24"/>
        </w:rPr>
        <w:t xml:space="preserve">in </w:t>
      </w:r>
      <w:r w:rsidR="00A71883">
        <w:rPr>
          <w:rFonts w:ascii="Arial" w:hAnsi="Arial" w:cs="Arial"/>
          <w:sz w:val="24"/>
          <w:szCs w:val="24"/>
        </w:rPr>
        <w:t>the 30-39 category (</w:t>
      </w:r>
      <w:r w:rsidR="004F0549">
        <w:rPr>
          <w:rFonts w:ascii="Arial" w:hAnsi="Arial" w:cs="Arial"/>
          <w:sz w:val="24"/>
          <w:szCs w:val="24"/>
        </w:rPr>
        <w:t>9</w:t>
      </w:r>
      <w:r w:rsidR="000A3DE1">
        <w:rPr>
          <w:rFonts w:ascii="Arial" w:hAnsi="Arial" w:cs="Arial"/>
          <w:sz w:val="24"/>
          <w:szCs w:val="24"/>
        </w:rPr>
        <w:t>7</w:t>
      </w:r>
      <w:r w:rsidR="004F0549">
        <w:rPr>
          <w:rFonts w:ascii="Arial" w:hAnsi="Arial" w:cs="Arial"/>
          <w:sz w:val="24"/>
          <w:szCs w:val="24"/>
        </w:rPr>
        <w:t>%</w:t>
      </w:r>
      <w:r w:rsidR="006C2C5C">
        <w:rPr>
          <w:rFonts w:ascii="Arial" w:hAnsi="Arial" w:cs="Arial"/>
          <w:sz w:val="24"/>
          <w:szCs w:val="24"/>
        </w:rPr>
        <w:t xml:space="preserve"> last year</w:t>
      </w:r>
      <w:r w:rsidR="00732471">
        <w:rPr>
          <w:rFonts w:ascii="Arial" w:hAnsi="Arial" w:cs="Arial"/>
          <w:sz w:val="24"/>
          <w:szCs w:val="24"/>
        </w:rPr>
        <w:t>)</w:t>
      </w:r>
      <w:r w:rsidR="00F460B4">
        <w:rPr>
          <w:rFonts w:ascii="Arial" w:hAnsi="Arial" w:cs="Arial"/>
          <w:sz w:val="24"/>
          <w:szCs w:val="24"/>
        </w:rPr>
        <w:t>,</w:t>
      </w:r>
      <w:r w:rsidR="00A71883">
        <w:rPr>
          <w:rFonts w:ascii="Arial" w:hAnsi="Arial" w:cs="Arial"/>
          <w:sz w:val="24"/>
          <w:szCs w:val="24"/>
        </w:rPr>
        <w:t xml:space="preserve"> </w:t>
      </w:r>
      <w:r w:rsidR="006C2C5C">
        <w:rPr>
          <w:rFonts w:ascii="Arial" w:hAnsi="Arial" w:cs="Arial"/>
          <w:sz w:val="24"/>
          <w:szCs w:val="24"/>
        </w:rPr>
        <w:t>96% in the</w:t>
      </w:r>
      <w:r w:rsidR="00A71883">
        <w:rPr>
          <w:rFonts w:ascii="Arial" w:hAnsi="Arial" w:cs="Arial"/>
          <w:sz w:val="24"/>
          <w:szCs w:val="24"/>
        </w:rPr>
        <w:t xml:space="preserve"> 40-49 category (</w:t>
      </w:r>
      <w:r w:rsidR="006C2C5C">
        <w:rPr>
          <w:rFonts w:ascii="Arial" w:hAnsi="Arial" w:cs="Arial"/>
          <w:sz w:val="24"/>
          <w:szCs w:val="24"/>
        </w:rPr>
        <w:t xml:space="preserve">last year </w:t>
      </w:r>
      <w:r w:rsidR="004F0549">
        <w:rPr>
          <w:rFonts w:ascii="Arial" w:hAnsi="Arial" w:cs="Arial"/>
          <w:sz w:val="24"/>
          <w:szCs w:val="24"/>
        </w:rPr>
        <w:t>9</w:t>
      </w:r>
      <w:r w:rsidR="000A3DE1">
        <w:rPr>
          <w:rFonts w:ascii="Arial" w:hAnsi="Arial" w:cs="Arial"/>
          <w:sz w:val="24"/>
          <w:szCs w:val="24"/>
        </w:rPr>
        <w:t>7</w:t>
      </w:r>
      <w:r w:rsidR="004F0549">
        <w:rPr>
          <w:rFonts w:ascii="Arial" w:hAnsi="Arial" w:cs="Arial"/>
          <w:sz w:val="24"/>
          <w:szCs w:val="24"/>
        </w:rPr>
        <w:t>%</w:t>
      </w:r>
      <w:r w:rsidR="00942C59">
        <w:rPr>
          <w:rFonts w:ascii="Arial" w:hAnsi="Arial" w:cs="Arial"/>
          <w:sz w:val="24"/>
          <w:szCs w:val="24"/>
        </w:rPr>
        <w:t>)</w:t>
      </w:r>
      <w:r w:rsidR="00BC145E">
        <w:rPr>
          <w:rFonts w:ascii="Arial" w:hAnsi="Arial" w:cs="Arial"/>
          <w:sz w:val="24"/>
          <w:szCs w:val="24"/>
        </w:rPr>
        <w:t xml:space="preserve">, and </w:t>
      </w:r>
      <w:r w:rsidR="006C2C5C">
        <w:rPr>
          <w:rFonts w:ascii="Arial" w:hAnsi="Arial" w:cs="Arial"/>
          <w:sz w:val="24"/>
          <w:szCs w:val="24"/>
        </w:rPr>
        <w:t>96%</w:t>
      </w:r>
      <w:r w:rsidR="00BC145E">
        <w:rPr>
          <w:rFonts w:ascii="Arial" w:hAnsi="Arial" w:cs="Arial"/>
          <w:sz w:val="24"/>
          <w:szCs w:val="24"/>
        </w:rPr>
        <w:t xml:space="preserve"> in the 50-59 category (</w:t>
      </w:r>
      <w:r w:rsidR="006C2C5C">
        <w:rPr>
          <w:rFonts w:ascii="Arial" w:hAnsi="Arial" w:cs="Arial"/>
          <w:sz w:val="24"/>
          <w:szCs w:val="24"/>
        </w:rPr>
        <w:t>last year</w:t>
      </w:r>
      <w:r w:rsidR="00BC145E">
        <w:rPr>
          <w:rFonts w:ascii="Arial" w:hAnsi="Arial" w:cs="Arial"/>
          <w:sz w:val="24"/>
          <w:szCs w:val="24"/>
        </w:rPr>
        <w:t xml:space="preserve"> </w:t>
      </w:r>
      <w:r w:rsidR="000A3DE1">
        <w:rPr>
          <w:rFonts w:ascii="Arial" w:hAnsi="Arial" w:cs="Arial"/>
          <w:sz w:val="24"/>
          <w:szCs w:val="24"/>
        </w:rPr>
        <w:t>83</w:t>
      </w:r>
      <w:r w:rsidR="00BC145E">
        <w:rPr>
          <w:rFonts w:ascii="Arial" w:hAnsi="Arial" w:cs="Arial"/>
          <w:sz w:val="24"/>
          <w:szCs w:val="24"/>
        </w:rPr>
        <w:t>%)</w:t>
      </w:r>
      <w:r w:rsidR="00942C59">
        <w:rPr>
          <w:rFonts w:ascii="Arial" w:hAnsi="Arial" w:cs="Arial"/>
          <w:sz w:val="24"/>
          <w:szCs w:val="24"/>
        </w:rPr>
        <w:t xml:space="preserve">. </w:t>
      </w:r>
    </w:p>
    <w:p w14:paraId="592B4FCB" w14:textId="77777777" w:rsidR="00095447" w:rsidRDefault="0067404F" w:rsidP="00CE750D">
      <w:pPr>
        <w:pStyle w:val="Heading3"/>
      </w:pPr>
      <w:bookmarkStart w:id="5" w:name="_Toc53135680"/>
      <w:r w:rsidRPr="00CE750D">
        <w:rPr>
          <w:rFonts w:eastAsiaTheme="minorEastAsia" w:cs="Arial"/>
        </w:rPr>
        <w:lastRenderedPageBreak/>
        <w:t>Disability</w:t>
      </w:r>
      <w:r w:rsidRPr="00AC3FBC">
        <w:rPr>
          <w:rFonts w:eastAsiaTheme="minorEastAsia"/>
          <w:vertAlign w:val="superscript"/>
        </w:rPr>
        <w:footnoteReference w:id="1"/>
      </w:r>
      <w:bookmarkEnd w:id="5"/>
      <w:r w:rsidR="00E72632" w:rsidRPr="00CE750D">
        <w:rPr>
          <w:rFonts w:eastAsiaTheme="minorEastAsia" w:cs="Arial"/>
          <w:b w:val="0"/>
        </w:rPr>
        <w:br/>
      </w:r>
    </w:p>
    <w:p w14:paraId="6DA113EE" w14:textId="79E27C28" w:rsidR="003A123F" w:rsidRDefault="00F758B4" w:rsidP="00F758B4">
      <w:pPr>
        <w:jc w:val="center"/>
      </w:pPr>
      <w:r>
        <w:rPr>
          <w:noProof/>
        </w:rPr>
        <w:drawing>
          <wp:inline distT="0" distB="0" distL="0" distR="0" wp14:anchorId="00C20006" wp14:editId="195C8281">
            <wp:extent cx="5687929" cy="3419060"/>
            <wp:effectExtent l="0" t="0" r="1905" b="0"/>
            <wp:docPr id="2" name="Picture 2" descr="All staff promotion success by dis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l staff promotion success by disabilit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9768" cy="34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by Disability"/>
        <w:tblDescription w:val="Table showing percentage and number of all succesful and unsuccessful staff promotions in 2018-19 by disability. Categories include No known disability, Disabled, Prefer not to answer, Unknown."/>
      </w:tblPr>
      <w:tblGrid>
        <w:gridCol w:w="2689"/>
        <w:gridCol w:w="2268"/>
        <w:gridCol w:w="1843"/>
        <w:gridCol w:w="2216"/>
      </w:tblGrid>
      <w:tr w:rsidR="00F758B4" w:rsidRPr="00A65FC3" w14:paraId="5BA9FEA3" w14:textId="77777777" w:rsidTr="00F758B4">
        <w:trPr>
          <w:trHeight w:val="600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94F5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72D0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8069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F4ED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F758B4" w:rsidRPr="00A65FC3" w14:paraId="5B1F3209" w14:textId="77777777" w:rsidTr="00F758B4">
        <w:trPr>
          <w:trHeight w:val="28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AB8D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 known disability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0F1E" w14:textId="58873E8E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FC5E" w14:textId="7E20A650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804F" w14:textId="2092A1FB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58B4" w:rsidRPr="00A65FC3" w14:paraId="369FE8D0" w14:textId="77777777" w:rsidTr="00F758B4">
        <w:trPr>
          <w:trHeight w:val="28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6D38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Disabled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D109" w14:textId="65DEA8A8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425A" w14:textId="5C2DD965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76E4" w14:textId="77777777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758B4" w:rsidRPr="00A65FC3" w14:paraId="5D17A79C" w14:textId="77777777" w:rsidTr="00F758B4">
        <w:trPr>
          <w:trHeight w:val="57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4131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AF2C" w14:textId="3FE7720A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F191" w14:textId="77777777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CFA5" w14:textId="6A87D91D" w:rsidR="00F758B4" w:rsidRPr="00AC3FBC" w:rsidRDefault="004C4D28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F758B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758B4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58B4" w:rsidRPr="00A65FC3" w14:paraId="3E2FE223" w14:textId="77777777" w:rsidTr="00F758B4">
        <w:trPr>
          <w:trHeight w:val="28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EE20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3565" w14:textId="3CE3CE30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093C" w14:textId="1A02BD55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9AA1" w14:textId="405B6B6E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4E0335C6" w14:textId="77777777" w:rsidR="00CE750D" w:rsidRDefault="00CE750D" w:rsidP="00CE750D">
      <w:pPr>
        <w:rPr>
          <w:rFonts w:ascii="Arial" w:hAnsi="Arial" w:cs="Arial"/>
          <w:b/>
          <w:sz w:val="24"/>
        </w:rPr>
      </w:pPr>
    </w:p>
    <w:p w14:paraId="6C32DDB2" w14:textId="77777777" w:rsidR="00BD6BE7" w:rsidRPr="00CE750D" w:rsidRDefault="000F4E8C" w:rsidP="00CE750D">
      <w:pPr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Commentary</w:t>
      </w:r>
    </w:p>
    <w:p w14:paraId="766FDDA9" w14:textId="10097261" w:rsidR="000F4E8C" w:rsidRDefault="00C604D3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20</w:t>
      </w:r>
      <w:r w:rsidR="00F758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6520E4">
        <w:rPr>
          <w:rFonts w:ascii="Arial" w:hAnsi="Arial" w:cs="Arial"/>
          <w:sz w:val="24"/>
          <w:szCs w:val="24"/>
        </w:rPr>
        <w:t>2</w:t>
      </w:r>
      <w:r w:rsidR="00F758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academic year</w:t>
      </w:r>
      <w:r w:rsidR="003B07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</w:t>
      </w:r>
      <w:r w:rsidR="00F758B4">
        <w:rPr>
          <w:rFonts w:ascii="Arial" w:hAnsi="Arial" w:cs="Arial"/>
          <w:sz w:val="24"/>
          <w:szCs w:val="24"/>
        </w:rPr>
        <w:t xml:space="preserve"> 14</w:t>
      </w:r>
      <w:r w:rsidR="000F4E8C">
        <w:rPr>
          <w:rFonts w:ascii="Arial" w:hAnsi="Arial" w:cs="Arial"/>
          <w:sz w:val="24"/>
          <w:szCs w:val="24"/>
        </w:rPr>
        <w:t xml:space="preserve"> applicants who declared a disability were successful</w:t>
      </w:r>
      <w:r w:rsidR="00515C7D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compares to </w:t>
      </w:r>
      <w:r w:rsidR="00F758B4">
        <w:rPr>
          <w:rFonts w:ascii="Arial" w:hAnsi="Arial" w:cs="Arial"/>
          <w:sz w:val="24"/>
          <w:szCs w:val="24"/>
        </w:rPr>
        <w:t>9</w:t>
      </w:r>
      <w:r w:rsidR="000F4E8C">
        <w:rPr>
          <w:rFonts w:ascii="Arial" w:hAnsi="Arial" w:cs="Arial"/>
          <w:sz w:val="24"/>
          <w:szCs w:val="24"/>
        </w:rPr>
        <w:t xml:space="preserve"> applicants (all successful) the previous year. </w:t>
      </w:r>
    </w:p>
    <w:p w14:paraId="3C97A118" w14:textId="77777777" w:rsidR="00A65FC3" w:rsidRDefault="00A65FC3" w:rsidP="00A65FC3">
      <w:pPr>
        <w:spacing w:line="1200" w:lineRule="auto"/>
        <w:rPr>
          <w:rFonts w:ascii="Arial" w:hAnsi="Arial" w:cs="Arial"/>
          <w:sz w:val="24"/>
          <w:szCs w:val="24"/>
        </w:rPr>
      </w:pPr>
    </w:p>
    <w:p w14:paraId="200BE392" w14:textId="77777777" w:rsidR="007C629B" w:rsidRDefault="007C629B">
      <w:pPr>
        <w:rPr>
          <w:rFonts w:ascii="Arial" w:eastAsiaTheme="majorEastAsia" w:hAnsi="Arial" w:cstheme="majorBidi"/>
          <w:b/>
          <w:sz w:val="24"/>
          <w:szCs w:val="24"/>
        </w:rPr>
      </w:pPr>
      <w:bookmarkStart w:id="6" w:name="_Toc53135681"/>
      <w:r>
        <w:br w:type="page"/>
      </w:r>
    </w:p>
    <w:p w14:paraId="03262751" w14:textId="77777777" w:rsidR="00F24E16" w:rsidRPr="000F4E8C" w:rsidRDefault="00436E4E" w:rsidP="00CE750D">
      <w:pPr>
        <w:pStyle w:val="Heading3"/>
      </w:pPr>
      <w:r w:rsidRPr="000F4E8C">
        <w:lastRenderedPageBreak/>
        <w:t>Ethnicity</w:t>
      </w:r>
      <w:bookmarkEnd w:id="6"/>
      <w:r w:rsidRPr="000F4E8C">
        <w:t xml:space="preserve"> </w:t>
      </w:r>
    </w:p>
    <w:p w14:paraId="69BF08A5" w14:textId="77777777" w:rsidR="00E766D8" w:rsidRDefault="00E766D8" w:rsidP="00E766D8">
      <w:pPr>
        <w:rPr>
          <w:rFonts w:ascii="Arial" w:hAnsi="Arial" w:cs="Arial"/>
        </w:rPr>
      </w:pPr>
    </w:p>
    <w:p w14:paraId="60BB80F3" w14:textId="7CABBAD4" w:rsidR="000F4E8C" w:rsidRDefault="002D71CC" w:rsidP="002D71C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2B4EE6" wp14:editId="2FADDF39">
            <wp:extent cx="5542425" cy="3331596"/>
            <wp:effectExtent l="0" t="0" r="0" b="0"/>
            <wp:docPr id="3" name="Picture 3" descr="All staff promotion success by ethnic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ll staff promotion success by ethnicity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0592" cy="33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All Staff Promotions by Ethnicity"/>
        <w:tblDescription w:val="Table showing percentage and number of successful and unsuccessful all staff promotions in 2018-19 by ethnicity. Categories include White, BME, Prefer not to answer, Unknown."/>
      </w:tblPr>
      <w:tblGrid>
        <w:gridCol w:w="1805"/>
        <w:gridCol w:w="1803"/>
        <w:gridCol w:w="1803"/>
        <w:gridCol w:w="1802"/>
      </w:tblGrid>
      <w:tr w:rsidR="002D71CC" w:rsidRPr="00A65FC3" w14:paraId="20D6A5B7" w14:textId="77777777" w:rsidTr="002D71CC">
        <w:trPr>
          <w:trHeight w:val="6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E769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67A9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80EE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BBFC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2D71CC" w:rsidRPr="00A65FC3" w14:paraId="50122507" w14:textId="77777777" w:rsidTr="002D71CC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17FF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8C85" w14:textId="15FA1A04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9FF6" w14:textId="07D2915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CE66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11858197" w14:textId="77777777" w:rsidTr="002D71CC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4EB0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AB46" w14:textId="2A64D749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8780" w14:textId="2DDE9063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7CE8" w14:textId="543D93C4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D71CC" w:rsidRPr="00A65FC3" w14:paraId="1F08979F" w14:textId="77777777" w:rsidTr="002D71CC">
        <w:trPr>
          <w:trHeight w:val="57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2A66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7783" w14:textId="05E58A39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C6B0" w14:textId="260C88E8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C198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0BE41091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7978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B33E" w14:textId="1FCF6176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2E07" w14:textId="6CA0F34F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60F3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34834324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C3D54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99143" w14:textId="4B6668B3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697B2" w14:textId="0B691391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7C7B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2825E55F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3885B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2E173" w14:textId="402D12E4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FE32C" w14:textId="5E88864E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AFAD7" w14:textId="78D60673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2D71CC" w:rsidRPr="00A65FC3" w14:paraId="47FF2DD0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D2A21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60BCE" w14:textId="36953494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FB32E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8AB45" w14:textId="032B7729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</w:tbl>
    <w:p w14:paraId="238D63CC" w14:textId="77777777" w:rsidR="000F4E8C" w:rsidRPr="0060444A" w:rsidRDefault="000F4E8C" w:rsidP="00E766D8">
      <w:pPr>
        <w:rPr>
          <w:rFonts w:ascii="Arial" w:hAnsi="Arial" w:cs="Arial"/>
        </w:rPr>
      </w:pPr>
    </w:p>
    <w:p w14:paraId="023A5DC8" w14:textId="77777777" w:rsidR="000F4E8C" w:rsidRPr="00CE750D" w:rsidRDefault="000F4E8C" w:rsidP="00CE750D">
      <w:pPr>
        <w:spacing w:line="360" w:lineRule="auto"/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Commentary</w:t>
      </w:r>
    </w:p>
    <w:p w14:paraId="142C7EE0" w14:textId="13ECADE8" w:rsidR="001E3856" w:rsidRPr="00CE750D" w:rsidRDefault="003E638E" w:rsidP="00CE750D">
      <w:pPr>
        <w:spacing w:line="360" w:lineRule="auto"/>
        <w:rPr>
          <w:rFonts w:ascii="Arial" w:hAnsi="Arial" w:cs="Arial"/>
          <w:b/>
          <w:color w:val="17365D" w:themeColor="text2" w:themeShade="BF"/>
          <w:sz w:val="36"/>
          <w:szCs w:val="32"/>
        </w:rPr>
      </w:pPr>
      <w:r w:rsidRPr="00CE750D">
        <w:rPr>
          <w:rFonts w:ascii="Arial" w:hAnsi="Arial" w:cs="Arial"/>
          <w:sz w:val="24"/>
        </w:rPr>
        <w:t>During the academic year 20</w:t>
      </w:r>
      <w:r w:rsidR="002D71CC">
        <w:rPr>
          <w:rFonts w:ascii="Arial" w:hAnsi="Arial" w:cs="Arial"/>
          <w:sz w:val="24"/>
        </w:rPr>
        <w:t>20</w:t>
      </w:r>
      <w:r w:rsidR="006B062A" w:rsidRPr="00CE750D">
        <w:rPr>
          <w:rFonts w:ascii="Arial" w:hAnsi="Arial" w:cs="Arial"/>
          <w:sz w:val="24"/>
        </w:rPr>
        <w:t>-</w:t>
      </w:r>
      <w:r w:rsidR="0055207A">
        <w:rPr>
          <w:rFonts w:ascii="Arial" w:hAnsi="Arial" w:cs="Arial"/>
          <w:sz w:val="24"/>
        </w:rPr>
        <w:t>2</w:t>
      </w:r>
      <w:r w:rsidR="002D71CC">
        <w:rPr>
          <w:rFonts w:ascii="Arial" w:hAnsi="Arial" w:cs="Arial"/>
          <w:sz w:val="24"/>
        </w:rPr>
        <w:t>1</w:t>
      </w:r>
      <w:r w:rsidRPr="00CE750D">
        <w:rPr>
          <w:rFonts w:ascii="Arial" w:hAnsi="Arial" w:cs="Arial"/>
          <w:sz w:val="24"/>
        </w:rPr>
        <w:t xml:space="preserve"> t</w:t>
      </w:r>
      <w:r w:rsidR="0055207A">
        <w:rPr>
          <w:rFonts w:ascii="Arial" w:hAnsi="Arial" w:cs="Arial"/>
          <w:sz w:val="24"/>
        </w:rPr>
        <w:t>he</w:t>
      </w:r>
      <w:r w:rsidR="00957AB9" w:rsidRPr="00CE750D">
        <w:rPr>
          <w:rFonts w:ascii="Arial" w:hAnsi="Arial" w:cs="Arial"/>
          <w:sz w:val="24"/>
        </w:rPr>
        <w:t xml:space="preserve"> success rate of applications from B</w:t>
      </w:r>
      <w:r w:rsidR="00AB64C5">
        <w:rPr>
          <w:rFonts w:ascii="Arial" w:hAnsi="Arial" w:cs="Arial"/>
          <w:sz w:val="24"/>
        </w:rPr>
        <w:t xml:space="preserve">lack, </w:t>
      </w:r>
      <w:r w:rsidR="0055207A">
        <w:rPr>
          <w:rFonts w:ascii="Arial" w:hAnsi="Arial" w:cs="Arial"/>
          <w:sz w:val="24"/>
        </w:rPr>
        <w:t>A</w:t>
      </w:r>
      <w:r w:rsidR="00AB64C5">
        <w:rPr>
          <w:rFonts w:ascii="Arial" w:hAnsi="Arial" w:cs="Arial"/>
          <w:sz w:val="24"/>
        </w:rPr>
        <w:t xml:space="preserve">sian, Mixed and Other </w:t>
      </w:r>
      <w:r w:rsidR="00957AB9" w:rsidRPr="00CE750D">
        <w:rPr>
          <w:rFonts w:ascii="Arial" w:hAnsi="Arial" w:cs="Arial"/>
          <w:sz w:val="24"/>
        </w:rPr>
        <w:t>staff</w:t>
      </w:r>
      <w:r w:rsidR="002D71CC">
        <w:rPr>
          <w:rFonts w:ascii="Arial" w:hAnsi="Arial" w:cs="Arial"/>
          <w:sz w:val="24"/>
        </w:rPr>
        <w:t xml:space="preserve"> at these grades</w:t>
      </w:r>
      <w:r w:rsidR="00957AB9" w:rsidRPr="00CE750D">
        <w:rPr>
          <w:rFonts w:ascii="Arial" w:hAnsi="Arial" w:cs="Arial"/>
          <w:sz w:val="24"/>
        </w:rPr>
        <w:t xml:space="preserve"> </w:t>
      </w:r>
      <w:r w:rsidR="00D9148A" w:rsidRPr="00CE750D">
        <w:rPr>
          <w:rFonts w:ascii="Arial" w:hAnsi="Arial" w:cs="Arial"/>
          <w:sz w:val="24"/>
        </w:rPr>
        <w:t>remains at 100%</w:t>
      </w:r>
      <w:r w:rsidR="0055207A">
        <w:rPr>
          <w:rFonts w:ascii="Arial" w:hAnsi="Arial" w:cs="Arial"/>
          <w:sz w:val="24"/>
        </w:rPr>
        <w:t>, while the success rate for White staff is 9</w:t>
      </w:r>
      <w:r w:rsidR="002D71CC">
        <w:rPr>
          <w:rFonts w:ascii="Arial" w:hAnsi="Arial" w:cs="Arial"/>
          <w:sz w:val="24"/>
        </w:rPr>
        <w:t>5</w:t>
      </w:r>
      <w:r w:rsidR="0055207A">
        <w:rPr>
          <w:rFonts w:ascii="Arial" w:hAnsi="Arial" w:cs="Arial"/>
          <w:sz w:val="24"/>
        </w:rPr>
        <w:t>%</w:t>
      </w:r>
      <w:r w:rsidR="002D71CC">
        <w:rPr>
          <w:rFonts w:ascii="Arial" w:hAnsi="Arial" w:cs="Arial"/>
          <w:sz w:val="24"/>
        </w:rPr>
        <w:t xml:space="preserve"> (96% last year)</w:t>
      </w:r>
      <w:r w:rsidR="00957AB9" w:rsidRPr="00CE750D">
        <w:rPr>
          <w:rFonts w:ascii="Arial" w:hAnsi="Arial" w:cs="Arial"/>
          <w:sz w:val="24"/>
        </w:rPr>
        <w:t>.</w:t>
      </w:r>
      <w:r w:rsidR="00B356B3" w:rsidRPr="00CE750D">
        <w:rPr>
          <w:rFonts w:ascii="Arial" w:hAnsi="Arial" w:cs="Arial"/>
          <w:sz w:val="24"/>
        </w:rPr>
        <w:br/>
      </w:r>
    </w:p>
    <w:p w14:paraId="0A0C1A38" w14:textId="77777777" w:rsidR="001E3856" w:rsidRDefault="001E3856" w:rsidP="001E3856">
      <w:pPr>
        <w:rPr>
          <w:rFonts w:eastAsiaTheme="majorEastAsia"/>
        </w:rPr>
      </w:pPr>
      <w:r>
        <w:br w:type="page"/>
      </w:r>
    </w:p>
    <w:p w14:paraId="0D567B5D" w14:textId="77777777" w:rsidR="00B234F2" w:rsidRPr="00EB3BAC" w:rsidRDefault="00B234F2" w:rsidP="00CE750D">
      <w:pPr>
        <w:pStyle w:val="Heading3"/>
      </w:pPr>
      <w:bookmarkStart w:id="7" w:name="_Toc53135682"/>
      <w:r w:rsidRPr="00EB3BAC">
        <w:lastRenderedPageBreak/>
        <w:t>Gender</w:t>
      </w:r>
      <w:bookmarkEnd w:id="7"/>
      <w:r w:rsidRPr="00EB3BAC">
        <w:t xml:space="preserve"> </w:t>
      </w:r>
    </w:p>
    <w:p w14:paraId="49C747EC" w14:textId="44141A9B" w:rsidR="00EB3BAC" w:rsidRDefault="00DD531B" w:rsidP="00DD531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4D8C84" wp14:editId="7CC1C5EE">
            <wp:extent cx="4584700" cy="2755900"/>
            <wp:effectExtent l="0" t="0" r="0" b="0"/>
            <wp:docPr id="5" name="Picture 5" descr="All staff promotion success by gen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ll staff promotion success by gender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All Staff Promotions Success Rate by Gender"/>
        <w:tblDescription w:val="Table showing percentage and number of all successful and unsuccessful staff promotions in 2018-19 by gender. Categories include Female and Male."/>
      </w:tblPr>
      <w:tblGrid>
        <w:gridCol w:w="1805"/>
        <w:gridCol w:w="1803"/>
        <w:gridCol w:w="1803"/>
        <w:gridCol w:w="1802"/>
      </w:tblGrid>
      <w:tr w:rsidR="00060E21" w:rsidRPr="00A65FC3" w14:paraId="1E0C3BAE" w14:textId="77777777" w:rsidTr="00060E21">
        <w:trPr>
          <w:trHeight w:val="6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F7DB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8592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F301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A9D5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060E21" w:rsidRPr="00A65FC3" w14:paraId="124B8BB5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39E2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6B5E" w14:textId="28CB5730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CDF0" w14:textId="4B584E15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00C" w14:textId="5DD5D5B1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60E21" w:rsidRPr="00A65FC3" w14:paraId="656295C6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4F3B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7847" w14:textId="3A2F9F0F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20BA" w14:textId="23429D11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5AE4" w14:textId="34AA300C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60E21" w:rsidRPr="00A65FC3" w14:paraId="61234B36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8A892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7A222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3DBED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1E963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60E21" w:rsidRPr="00A65FC3" w14:paraId="09D39C99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94510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 binary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B469C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0B9AC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B4BB0" w14:textId="77777777" w:rsidR="00060E21" w:rsidRPr="00AC3FBC" w:rsidRDefault="00060E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60E21" w:rsidRPr="00A65FC3" w14:paraId="6023906A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B3E3A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EE3BB" w14:textId="247B86CB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33A4D" w14:textId="67F59869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8ADE3" w14:textId="4E036D7D" w:rsidR="00060E21" w:rsidRPr="00AC3FBC" w:rsidRDefault="00060E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</w:tbl>
    <w:p w14:paraId="4F682021" w14:textId="77777777" w:rsidR="00EB3BAC" w:rsidRDefault="00EB3BAC" w:rsidP="00E766D8">
      <w:pPr>
        <w:rPr>
          <w:rFonts w:ascii="Arial" w:hAnsi="Arial" w:cs="Arial"/>
        </w:rPr>
      </w:pPr>
    </w:p>
    <w:p w14:paraId="2BA826E4" w14:textId="77777777" w:rsidR="00773EBA" w:rsidRPr="00CE750D" w:rsidRDefault="00773EBA" w:rsidP="00DE7B58">
      <w:pPr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6CE8B6DE" w14:textId="32877F35" w:rsidR="002A708F" w:rsidRDefault="00934DC6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060E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4F1013">
        <w:rPr>
          <w:rFonts w:ascii="Arial" w:hAnsi="Arial" w:cs="Arial"/>
          <w:sz w:val="24"/>
          <w:szCs w:val="24"/>
        </w:rPr>
        <w:t>2</w:t>
      </w:r>
      <w:r w:rsidR="00060E21">
        <w:rPr>
          <w:rFonts w:ascii="Arial" w:hAnsi="Arial" w:cs="Arial"/>
          <w:sz w:val="24"/>
          <w:szCs w:val="24"/>
        </w:rPr>
        <w:t>1</w:t>
      </w:r>
      <w:r w:rsidR="00EB3BAC" w:rsidRPr="00773EBA">
        <w:rPr>
          <w:rFonts w:ascii="Arial" w:hAnsi="Arial" w:cs="Arial"/>
          <w:sz w:val="24"/>
          <w:szCs w:val="24"/>
        </w:rPr>
        <w:t>, 9</w:t>
      </w:r>
      <w:r w:rsidR="00060E21">
        <w:rPr>
          <w:rFonts w:ascii="Arial" w:hAnsi="Arial" w:cs="Arial"/>
          <w:sz w:val="24"/>
          <w:szCs w:val="24"/>
        </w:rPr>
        <w:t>5</w:t>
      </w:r>
      <w:r w:rsidR="00EB3BAC" w:rsidRPr="00773EBA">
        <w:rPr>
          <w:rFonts w:ascii="Arial" w:hAnsi="Arial" w:cs="Arial"/>
          <w:sz w:val="24"/>
          <w:szCs w:val="24"/>
        </w:rPr>
        <w:t>% of female staf</w:t>
      </w:r>
      <w:r>
        <w:rPr>
          <w:rFonts w:ascii="Arial" w:hAnsi="Arial" w:cs="Arial"/>
          <w:sz w:val="24"/>
          <w:szCs w:val="24"/>
        </w:rPr>
        <w:t>f promotions applications and 9</w:t>
      </w:r>
      <w:r w:rsidR="00060E21">
        <w:rPr>
          <w:rFonts w:ascii="Arial" w:hAnsi="Arial" w:cs="Arial"/>
          <w:sz w:val="24"/>
          <w:szCs w:val="24"/>
        </w:rPr>
        <w:t>5</w:t>
      </w:r>
      <w:r w:rsidR="00EB3BAC" w:rsidRPr="00773EBA">
        <w:rPr>
          <w:rFonts w:ascii="Arial" w:hAnsi="Arial" w:cs="Arial"/>
          <w:sz w:val="24"/>
          <w:szCs w:val="24"/>
        </w:rPr>
        <w:t>% of male staff promotions ap</w:t>
      </w:r>
      <w:r w:rsidR="00777EEF">
        <w:rPr>
          <w:rFonts w:ascii="Arial" w:hAnsi="Arial" w:cs="Arial"/>
          <w:sz w:val="24"/>
          <w:szCs w:val="24"/>
        </w:rPr>
        <w:t>plications were successful. Th</w:t>
      </w:r>
      <w:r w:rsidR="004F1013">
        <w:rPr>
          <w:rFonts w:ascii="Arial" w:hAnsi="Arial" w:cs="Arial"/>
          <w:sz w:val="24"/>
          <w:szCs w:val="24"/>
        </w:rPr>
        <w:t>i</w:t>
      </w:r>
      <w:r w:rsidR="00777EEF">
        <w:rPr>
          <w:rFonts w:ascii="Arial" w:hAnsi="Arial" w:cs="Arial"/>
          <w:sz w:val="24"/>
          <w:szCs w:val="24"/>
        </w:rPr>
        <w:t xml:space="preserve">s </w:t>
      </w:r>
      <w:r w:rsidR="004F1013">
        <w:rPr>
          <w:rFonts w:ascii="Arial" w:hAnsi="Arial" w:cs="Arial"/>
          <w:sz w:val="24"/>
          <w:szCs w:val="24"/>
        </w:rPr>
        <w:t xml:space="preserve">is a </w:t>
      </w:r>
      <w:r w:rsidR="00060E21">
        <w:rPr>
          <w:rFonts w:ascii="Arial" w:hAnsi="Arial" w:cs="Arial"/>
          <w:sz w:val="24"/>
          <w:szCs w:val="24"/>
        </w:rPr>
        <w:t>3</w:t>
      </w:r>
      <w:r w:rsidR="004F1013">
        <w:rPr>
          <w:rFonts w:ascii="Arial" w:hAnsi="Arial" w:cs="Arial"/>
          <w:sz w:val="24"/>
          <w:szCs w:val="24"/>
        </w:rPr>
        <w:t xml:space="preserve">% </w:t>
      </w:r>
      <w:r w:rsidR="00060E21">
        <w:rPr>
          <w:rFonts w:ascii="Arial" w:hAnsi="Arial" w:cs="Arial"/>
          <w:sz w:val="24"/>
          <w:szCs w:val="24"/>
        </w:rPr>
        <w:t>decrease</w:t>
      </w:r>
      <w:r w:rsidR="004F1013">
        <w:rPr>
          <w:rFonts w:ascii="Arial" w:hAnsi="Arial" w:cs="Arial"/>
          <w:sz w:val="24"/>
          <w:szCs w:val="24"/>
        </w:rPr>
        <w:t xml:space="preserve"> in </w:t>
      </w:r>
      <w:r w:rsidR="00777EEF">
        <w:rPr>
          <w:rFonts w:ascii="Arial" w:hAnsi="Arial" w:cs="Arial"/>
          <w:sz w:val="24"/>
          <w:szCs w:val="24"/>
        </w:rPr>
        <w:t>success rate</w:t>
      </w:r>
      <w:r w:rsidR="004F1013">
        <w:rPr>
          <w:rFonts w:ascii="Arial" w:hAnsi="Arial" w:cs="Arial"/>
          <w:sz w:val="24"/>
          <w:szCs w:val="24"/>
        </w:rPr>
        <w:t xml:space="preserve"> for female staff and a 2% </w:t>
      </w:r>
      <w:r w:rsidR="00060E21">
        <w:rPr>
          <w:rFonts w:ascii="Arial" w:hAnsi="Arial" w:cs="Arial"/>
          <w:sz w:val="24"/>
          <w:szCs w:val="24"/>
        </w:rPr>
        <w:t>in</w:t>
      </w:r>
      <w:r w:rsidR="004F1013">
        <w:rPr>
          <w:rFonts w:ascii="Arial" w:hAnsi="Arial" w:cs="Arial"/>
          <w:sz w:val="24"/>
          <w:szCs w:val="24"/>
        </w:rPr>
        <w:t xml:space="preserve">crease in success rates for male staff compared with </w:t>
      </w:r>
      <w:r w:rsidR="00777EEF">
        <w:rPr>
          <w:rFonts w:ascii="Arial" w:hAnsi="Arial" w:cs="Arial"/>
          <w:sz w:val="24"/>
          <w:szCs w:val="24"/>
        </w:rPr>
        <w:t>the previous year</w:t>
      </w:r>
      <w:r w:rsidR="00683621">
        <w:rPr>
          <w:rFonts w:ascii="Arial" w:hAnsi="Arial" w:cs="Arial"/>
          <w:sz w:val="24"/>
          <w:szCs w:val="24"/>
        </w:rPr>
        <w:t xml:space="preserve">. </w:t>
      </w:r>
    </w:p>
    <w:p w14:paraId="7A28D800" w14:textId="0B6241EA" w:rsidR="00C9041A" w:rsidRDefault="00C9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BC4BC6" w14:textId="7961ADF5" w:rsidR="00F52DC6" w:rsidRDefault="00F52DC6" w:rsidP="00CE750D">
      <w:pPr>
        <w:pStyle w:val="Heading3"/>
      </w:pPr>
      <w:bookmarkStart w:id="8" w:name="_Toc53135683"/>
      <w:r w:rsidRPr="00B356B3">
        <w:lastRenderedPageBreak/>
        <w:t xml:space="preserve">Religion </w:t>
      </w:r>
      <w:r w:rsidR="00F66113" w:rsidRPr="00B356B3">
        <w:t>or Belief</w:t>
      </w:r>
      <w:bookmarkEnd w:id="8"/>
    </w:p>
    <w:p w14:paraId="335B911B" w14:textId="77777777" w:rsidR="00611D5F" w:rsidRPr="00611D5F" w:rsidRDefault="00611D5F" w:rsidP="00611D5F"/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All Staff Promotions Success Rate by Religion and Belief"/>
        <w:tblDescription w:val="Table showing the percentage and number of successful and unsuccessful staff applications for promotion by religion or belief in 2018-19. Categories include Buddhist, Christian, Hindu, Jewish, Muslim, Sikh, Any other religion, Prefer not to answer and Unknown."/>
      </w:tblPr>
      <w:tblGrid>
        <w:gridCol w:w="1805"/>
        <w:gridCol w:w="1803"/>
        <w:gridCol w:w="1803"/>
        <w:gridCol w:w="1802"/>
      </w:tblGrid>
      <w:tr w:rsidR="00DD531B" w:rsidRPr="002540E6" w14:paraId="61D38346" w14:textId="77777777" w:rsidTr="00DD531B">
        <w:trPr>
          <w:trHeight w:val="6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BEC6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9596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6572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BCCB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DD531B" w:rsidRPr="002540E6" w14:paraId="7638C264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F1DE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Buddhist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9888" w14:textId="15B08B44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6CCE" w14:textId="6F21C338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F9BE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3C957920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6465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7074" w14:textId="6D130BD9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CC10" w14:textId="0B42E213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EE87" w14:textId="24AFE326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531B" w:rsidRPr="002540E6" w14:paraId="647953B5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906C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Hindu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6A3B" w14:textId="31CDA3D2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41F5" w14:textId="152C7F4C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8F69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5F487B09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392C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Jewish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0E79" w14:textId="3FB3DDC3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085B" w14:textId="67BF67ED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03D3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21D48163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E9BF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50A8" w14:textId="4A924671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F1B6" w14:textId="23CD6ACC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FB32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0E4E5C2B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6CBB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Sikh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43DC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278F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E6BA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D531B" w:rsidRPr="002540E6" w14:paraId="288954FD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94FE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Spiritual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B708" w14:textId="234247E0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70F8" w14:textId="6FB6EDCC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7D14" w14:textId="03FEDE2E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D531B" w:rsidRPr="002540E6" w14:paraId="73CAD6B6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E36F7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F7F64" w14:textId="12BF4C4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6FB1D" w14:textId="5ABDD52B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AFCB" w14:textId="1DB5865F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531B" w:rsidRPr="002540E6" w14:paraId="5A24228D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E766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 religion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0175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B155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676A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7160260D" w14:textId="77777777" w:rsidTr="00DD531B">
        <w:trPr>
          <w:trHeight w:val="5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5B48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ADC0" w14:textId="45C9FA7F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7B5D" w14:textId="1E15695C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0464" w14:textId="3A4D8691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531B" w:rsidRPr="002540E6" w14:paraId="664F3FC7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3A2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2855" w14:textId="112B7E41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44B5" w14:textId="632B9C5E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F9A7" w14:textId="500642E3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094E9368" w14:textId="77777777" w:rsidR="002540E6" w:rsidRPr="00781FA5" w:rsidRDefault="002540E6" w:rsidP="00FB6B60">
      <w:pPr>
        <w:spacing w:after="0" w:line="240" w:lineRule="auto"/>
        <w:ind w:right="379"/>
        <w:rPr>
          <w:rFonts w:ascii="Arial" w:hAnsi="Arial" w:cs="Arial"/>
          <w:sz w:val="24"/>
          <w:szCs w:val="24"/>
        </w:rPr>
      </w:pPr>
    </w:p>
    <w:p w14:paraId="263A9C57" w14:textId="77777777" w:rsidR="00781FA5" w:rsidRPr="00CE750D" w:rsidRDefault="00781FA5" w:rsidP="002A708F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318C72D3" w14:textId="77777777" w:rsidR="00781FA5" w:rsidRDefault="00781FA5" w:rsidP="002A708F">
      <w:pPr>
        <w:spacing w:after="0" w:line="240" w:lineRule="auto"/>
        <w:ind w:right="379"/>
        <w:rPr>
          <w:rFonts w:ascii="Arial" w:hAnsi="Arial" w:cs="Arial"/>
          <w:sz w:val="24"/>
          <w:szCs w:val="24"/>
        </w:rPr>
      </w:pPr>
    </w:p>
    <w:p w14:paraId="741DCB7C" w14:textId="77777777" w:rsidR="00D41FC4" w:rsidRPr="00781FA5" w:rsidRDefault="002279E3" w:rsidP="00CE750D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data are</w:t>
      </w:r>
      <w:r w:rsidR="00355927">
        <w:rPr>
          <w:rFonts w:ascii="Arial" w:hAnsi="Arial" w:cs="Arial"/>
          <w:sz w:val="24"/>
          <w:szCs w:val="24"/>
        </w:rPr>
        <w:t xml:space="preserve"> provided for transparency, </w:t>
      </w:r>
      <w:r w:rsidR="00D41FC4" w:rsidRPr="00781FA5">
        <w:rPr>
          <w:rFonts w:ascii="Arial" w:hAnsi="Arial" w:cs="Arial"/>
          <w:sz w:val="24"/>
          <w:szCs w:val="24"/>
        </w:rPr>
        <w:t xml:space="preserve">low numbers in some categories </w:t>
      </w:r>
      <w:r w:rsidR="00355927">
        <w:rPr>
          <w:rFonts w:ascii="Arial" w:hAnsi="Arial" w:cs="Arial"/>
          <w:sz w:val="24"/>
          <w:szCs w:val="24"/>
        </w:rPr>
        <w:t>may mean it is no</w:t>
      </w:r>
      <w:r w:rsidR="00D41FC4" w:rsidRPr="00781FA5">
        <w:rPr>
          <w:rFonts w:ascii="Arial" w:hAnsi="Arial" w:cs="Arial"/>
          <w:sz w:val="24"/>
          <w:szCs w:val="24"/>
        </w:rPr>
        <w:t xml:space="preserve">t possible to </w:t>
      </w:r>
      <w:r w:rsidR="00781FA5" w:rsidRPr="00781FA5">
        <w:rPr>
          <w:rFonts w:ascii="Arial" w:hAnsi="Arial" w:cs="Arial"/>
          <w:sz w:val="24"/>
          <w:szCs w:val="24"/>
        </w:rPr>
        <w:t>draw meaningful conclusion</w:t>
      </w:r>
      <w:r w:rsidR="00633270">
        <w:rPr>
          <w:rFonts w:ascii="Arial" w:hAnsi="Arial" w:cs="Arial"/>
          <w:sz w:val="24"/>
          <w:szCs w:val="24"/>
        </w:rPr>
        <w:t>s</w:t>
      </w:r>
      <w:r w:rsidR="00781FA5" w:rsidRPr="00781FA5">
        <w:rPr>
          <w:rFonts w:ascii="Arial" w:hAnsi="Arial" w:cs="Arial"/>
          <w:sz w:val="24"/>
          <w:szCs w:val="24"/>
        </w:rPr>
        <w:t xml:space="preserve"> from </w:t>
      </w:r>
      <w:r w:rsidR="00FC2163">
        <w:rPr>
          <w:rFonts w:ascii="Arial" w:hAnsi="Arial" w:cs="Arial"/>
          <w:sz w:val="24"/>
          <w:szCs w:val="24"/>
        </w:rPr>
        <w:t>comparisons</w:t>
      </w:r>
      <w:r w:rsidR="00291078">
        <w:rPr>
          <w:rFonts w:ascii="Arial" w:hAnsi="Arial" w:cs="Arial"/>
          <w:sz w:val="24"/>
          <w:szCs w:val="24"/>
        </w:rPr>
        <w:t xml:space="preserve"> across years</w:t>
      </w:r>
      <w:r w:rsidR="00781FA5" w:rsidRPr="00781FA5">
        <w:rPr>
          <w:rFonts w:ascii="Arial" w:hAnsi="Arial" w:cs="Arial"/>
          <w:sz w:val="24"/>
          <w:szCs w:val="24"/>
        </w:rPr>
        <w:t>. However, the success rate</w:t>
      </w:r>
      <w:r w:rsidR="00800ABA">
        <w:rPr>
          <w:rFonts w:ascii="Arial" w:hAnsi="Arial" w:cs="Arial"/>
          <w:sz w:val="24"/>
          <w:szCs w:val="24"/>
        </w:rPr>
        <w:t xml:space="preserve">s have </w:t>
      </w:r>
      <w:r w:rsidR="00303F5D">
        <w:rPr>
          <w:rFonts w:ascii="Arial" w:hAnsi="Arial" w:cs="Arial"/>
          <w:sz w:val="24"/>
          <w:szCs w:val="24"/>
        </w:rPr>
        <w:t>remained high for most groups.</w:t>
      </w:r>
      <w:r w:rsidR="00781FA5" w:rsidRPr="00781FA5">
        <w:rPr>
          <w:rFonts w:ascii="Arial" w:hAnsi="Arial" w:cs="Arial"/>
          <w:sz w:val="24"/>
          <w:szCs w:val="24"/>
        </w:rPr>
        <w:t xml:space="preserve"> </w:t>
      </w:r>
    </w:p>
    <w:p w14:paraId="36145526" w14:textId="77777777" w:rsidR="00263EA6" w:rsidRDefault="00263EA6">
      <w:pPr>
        <w:rPr>
          <w:rFonts w:ascii="Arial" w:eastAsiaTheme="majorEastAsia" w:hAnsi="Arial" w:cstheme="majorBidi"/>
          <w:b/>
          <w:sz w:val="24"/>
          <w:szCs w:val="24"/>
        </w:rPr>
      </w:pPr>
      <w:bookmarkStart w:id="9" w:name="_Toc53135684"/>
      <w:r>
        <w:br w:type="page"/>
      </w:r>
    </w:p>
    <w:p w14:paraId="45136B72" w14:textId="11EE7C3D" w:rsidR="00DE7B58" w:rsidRDefault="00DE7B58" w:rsidP="00CE750D">
      <w:pPr>
        <w:pStyle w:val="Heading3"/>
      </w:pPr>
      <w:r w:rsidRPr="004B704F">
        <w:lastRenderedPageBreak/>
        <w:t>Sexual Orientation</w:t>
      </w:r>
      <w:bookmarkEnd w:id="9"/>
      <w:r w:rsidRPr="004B704F">
        <w:t xml:space="preserve"> </w:t>
      </w:r>
    </w:p>
    <w:p w14:paraId="0520F2DA" w14:textId="77777777" w:rsidR="0020237C" w:rsidRPr="0020237C" w:rsidRDefault="0020237C" w:rsidP="0020237C"/>
    <w:tbl>
      <w:tblPr>
        <w:tblW w:w="7112" w:type="dxa"/>
        <w:tblInd w:w="951" w:type="dxa"/>
        <w:tblLayout w:type="fixed"/>
        <w:tblLook w:val="04A0" w:firstRow="1" w:lastRow="0" w:firstColumn="1" w:lastColumn="0" w:noHBand="0" w:noVBand="1"/>
        <w:tblCaption w:val="All Staff Promotions Success Rate by Sexual Orientation"/>
        <w:tblDescription w:val="Table showing the percentage and number of successful and unsuccessful staff applications for promotion by sexual orientation in 2018-19. Categories include Bisexual, Gay man, Gay woman/lesbian, Heterosexual, Other, Prefer not to answer and Unknown."/>
      </w:tblPr>
      <w:tblGrid>
        <w:gridCol w:w="2009"/>
        <w:gridCol w:w="1701"/>
        <w:gridCol w:w="1701"/>
        <w:gridCol w:w="1701"/>
      </w:tblGrid>
      <w:tr w:rsidR="0020237C" w:rsidRPr="004B704F" w14:paraId="6F6E91C1" w14:textId="77777777" w:rsidTr="0020237C">
        <w:trPr>
          <w:trHeight w:val="6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C9AF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0D2C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3F93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Successful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8754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Successful</w:t>
            </w:r>
          </w:p>
        </w:tc>
      </w:tr>
      <w:tr w:rsidR="0020237C" w:rsidRPr="004B704F" w14:paraId="3900D613" w14:textId="77777777" w:rsidTr="0020237C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9D0F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43B6" w14:textId="51B08E4D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48F4" w14:textId="7FC23725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E6E0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237C" w:rsidRPr="004B704F" w14:paraId="57F7062D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614E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Gay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D556" w14:textId="6D03B508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2294" w14:textId="66537629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7DCE" w14:textId="3A4E2DBA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20237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0237C" w:rsidRPr="004B704F" w14:paraId="76736974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CAFC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Gay woman/lesbian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E8D5" w14:textId="15F817D2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1190" w14:textId="1A4B9FA7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4380" w14:textId="1D7CF076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0237C" w:rsidRPr="004B704F" w14:paraId="4553341D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6CD2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7A7E" w14:textId="7894300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461DE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3B8B" w14:textId="593A10CC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B51E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96%</w:t>
            </w:r>
          </w:p>
        </w:tc>
      </w:tr>
      <w:tr w:rsidR="0020237C" w:rsidRPr="004B704F" w14:paraId="2D935213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30BD0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E4C9" w14:textId="65184846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DABAB" w14:textId="6F696397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940C" w14:textId="3819F74A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237C" w:rsidRPr="004B704F" w14:paraId="4273F96C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61D9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651F" w14:textId="436E7752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54F" w14:textId="76BBBBE8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461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5216" w14:textId="6AA1A6CF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461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0237C" w:rsidRPr="004B704F" w14:paraId="3F57E805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7F7E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0E1E" w14:textId="38A0231E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6CCB" w14:textId="51B96494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461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471D" w14:textId="61A69964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0237C" w:rsidRPr="00AC3FBC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</w:tbl>
    <w:p w14:paraId="2A6CE268" w14:textId="77777777" w:rsidR="00D424D8" w:rsidRDefault="00D424D8" w:rsidP="00D41FC4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</w:p>
    <w:p w14:paraId="2E367A69" w14:textId="77777777" w:rsidR="004B704F" w:rsidRPr="00CE750D" w:rsidRDefault="004B704F" w:rsidP="00D41FC4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7B02E4AF" w14:textId="2EBB9BD4" w:rsidR="00D41FC4" w:rsidRDefault="004B704F" w:rsidP="00CE750D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</w:t>
      </w:r>
      <w:r w:rsidR="00A34369">
        <w:rPr>
          <w:rFonts w:ascii="Arial" w:hAnsi="Arial" w:cs="Arial"/>
          <w:sz w:val="24"/>
          <w:szCs w:val="24"/>
        </w:rPr>
        <w:t>e success rate for heterosexual</w:t>
      </w:r>
      <w:r>
        <w:rPr>
          <w:rFonts w:ascii="Arial" w:hAnsi="Arial" w:cs="Arial"/>
          <w:sz w:val="24"/>
          <w:szCs w:val="24"/>
        </w:rPr>
        <w:t xml:space="preserve"> promotion applicants was 9</w:t>
      </w:r>
      <w:r w:rsidR="0078536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% </w:t>
      </w:r>
      <w:r w:rsidR="00F135E7">
        <w:rPr>
          <w:rFonts w:ascii="Arial" w:hAnsi="Arial" w:cs="Arial"/>
          <w:sz w:val="24"/>
          <w:szCs w:val="24"/>
        </w:rPr>
        <w:t xml:space="preserve">as it was </w:t>
      </w:r>
      <w:r>
        <w:rPr>
          <w:rFonts w:ascii="Arial" w:hAnsi="Arial" w:cs="Arial"/>
          <w:sz w:val="24"/>
          <w:szCs w:val="24"/>
        </w:rPr>
        <w:t>in 201</w:t>
      </w:r>
      <w:r w:rsidR="007853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78536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The success rate for gay, </w:t>
      </w:r>
      <w:r w:rsidR="00F135E7">
        <w:rPr>
          <w:rFonts w:ascii="Arial" w:hAnsi="Arial" w:cs="Arial"/>
          <w:sz w:val="24"/>
          <w:szCs w:val="24"/>
        </w:rPr>
        <w:t>men</w:t>
      </w:r>
      <w:r w:rsidR="006945F9">
        <w:rPr>
          <w:rFonts w:ascii="Arial" w:hAnsi="Arial" w:cs="Arial"/>
          <w:sz w:val="24"/>
          <w:szCs w:val="24"/>
        </w:rPr>
        <w:t xml:space="preserve"> was </w:t>
      </w:r>
      <w:r w:rsidR="00896A16">
        <w:rPr>
          <w:rFonts w:ascii="Arial" w:hAnsi="Arial" w:cs="Arial"/>
          <w:sz w:val="24"/>
          <w:szCs w:val="24"/>
        </w:rPr>
        <w:t>83</w:t>
      </w:r>
      <w:r w:rsidR="00FD135E">
        <w:rPr>
          <w:rFonts w:ascii="Arial" w:hAnsi="Arial" w:cs="Arial"/>
          <w:sz w:val="24"/>
          <w:szCs w:val="24"/>
        </w:rPr>
        <w:t xml:space="preserve">% </w:t>
      </w:r>
      <w:r w:rsidR="00896A16">
        <w:rPr>
          <w:rFonts w:ascii="Arial" w:hAnsi="Arial" w:cs="Arial"/>
          <w:sz w:val="24"/>
          <w:szCs w:val="24"/>
        </w:rPr>
        <w:t xml:space="preserve">and 100% for bisexual staff. There were no applications this year from gay women/lesbian staff. </w:t>
      </w:r>
    </w:p>
    <w:p w14:paraId="390C05E9" w14:textId="77777777" w:rsidR="00DC27DC" w:rsidRPr="0060444A" w:rsidRDefault="00DC27DC" w:rsidP="00DC27DC">
      <w:pPr>
        <w:spacing w:after="0" w:line="240" w:lineRule="auto"/>
        <w:ind w:right="379"/>
        <w:rPr>
          <w:rFonts w:ascii="Arial" w:hAnsi="Arial" w:cs="Arial"/>
        </w:rPr>
      </w:pPr>
    </w:p>
    <w:p w14:paraId="1D4B8AB2" w14:textId="27EA5A27" w:rsidR="005C4C4B" w:rsidRDefault="005C4C4B">
      <w:bookmarkStart w:id="10" w:name="_Toc53135685"/>
      <w:r>
        <w:br w:type="page"/>
      </w:r>
    </w:p>
    <w:p w14:paraId="052B91F0" w14:textId="6F214E01" w:rsidR="00896A16" w:rsidRDefault="00896A16" w:rsidP="00896A16">
      <w:pPr>
        <w:pStyle w:val="Heading3"/>
      </w:pPr>
      <w:r>
        <w:lastRenderedPageBreak/>
        <w:t>Marriage and Civil Partnership</w:t>
      </w:r>
    </w:p>
    <w:p w14:paraId="738A5556" w14:textId="69822864" w:rsidR="00896A16" w:rsidRPr="0020237C" w:rsidRDefault="00896A16" w:rsidP="00896A16"/>
    <w:tbl>
      <w:tblPr>
        <w:tblW w:w="7926" w:type="dxa"/>
        <w:tblInd w:w="137" w:type="dxa"/>
        <w:tblLayout w:type="fixed"/>
        <w:tblLook w:val="04A0" w:firstRow="1" w:lastRow="0" w:firstColumn="1" w:lastColumn="0" w:noHBand="0" w:noVBand="1"/>
        <w:tblCaption w:val="All Staff Promotions Success Rate by Sexual Orientation"/>
        <w:tblDescription w:val="Table showing the percentage and number of successful and unsuccessful staff applications for promotion by sexual orientation in 2018-19. Categories include Bisexual, Gay man, Gay woman/lesbian, Heterosexual, Other, Prefer not to answer and Unknown."/>
      </w:tblPr>
      <w:tblGrid>
        <w:gridCol w:w="2823"/>
        <w:gridCol w:w="1701"/>
        <w:gridCol w:w="1701"/>
        <w:gridCol w:w="1701"/>
      </w:tblGrid>
      <w:tr w:rsidR="00896A16" w:rsidRPr="004B704F" w14:paraId="6B462B90" w14:textId="77777777" w:rsidTr="00896A16">
        <w:trPr>
          <w:trHeight w:val="6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CA71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10D1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EB80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Successful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9BF0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Successful</w:t>
            </w:r>
          </w:p>
        </w:tc>
      </w:tr>
      <w:tr w:rsidR="00896A16" w:rsidRPr="004B704F" w14:paraId="3E46908A" w14:textId="77777777" w:rsidTr="00896A16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2A5F" w14:textId="7B842126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Co-habiting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707B" w14:textId="6F564188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DCCC" w14:textId="4D320A72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6E35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0E20FCDA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3DB32" w14:textId="5D8CAF67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Divorced or civil part dissolved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D791" w14:textId="7F5F8AF9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BDAD" w14:textId="6D49B7AF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742F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96A16" w:rsidRPr="004B704F" w14:paraId="2538F9B4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0FF81" w14:textId="0B73A3C7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Married/Civil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B634" w14:textId="43860CF4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C787" w14:textId="286669CA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4954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96A16" w:rsidRPr="004B704F" w14:paraId="6D50D690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2E3C" w14:textId="447F5799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Separated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5DFB" w14:textId="3F9CBD5C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4A23" w14:textId="092AA8B2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068B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96%</w:t>
            </w:r>
          </w:p>
        </w:tc>
      </w:tr>
      <w:tr w:rsidR="00896A16" w:rsidRPr="004B704F" w14:paraId="48054907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444ADF" w14:textId="7CB405B2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930E4" w14:textId="1164DC7C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5798A" w14:textId="5A39F255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6D64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0EF14C4F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F7820" w14:textId="648AE909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Widowed/Surviving partner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00A49" w14:textId="725D4856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883C" w14:textId="15D69384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270F" w14:textId="2F271FDC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96A16" w:rsidRPr="004B704F" w14:paraId="652A2B3D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92EDE" w14:textId="653FA989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CF05" w14:textId="41797A55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BA86" w14:textId="3BA38B2B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7A00" w14:textId="3F317C33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96A16" w:rsidRPr="004B704F" w14:paraId="5908B90E" w14:textId="77777777" w:rsidTr="00896A16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5F3CB" w14:textId="5657CE53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67A4E" w14:textId="6C56E99D" w:rsid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EC7B9" w14:textId="68768BF0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0BF53" w14:textId="70B8C243" w:rsidR="00896A16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16B7353E" w14:textId="77777777" w:rsidTr="00896A16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2B817" w14:textId="01933307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D25EC" w14:textId="70F1095E" w:rsid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480DD" w14:textId="68F208C7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659D" w14:textId="4BB86F17" w:rsidR="00896A16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94%</w:t>
            </w:r>
          </w:p>
        </w:tc>
      </w:tr>
    </w:tbl>
    <w:p w14:paraId="1DC9A9D0" w14:textId="77777777" w:rsidR="00896A16" w:rsidRDefault="00896A16" w:rsidP="00896A16">
      <w:pPr>
        <w:spacing w:after="0" w:line="240" w:lineRule="auto"/>
        <w:ind w:right="379"/>
        <w:jc w:val="center"/>
        <w:rPr>
          <w:rFonts w:ascii="Arial" w:hAnsi="Arial" w:cs="Arial"/>
          <w:b/>
          <w:sz w:val="24"/>
          <w:szCs w:val="24"/>
        </w:rPr>
      </w:pPr>
    </w:p>
    <w:p w14:paraId="5C84648E" w14:textId="77777777" w:rsidR="00896A16" w:rsidRPr="00CE750D" w:rsidRDefault="00896A16" w:rsidP="00896A16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5E128D2D" w14:textId="31545738" w:rsidR="00896A16" w:rsidRDefault="00896A16" w:rsidP="00896A16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These data are provided for the first time this year in this report so there is no comparison to previous years. </w:t>
      </w:r>
    </w:p>
    <w:p w14:paraId="64914FC6" w14:textId="6E4F28E4" w:rsidR="00896A16" w:rsidRDefault="00896A16"/>
    <w:p w14:paraId="6DE09CD9" w14:textId="5CEE31EF" w:rsidR="00896A16" w:rsidRDefault="00896A16">
      <w:r>
        <w:br w:type="page"/>
      </w:r>
    </w:p>
    <w:p w14:paraId="76149A57" w14:textId="77777777" w:rsidR="00A827A1" w:rsidRPr="00CE750D" w:rsidRDefault="00D41FC4" w:rsidP="00CE750D">
      <w:pPr>
        <w:pStyle w:val="Heading2"/>
      </w:pPr>
      <w:r w:rsidRPr="00DC27DC">
        <w:lastRenderedPageBreak/>
        <w:t>Grade 10</w:t>
      </w:r>
      <w:r w:rsidRPr="00DC27DC">
        <w:rPr>
          <w:rStyle w:val="FootnoteReference"/>
          <w:rFonts w:cs="Arial"/>
          <w:b w:val="0"/>
          <w:color w:val="17365D" w:themeColor="text2" w:themeShade="BF"/>
          <w:szCs w:val="32"/>
          <w:u w:val="single"/>
        </w:rPr>
        <w:footnoteReference w:id="2"/>
      </w:r>
      <w:bookmarkEnd w:id="10"/>
    </w:p>
    <w:p w14:paraId="1FB6E9E7" w14:textId="56F6BABC" w:rsidR="00DC27DC" w:rsidRPr="00CE750D" w:rsidRDefault="00522381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During the academic year 20</w:t>
      </w:r>
      <w:r w:rsidR="00FA2545">
        <w:rPr>
          <w:rFonts w:ascii="Arial" w:hAnsi="Arial" w:cs="Arial"/>
          <w:sz w:val="24"/>
          <w:szCs w:val="24"/>
        </w:rPr>
        <w:t>20</w:t>
      </w:r>
      <w:r w:rsidRPr="00CE750D">
        <w:rPr>
          <w:rFonts w:ascii="Arial" w:hAnsi="Arial" w:cs="Arial"/>
          <w:sz w:val="24"/>
          <w:szCs w:val="24"/>
        </w:rPr>
        <w:t>-</w:t>
      </w:r>
      <w:r w:rsidR="00F76A8B">
        <w:rPr>
          <w:rFonts w:ascii="Arial" w:hAnsi="Arial" w:cs="Arial"/>
          <w:sz w:val="24"/>
          <w:szCs w:val="24"/>
        </w:rPr>
        <w:t>2</w:t>
      </w:r>
      <w:r w:rsidR="00FA2545">
        <w:rPr>
          <w:rFonts w:ascii="Arial" w:hAnsi="Arial" w:cs="Arial"/>
          <w:sz w:val="24"/>
          <w:szCs w:val="24"/>
        </w:rPr>
        <w:t>1</w:t>
      </w:r>
      <w:r w:rsidRPr="00CE750D">
        <w:rPr>
          <w:rFonts w:ascii="Arial" w:hAnsi="Arial" w:cs="Arial"/>
          <w:sz w:val="24"/>
          <w:szCs w:val="24"/>
        </w:rPr>
        <w:t xml:space="preserve"> there were </w:t>
      </w:r>
      <w:r w:rsidR="00F76A8B">
        <w:rPr>
          <w:rFonts w:ascii="Arial" w:hAnsi="Arial" w:cs="Arial"/>
          <w:sz w:val="24"/>
          <w:szCs w:val="24"/>
        </w:rPr>
        <w:t>30</w:t>
      </w:r>
      <w:r w:rsidR="00DC27DC" w:rsidRPr="00CE750D">
        <w:rPr>
          <w:rFonts w:ascii="Arial" w:hAnsi="Arial" w:cs="Arial"/>
          <w:sz w:val="24"/>
          <w:szCs w:val="24"/>
        </w:rPr>
        <w:t xml:space="preserve"> applications for p</w:t>
      </w:r>
      <w:r w:rsidR="00B14234" w:rsidRPr="00CE750D">
        <w:rPr>
          <w:rFonts w:ascii="Arial" w:hAnsi="Arial" w:cs="Arial"/>
          <w:sz w:val="24"/>
          <w:szCs w:val="24"/>
        </w:rPr>
        <w:t>romotion to g</w:t>
      </w:r>
      <w:r w:rsidRPr="00CE750D">
        <w:rPr>
          <w:rFonts w:ascii="Arial" w:hAnsi="Arial" w:cs="Arial"/>
          <w:sz w:val="24"/>
          <w:szCs w:val="24"/>
        </w:rPr>
        <w:t>rade 10</w:t>
      </w:r>
      <w:r w:rsidR="00456628" w:rsidRPr="00CE750D">
        <w:rPr>
          <w:rFonts w:ascii="Arial" w:hAnsi="Arial" w:cs="Arial"/>
          <w:sz w:val="24"/>
          <w:szCs w:val="24"/>
        </w:rPr>
        <w:t>,</w:t>
      </w:r>
      <w:r w:rsidRPr="00CE750D">
        <w:rPr>
          <w:rFonts w:ascii="Arial" w:hAnsi="Arial" w:cs="Arial"/>
          <w:sz w:val="24"/>
          <w:szCs w:val="24"/>
        </w:rPr>
        <w:t xml:space="preserve"> of which </w:t>
      </w:r>
      <w:r w:rsidR="00F76A8B">
        <w:rPr>
          <w:rFonts w:ascii="Arial" w:hAnsi="Arial" w:cs="Arial"/>
          <w:sz w:val="24"/>
          <w:szCs w:val="24"/>
        </w:rPr>
        <w:t>27</w:t>
      </w:r>
      <w:r w:rsidRPr="00CE750D">
        <w:rPr>
          <w:rFonts w:ascii="Arial" w:hAnsi="Arial" w:cs="Arial"/>
          <w:sz w:val="24"/>
          <w:szCs w:val="24"/>
        </w:rPr>
        <w:t xml:space="preserve"> (90</w:t>
      </w:r>
      <w:r w:rsidR="00DC27DC" w:rsidRPr="00CE750D">
        <w:rPr>
          <w:rFonts w:ascii="Arial" w:hAnsi="Arial" w:cs="Arial"/>
          <w:sz w:val="24"/>
          <w:szCs w:val="24"/>
        </w:rPr>
        <w:t xml:space="preserve">%) were successful. </w:t>
      </w:r>
      <w:r w:rsidR="00FA2545">
        <w:rPr>
          <w:rFonts w:ascii="Arial" w:hAnsi="Arial" w:cs="Arial"/>
          <w:sz w:val="24"/>
          <w:szCs w:val="24"/>
        </w:rPr>
        <w:t xml:space="preserve">In 2019-20, there were 30 applications of which 27 (90%) were successful. </w:t>
      </w:r>
      <w:r w:rsidR="00DC27DC" w:rsidRPr="00CE750D">
        <w:rPr>
          <w:rFonts w:ascii="Arial" w:hAnsi="Arial" w:cs="Arial"/>
          <w:sz w:val="24"/>
          <w:szCs w:val="24"/>
        </w:rPr>
        <w:t xml:space="preserve">Due to the low number of applications for promotion to grade 10, it is only possible to present </w:t>
      </w:r>
      <w:r w:rsidR="00F132FC" w:rsidRPr="00CE750D">
        <w:rPr>
          <w:rFonts w:ascii="Arial" w:hAnsi="Arial" w:cs="Arial"/>
          <w:sz w:val="24"/>
          <w:szCs w:val="24"/>
        </w:rPr>
        <w:t>a breakdown</w:t>
      </w:r>
      <w:r w:rsidR="00DC27DC" w:rsidRPr="00CE750D">
        <w:rPr>
          <w:rFonts w:ascii="Arial" w:hAnsi="Arial" w:cs="Arial"/>
          <w:sz w:val="24"/>
          <w:szCs w:val="24"/>
        </w:rPr>
        <w:t xml:space="preserve"> by gender</w:t>
      </w:r>
      <w:r w:rsidR="00445335" w:rsidRPr="00CE750D">
        <w:rPr>
          <w:rFonts w:ascii="Arial" w:hAnsi="Arial" w:cs="Arial"/>
          <w:sz w:val="24"/>
          <w:szCs w:val="24"/>
        </w:rPr>
        <w:t>.</w:t>
      </w:r>
    </w:p>
    <w:p w14:paraId="4737F7AB" w14:textId="77777777" w:rsidR="00A40AF0" w:rsidRDefault="00887C57" w:rsidP="00CE750D">
      <w:pPr>
        <w:pStyle w:val="Heading3"/>
        <w:rPr>
          <w:rFonts w:cs="Arial"/>
        </w:rPr>
      </w:pPr>
      <w:bookmarkStart w:id="11" w:name="_Toc53135686"/>
      <w:r w:rsidRPr="00DC27DC">
        <w:t>G</w:t>
      </w:r>
      <w:r w:rsidR="009E41ED" w:rsidRPr="00DC27DC">
        <w:t>ender</w:t>
      </w:r>
      <w:bookmarkEnd w:id="11"/>
    </w:p>
    <w:p w14:paraId="4925302A" w14:textId="65E1658A" w:rsidR="00234B07" w:rsidRDefault="00023AD3" w:rsidP="00023AD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0155D3" wp14:editId="6E54651D">
            <wp:extent cx="4584700" cy="2755900"/>
            <wp:effectExtent l="0" t="0" r="0" b="0"/>
            <wp:docPr id="6" name="Picture 6" descr="All staff  Grade 10 promotion success by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ll staff  Grade 10 promotion success by gender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ll Staff Grade 10 Promotions by Gender"/>
        <w:tblDescription w:val="Table showing the percentage and figure success rate of staff applications for promotion by gender in 2018-19."/>
      </w:tblPr>
      <w:tblGrid>
        <w:gridCol w:w="1803"/>
        <w:gridCol w:w="1801"/>
        <w:gridCol w:w="1801"/>
        <w:gridCol w:w="1800"/>
      </w:tblGrid>
      <w:tr w:rsidR="00FA2545" w:rsidRPr="00A65FC3" w14:paraId="521B0A62" w14:textId="77777777" w:rsidTr="00FA2545">
        <w:trPr>
          <w:trHeight w:val="3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59B51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44704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5676E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5EABC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FA2545" w:rsidRPr="00A65FC3" w14:paraId="23438265" w14:textId="77777777" w:rsidTr="00FA2545">
        <w:trPr>
          <w:trHeight w:val="30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A3481" w14:textId="77777777" w:rsidR="00FA2545" w:rsidRPr="00A65FC3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D3012" w14:textId="6F07DF05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A2271" w14:textId="0172AA05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B525D" w14:textId="77777777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A2545" w:rsidRPr="00A65FC3" w14:paraId="26261F8D" w14:textId="77777777" w:rsidTr="00FA2545">
        <w:trPr>
          <w:trHeight w:val="30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E108A" w14:textId="77777777" w:rsidR="00FA2545" w:rsidRPr="00A65FC3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D72A6" w14:textId="0C9C66AF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40F2B" w14:textId="45BA0718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B6D89" w14:textId="308FC521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</w:tr>
    </w:tbl>
    <w:p w14:paraId="37A96975" w14:textId="77777777" w:rsidR="009B6562" w:rsidRPr="00CE750D" w:rsidRDefault="009B6562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0A93E372" w14:textId="54032981" w:rsidR="00DC27DC" w:rsidRPr="00FA2545" w:rsidRDefault="009B6562" w:rsidP="00FA254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During the academic year 20</w:t>
      </w:r>
      <w:r w:rsidR="00FA2545">
        <w:rPr>
          <w:rFonts w:ascii="Arial" w:hAnsi="Arial" w:cs="Arial"/>
          <w:sz w:val="24"/>
          <w:szCs w:val="24"/>
        </w:rPr>
        <w:t>20</w:t>
      </w:r>
      <w:r w:rsidRPr="00CE750D">
        <w:rPr>
          <w:rFonts w:ascii="Arial" w:hAnsi="Arial" w:cs="Arial"/>
          <w:sz w:val="24"/>
          <w:szCs w:val="24"/>
        </w:rPr>
        <w:t>-</w:t>
      </w:r>
      <w:r w:rsidR="00C86F5F">
        <w:rPr>
          <w:rFonts w:ascii="Arial" w:hAnsi="Arial" w:cs="Arial"/>
          <w:sz w:val="24"/>
          <w:szCs w:val="24"/>
        </w:rPr>
        <w:t>2</w:t>
      </w:r>
      <w:r w:rsidR="00FA2545">
        <w:rPr>
          <w:rFonts w:ascii="Arial" w:hAnsi="Arial" w:cs="Arial"/>
          <w:sz w:val="24"/>
          <w:szCs w:val="24"/>
        </w:rPr>
        <w:t>1</w:t>
      </w:r>
      <w:r w:rsidRPr="00CE750D">
        <w:rPr>
          <w:rFonts w:ascii="Arial" w:hAnsi="Arial" w:cs="Arial"/>
          <w:sz w:val="24"/>
          <w:szCs w:val="24"/>
        </w:rPr>
        <w:t xml:space="preserve">, </w:t>
      </w:r>
      <w:r w:rsidR="00FA2545">
        <w:rPr>
          <w:rFonts w:ascii="Arial" w:hAnsi="Arial" w:cs="Arial"/>
          <w:sz w:val="24"/>
          <w:szCs w:val="24"/>
        </w:rPr>
        <w:t>13</w:t>
      </w:r>
      <w:r w:rsidRPr="00CE750D">
        <w:rPr>
          <w:rFonts w:ascii="Arial" w:hAnsi="Arial" w:cs="Arial"/>
          <w:sz w:val="24"/>
          <w:szCs w:val="24"/>
        </w:rPr>
        <w:t xml:space="preserve"> female staff applied for promotion to </w:t>
      </w:r>
      <w:r w:rsidR="00DA5683" w:rsidRPr="00CE750D">
        <w:rPr>
          <w:rFonts w:ascii="Arial" w:hAnsi="Arial" w:cs="Arial"/>
          <w:sz w:val="24"/>
          <w:szCs w:val="24"/>
        </w:rPr>
        <w:t>g</w:t>
      </w:r>
      <w:r w:rsidRPr="00CE750D">
        <w:rPr>
          <w:rFonts w:ascii="Arial" w:hAnsi="Arial" w:cs="Arial"/>
          <w:sz w:val="24"/>
          <w:szCs w:val="24"/>
        </w:rPr>
        <w:t xml:space="preserve">rade 10, </w:t>
      </w:r>
      <w:r w:rsidR="00C86F5F">
        <w:rPr>
          <w:rFonts w:ascii="Arial" w:hAnsi="Arial" w:cs="Arial"/>
          <w:sz w:val="24"/>
          <w:szCs w:val="24"/>
        </w:rPr>
        <w:t>all</w:t>
      </w:r>
      <w:r w:rsidRPr="00CE750D">
        <w:rPr>
          <w:rFonts w:ascii="Arial" w:hAnsi="Arial" w:cs="Arial"/>
          <w:sz w:val="24"/>
          <w:szCs w:val="24"/>
        </w:rPr>
        <w:t xml:space="preserve"> of which were successful (</w:t>
      </w:r>
      <w:r w:rsidR="00C86F5F">
        <w:rPr>
          <w:rFonts w:ascii="Arial" w:hAnsi="Arial" w:cs="Arial"/>
          <w:sz w:val="24"/>
          <w:szCs w:val="24"/>
        </w:rPr>
        <w:t>100</w:t>
      </w:r>
      <w:r w:rsidRPr="00CE750D">
        <w:rPr>
          <w:rFonts w:ascii="Arial" w:hAnsi="Arial" w:cs="Arial"/>
          <w:sz w:val="24"/>
          <w:szCs w:val="24"/>
        </w:rPr>
        <w:t xml:space="preserve">%). This compares to </w:t>
      </w:r>
      <w:r w:rsidR="00FA2545">
        <w:rPr>
          <w:rFonts w:ascii="Arial" w:hAnsi="Arial" w:cs="Arial"/>
          <w:sz w:val="24"/>
          <w:szCs w:val="24"/>
        </w:rPr>
        <w:t>8</w:t>
      </w:r>
      <w:r w:rsidRPr="00CE750D">
        <w:rPr>
          <w:rFonts w:ascii="Arial" w:hAnsi="Arial" w:cs="Arial"/>
          <w:sz w:val="24"/>
          <w:szCs w:val="24"/>
        </w:rPr>
        <w:t xml:space="preserve"> applications (</w:t>
      </w:r>
      <w:r w:rsidR="00FA2545">
        <w:rPr>
          <w:rFonts w:ascii="Arial" w:hAnsi="Arial" w:cs="Arial"/>
          <w:sz w:val="24"/>
          <w:szCs w:val="24"/>
        </w:rPr>
        <w:t>100</w:t>
      </w:r>
      <w:r w:rsidR="00C86F5F">
        <w:rPr>
          <w:rFonts w:ascii="Arial" w:hAnsi="Arial" w:cs="Arial"/>
          <w:sz w:val="24"/>
          <w:szCs w:val="24"/>
        </w:rPr>
        <w:t xml:space="preserve">% </w:t>
      </w:r>
      <w:r w:rsidRPr="00CE750D">
        <w:rPr>
          <w:rFonts w:ascii="Arial" w:hAnsi="Arial" w:cs="Arial"/>
          <w:sz w:val="24"/>
          <w:szCs w:val="24"/>
        </w:rPr>
        <w:t>successful) in the previous year. There were 2</w:t>
      </w:r>
      <w:r w:rsidR="00FA2545">
        <w:rPr>
          <w:rFonts w:ascii="Arial" w:hAnsi="Arial" w:cs="Arial"/>
          <w:sz w:val="24"/>
          <w:szCs w:val="24"/>
        </w:rPr>
        <w:t>3</w:t>
      </w:r>
      <w:r w:rsidRPr="00CE750D">
        <w:rPr>
          <w:rFonts w:ascii="Arial" w:hAnsi="Arial" w:cs="Arial"/>
          <w:sz w:val="24"/>
          <w:szCs w:val="24"/>
        </w:rPr>
        <w:t xml:space="preserve"> applications made by male staff</w:t>
      </w:r>
      <w:r w:rsidR="00DA5683" w:rsidRPr="00CE750D">
        <w:rPr>
          <w:rFonts w:ascii="Arial" w:hAnsi="Arial" w:cs="Arial"/>
          <w:sz w:val="24"/>
          <w:szCs w:val="24"/>
        </w:rPr>
        <w:t>,</w:t>
      </w:r>
      <w:r w:rsidRPr="00CE750D">
        <w:rPr>
          <w:rFonts w:ascii="Arial" w:hAnsi="Arial" w:cs="Arial"/>
          <w:sz w:val="24"/>
          <w:szCs w:val="24"/>
        </w:rPr>
        <w:t xml:space="preserve"> of which </w:t>
      </w:r>
      <w:r w:rsidR="00FA2545">
        <w:rPr>
          <w:rFonts w:ascii="Arial" w:hAnsi="Arial" w:cs="Arial"/>
          <w:sz w:val="24"/>
          <w:szCs w:val="24"/>
        </w:rPr>
        <w:t>23</w:t>
      </w:r>
      <w:r w:rsidRPr="00CE750D">
        <w:rPr>
          <w:rFonts w:ascii="Arial" w:hAnsi="Arial" w:cs="Arial"/>
          <w:sz w:val="24"/>
          <w:szCs w:val="24"/>
        </w:rPr>
        <w:t xml:space="preserve"> (</w:t>
      </w:r>
      <w:r w:rsidR="00FA2545">
        <w:rPr>
          <w:rFonts w:ascii="Arial" w:hAnsi="Arial" w:cs="Arial"/>
          <w:sz w:val="24"/>
          <w:szCs w:val="24"/>
        </w:rPr>
        <w:t>9</w:t>
      </w:r>
      <w:r w:rsidR="0065681E">
        <w:rPr>
          <w:rFonts w:ascii="Arial" w:hAnsi="Arial" w:cs="Arial"/>
          <w:sz w:val="24"/>
          <w:szCs w:val="24"/>
        </w:rPr>
        <w:t>6</w:t>
      </w:r>
      <w:r w:rsidRPr="00CE750D">
        <w:rPr>
          <w:rFonts w:ascii="Arial" w:hAnsi="Arial" w:cs="Arial"/>
          <w:sz w:val="24"/>
          <w:szCs w:val="24"/>
        </w:rPr>
        <w:t>%) were successful (</w:t>
      </w:r>
      <w:proofErr w:type="spellStart"/>
      <w:r w:rsidR="00FA2545">
        <w:rPr>
          <w:rFonts w:ascii="Arial" w:hAnsi="Arial" w:cs="Arial"/>
          <w:sz w:val="24"/>
          <w:szCs w:val="24"/>
        </w:rPr>
        <w:t>cf</w:t>
      </w:r>
      <w:proofErr w:type="spellEnd"/>
      <w:r w:rsidR="00FA2545">
        <w:rPr>
          <w:rFonts w:ascii="Arial" w:hAnsi="Arial" w:cs="Arial"/>
          <w:sz w:val="24"/>
          <w:szCs w:val="24"/>
        </w:rPr>
        <w:t xml:space="preserve"> </w:t>
      </w:r>
      <w:r w:rsidRPr="00CE750D">
        <w:rPr>
          <w:rFonts w:ascii="Arial" w:hAnsi="Arial" w:cs="Arial"/>
          <w:sz w:val="24"/>
          <w:szCs w:val="24"/>
        </w:rPr>
        <w:t>2</w:t>
      </w:r>
      <w:r w:rsidR="00FA2545">
        <w:rPr>
          <w:rFonts w:ascii="Arial" w:hAnsi="Arial" w:cs="Arial"/>
          <w:sz w:val="24"/>
          <w:szCs w:val="24"/>
        </w:rPr>
        <w:t>2</w:t>
      </w:r>
      <w:r w:rsidRPr="00CE750D">
        <w:rPr>
          <w:rFonts w:ascii="Arial" w:hAnsi="Arial" w:cs="Arial"/>
          <w:sz w:val="24"/>
          <w:szCs w:val="24"/>
        </w:rPr>
        <w:t xml:space="preserve"> applications, </w:t>
      </w:r>
      <w:r w:rsidR="00FA2545">
        <w:rPr>
          <w:rFonts w:ascii="Arial" w:hAnsi="Arial" w:cs="Arial"/>
          <w:sz w:val="24"/>
          <w:szCs w:val="24"/>
        </w:rPr>
        <w:t>19</w:t>
      </w:r>
      <w:r w:rsidRPr="00CE750D">
        <w:rPr>
          <w:rFonts w:ascii="Arial" w:hAnsi="Arial" w:cs="Arial"/>
          <w:sz w:val="24"/>
          <w:szCs w:val="24"/>
        </w:rPr>
        <w:t xml:space="preserve"> (</w:t>
      </w:r>
      <w:r w:rsidR="00FA2545">
        <w:rPr>
          <w:rFonts w:ascii="Arial" w:hAnsi="Arial" w:cs="Arial"/>
          <w:sz w:val="24"/>
          <w:szCs w:val="24"/>
        </w:rPr>
        <w:t>86</w:t>
      </w:r>
      <w:r w:rsidRPr="00CE750D">
        <w:rPr>
          <w:rFonts w:ascii="Arial" w:hAnsi="Arial" w:cs="Arial"/>
          <w:sz w:val="24"/>
          <w:szCs w:val="24"/>
        </w:rPr>
        <w:t>%) successful</w:t>
      </w:r>
      <w:r w:rsidR="00FA2545">
        <w:rPr>
          <w:rFonts w:ascii="Arial" w:hAnsi="Arial" w:cs="Arial"/>
          <w:sz w:val="24"/>
          <w:szCs w:val="24"/>
        </w:rPr>
        <w:t xml:space="preserve"> in</w:t>
      </w:r>
      <w:r w:rsidRPr="00CE750D">
        <w:rPr>
          <w:rFonts w:ascii="Arial" w:hAnsi="Arial" w:cs="Arial"/>
          <w:sz w:val="24"/>
          <w:szCs w:val="24"/>
        </w:rPr>
        <w:t xml:space="preserve"> </w:t>
      </w:r>
      <w:r w:rsidR="001022B3">
        <w:rPr>
          <w:rFonts w:ascii="Arial" w:hAnsi="Arial" w:cs="Arial"/>
          <w:sz w:val="24"/>
          <w:szCs w:val="24"/>
        </w:rPr>
        <w:t>2019-20</w:t>
      </w:r>
      <w:r w:rsidRPr="00CE750D">
        <w:rPr>
          <w:rFonts w:ascii="Arial" w:hAnsi="Arial" w:cs="Arial"/>
          <w:sz w:val="24"/>
          <w:szCs w:val="24"/>
        </w:rPr>
        <w:t>).</w:t>
      </w:r>
      <w:r w:rsidR="009710FE">
        <w:rPr>
          <w:rFonts w:ascii="Arial" w:hAnsi="Arial" w:cs="Arial"/>
          <w:sz w:val="24"/>
          <w:szCs w:val="24"/>
        </w:rPr>
        <w:t xml:space="preserve"> There were no applications to Grade 10 from staff who are gender fluid, </w:t>
      </w:r>
      <w:proofErr w:type="spellStart"/>
      <w:r w:rsidR="009710FE">
        <w:rPr>
          <w:rFonts w:ascii="Arial" w:hAnsi="Arial" w:cs="Arial"/>
          <w:sz w:val="24"/>
          <w:szCs w:val="24"/>
        </w:rPr>
        <w:t>non binary</w:t>
      </w:r>
      <w:proofErr w:type="spellEnd"/>
      <w:r w:rsidR="009710FE">
        <w:rPr>
          <w:rFonts w:ascii="Arial" w:hAnsi="Arial" w:cs="Arial"/>
          <w:sz w:val="24"/>
          <w:szCs w:val="24"/>
        </w:rPr>
        <w:t xml:space="preserve"> or other gender.</w:t>
      </w:r>
    </w:p>
    <w:sectPr w:rsidR="00DC27DC" w:rsidRPr="00FA2545" w:rsidSect="00893F48">
      <w:footerReference w:type="default" r:id="rId1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E9BB" w14:textId="77777777" w:rsidR="000C2EFA" w:rsidRDefault="000C2EFA" w:rsidP="003941E9">
      <w:pPr>
        <w:spacing w:after="0" w:line="240" w:lineRule="auto"/>
      </w:pPr>
      <w:r>
        <w:separator/>
      </w:r>
    </w:p>
  </w:endnote>
  <w:endnote w:type="continuationSeparator" w:id="0">
    <w:p w14:paraId="1EBB2B15" w14:textId="77777777" w:rsidR="000C2EFA" w:rsidRDefault="000C2EFA" w:rsidP="003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EndPr/>
    <w:sdtContent>
      <w:p w14:paraId="0CAE1743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BF27E1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20A0" w14:textId="77777777" w:rsidR="000C2EFA" w:rsidRDefault="000C2EFA" w:rsidP="003941E9">
      <w:pPr>
        <w:spacing w:after="0" w:line="240" w:lineRule="auto"/>
      </w:pPr>
      <w:r>
        <w:separator/>
      </w:r>
    </w:p>
  </w:footnote>
  <w:footnote w:type="continuationSeparator" w:id="0">
    <w:p w14:paraId="3F12921D" w14:textId="77777777" w:rsidR="000C2EFA" w:rsidRDefault="000C2EFA" w:rsidP="003941E9">
      <w:pPr>
        <w:spacing w:after="0" w:line="240" w:lineRule="auto"/>
      </w:pPr>
      <w:r>
        <w:continuationSeparator/>
      </w:r>
    </w:p>
  </w:footnote>
  <w:footnote w:id="1">
    <w:p w14:paraId="3D79F897" w14:textId="77777777" w:rsidR="0067404F" w:rsidRPr="00CE750D" w:rsidRDefault="0067404F" w:rsidP="0067404F">
      <w:pPr>
        <w:pStyle w:val="FootnoteText"/>
        <w:rPr>
          <w:rFonts w:ascii="Arial" w:hAnsi="Arial" w:cs="Arial"/>
          <w:sz w:val="24"/>
          <w:szCs w:val="18"/>
        </w:rPr>
      </w:pPr>
      <w:r w:rsidRPr="00CE750D">
        <w:rPr>
          <w:rStyle w:val="FootnoteReference"/>
          <w:rFonts w:ascii="Arial" w:hAnsi="Arial" w:cs="Arial"/>
          <w:sz w:val="24"/>
          <w:szCs w:val="18"/>
        </w:rPr>
        <w:footnoteRef/>
      </w:r>
      <w:r w:rsidRPr="00CE750D">
        <w:rPr>
          <w:rFonts w:ascii="Arial" w:hAnsi="Arial"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B42813D" w14:textId="77777777" w:rsidR="0067404F" w:rsidRDefault="0067404F" w:rsidP="0067404F">
      <w:pPr>
        <w:pStyle w:val="FootnoteText"/>
      </w:pPr>
    </w:p>
  </w:footnote>
  <w:footnote w:id="2">
    <w:p w14:paraId="1164C679" w14:textId="77777777" w:rsidR="00D41FC4" w:rsidRPr="00DC27DC" w:rsidRDefault="00D41FC4" w:rsidP="00D41FC4">
      <w:pPr>
        <w:tabs>
          <w:tab w:val="left" w:pos="6828"/>
        </w:tabs>
        <w:spacing w:after="0" w:line="240" w:lineRule="auto"/>
        <w:ind w:left="-93" w:right="379"/>
        <w:rPr>
          <w:rFonts w:ascii="Arial" w:eastAsia="Times New Roman" w:hAnsi="Arial" w:cs="Arial"/>
          <w:sz w:val="18"/>
          <w:szCs w:val="18"/>
          <w:lang w:eastAsia="en-GB"/>
        </w:rPr>
      </w:pPr>
      <w:r w:rsidRPr="00DC27DC">
        <w:rPr>
          <w:rStyle w:val="FootnoteReference"/>
          <w:rFonts w:ascii="Arial" w:hAnsi="Arial" w:cs="Arial"/>
          <w:sz w:val="18"/>
          <w:szCs w:val="18"/>
        </w:rPr>
        <w:footnoteRef/>
      </w:r>
      <w:r w:rsidRPr="00DC27DC">
        <w:rPr>
          <w:rFonts w:ascii="Arial" w:hAnsi="Arial" w:cs="Arial"/>
          <w:sz w:val="18"/>
          <w:szCs w:val="18"/>
        </w:rPr>
        <w:t xml:space="preserve"> </w:t>
      </w:r>
      <w:r w:rsidR="00DC27DC" w:rsidRPr="00DC27DC">
        <w:rPr>
          <w:rFonts w:ascii="Arial" w:hAnsi="Arial" w:cs="Arial"/>
          <w:sz w:val="18"/>
          <w:szCs w:val="18"/>
        </w:rPr>
        <w:t xml:space="preserve">Grade 10 applies to Professional and Managerial and academic staff. </w:t>
      </w:r>
      <w:r w:rsidR="00D76A7C" w:rsidRPr="00DC27DC">
        <w:rPr>
          <w:rFonts w:ascii="Arial" w:hAnsi="Arial" w:cs="Arial"/>
          <w:sz w:val="18"/>
          <w:szCs w:val="18"/>
        </w:rPr>
        <w:t>For academic staff, grade 10 is above associate professor level</w:t>
      </w:r>
      <w:r w:rsidR="00BA6976" w:rsidRPr="00DC27DC">
        <w:rPr>
          <w:rFonts w:ascii="Arial" w:hAnsi="Arial" w:cs="Arial"/>
          <w:sz w:val="18"/>
          <w:szCs w:val="18"/>
        </w:rPr>
        <w:t>.</w:t>
      </w:r>
      <w:r w:rsidR="00D76A7C" w:rsidRPr="00DC27DC">
        <w:rPr>
          <w:rFonts w:ascii="Arial" w:hAnsi="Arial" w:cs="Arial"/>
          <w:sz w:val="18"/>
          <w:szCs w:val="18"/>
        </w:rPr>
        <w:t xml:space="preserve"> </w:t>
      </w:r>
    </w:p>
    <w:p w14:paraId="621EC41B" w14:textId="77777777" w:rsidR="00D41FC4" w:rsidRDefault="00D41FC4" w:rsidP="00D41F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06"/>
    <w:multiLevelType w:val="hybridMultilevel"/>
    <w:tmpl w:val="C54EC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83F"/>
    <w:multiLevelType w:val="hybridMultilevel"/>
    <w:tmpl w:val="E3888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C30"/>
    <w:rsid w:val="0000741E"/>
    <w:rsid w:val="00012324"/>
    <w:rsid w:val="000147AC"/>
    <w:rsid w:val="00022AC0"/>
    <w:rsid w:val="00023AD3"/>
    <w:rsid w:val="000240C0"/>
    <w:rsid w:val="000340CE"/>
    <w:rsid w:val="00034812"/>
    <w:rsid w:val="00034F75"/>
    <w:rsid w:val="000375BD"/>
    <w:rsid w:val="00041B74"/>
    <w:rsid w:val="000463FC"/>
    <w:rsid w:val="00060E21"/>
    <w:rsid w:val="00061BF4"/>
    <w:rsid w:val="00065B8E"/>
    <w:rsid w:val="0006724B"/>
    <w:rsid w:val="000718AE"/>
    <w:rsid w:val="00080A07"/>
    <w:rsid w:val="00084210"/>
    <w:rsid w:val="00094460"/>
    <w:rsid w:val="00095447"/>
    <w:rsid w:val="000A3DE1"/>
    <w:rsid w:val="000A713E"/>
    <w:rsid w:val="000B4543"/>
    <w:rsid w:val="000B7BFD"/>
    <w:rsid w:val="000C2D0C"/>
    <w:rsid w:val="000C2EFA"/>
    <w:rsid w:val="000C7D83"/>
    <w:rsid w:val="000F4E8C"/>
    <w:rsid w:val="001022B3"/>
    <w:rsid w:val="00104CFE"/>
    <w:rsid w:val="00117D0C"/>
    <w:rsid w:val="00121F4C"/>
    <w:rsid w:val="00122DA3"/>
    <w:rsid w:val="0013102B"/>
    <w:rsid w:val="0013551D"/>
    <w:rsid w:val="00140D2C"/>
    <w:rsid w:val="001676F0"/>
    <w:rsid w:val="00194DD6"/>
    <w:rsid w:val="001A3177"/>
    <w:rsid w:val="001A5006"/>
    <w:rsid w:val="001A6E93"/>
    <w:rsid w:val="001A7D74"/>
    <w:rsid w:val="001B446C"/>
    <w:rsid w:val="001C011C"/>
    <w:rsid w:val="001D0561"/>
    <w:rsid w:val="001D3867"/>
    <w:rsid w:val="001E0683"/>
    <w:rsid w:val="001E2AFB"/>
    <w:rsid w:val="001E3856"/>
    <w:rsid w:val="001E3A04"/>
    <w:rsid w:val="001E4177"/>
    <w:rsid w:val="001E5219"/>
    <w:rsid w:val="001E66C2"/>
    <w:rsid w:val="001F29A5"/>
    <w:rsid w:val="001F38BD"/>
    <w:rsid w:val="001F6253"/>
    <w:rsid w:val="0020237C"/>
    <w:rsid w:val="00206861"/>
    <w:rsid w:val="00206C2D"/>
    <w:rsid w:val="0022659E"/>
    <w:rsid w:val="002279E3"/>
    <w:rsid w:val="00234B07"/>
    <w:rsid w:val="00242428"/>
    <w:rsid w:val="00245278"/>
    <w:rsid w:val="002540E6"/>
    <w:rsid w:val="00254C4D"/>
    <w:rsid w:val="00256914"/>
    <w:rsid w:val="00260803"/>
    <w:rsid w:val="00263EA6"/>
    <w:rsid w:val="00267823"/>
    <w:rsid w:val="00283B8C"/>
    <w:rsid w:val="00291078"/>
    <w:rsid w:val="0029117F"/>
    <w:rsid w:val="00295E1F"/>
    <w:rsid w:val="002A4DBC"/>
    <w:rsid w:val="002A50B1"/>
    <w:rsid w:val="002A708F"/>
    <w:rsid w:val="002B7122"/>
    <w:rsid w:val="002C0E3F"/>
    <w:rsid w:val="002C1ED6"/>
    <w:rsid w:val="002C442E"/>
    <w:rsid w:val="002D71CC"/>
    <w:rsid w:val="002E5FCA"/>
    <w:rsid w:val="002F5C7D"/>
    <w:rsid w:val="00303F5D"/>
    <w:rsid w:val="00334933"/>
    <w:rsid w:val="00347A3F"/>
    <w:rsid w:val="00355927"/>
    <w:rsid w:val="003559D0"/>
    <w:rsid w:val="00362AA3"/>
    <w:rsid w:val="00363F12"/>
    <w:rsid w:val="00365596"/>
    <w:rsid w:val="0037030B"/>
    <w:rsid w:val="003736D1"/>
    <w:rsid w:val="00373715"/>
    <w:rsid w:val="003779D7"/>
    <w:rsid w:val="00381863"/>
    <w:rsid w:val="00392FC2"/>
    <w:rsid w:val="003941E9"/>
    <w:rsid w:val="003970EE"/>
    <w:rsid w:val="0039747B"/>
    <w:rsid w:val="003A123F"/>
    <w:rsid w:val="003A18DA"/>
    <w:rsid w:val="003B074F"/>
    <w:rsid w:val="003B28DB"/>
    <w:rsid w:val="003B4556"/>
    <w:rsid w:val="003B5DFE"/>
    <w:rsid w:val="003B7C50"/>
    <w:rsid w:val="003C1D46"/>
    <w:rsid w:val="003C739A"/>
    <w:rsid w:val="003D6343"/>
    <w:rsid w:val="003E638E"/>
    <w:rsid w:val="003E709D"/>
    <w:rsid w:val="003F0A6D"/>
    <w:rsid w:val="00401A8B"/>
    <w:rsid w:val="00401D8D"/>
    <w:rsid w:val="00404E5D"/>
    <w:rsid w:val="00406256"/>
    <w:rsid w:val="00436E4E"/>
    <w:rsid w:val="00445335"/>
    <w:rsid w:val="0044647A"/>
    <w:rsid w:val="00456628"/>
    <w:rsid w:val="004607C5"/>
    <w:rsid w:val="0046215C"/>
    <w:rsid w:val="00462ED3"/>
    <w:rsid w:val="0046338D"/>
    <w:rsid w:val="00471363"/>
    <w:rsid w:val="00477E99"/>
    <w:rsid w:val="0049003E"/>
    <w:rsid w:val="00494FBE"/>
    <w:rsid w:val="00495A66"/>
    <w:rsid w:val="004A3B82"/>
    <w:rsid w:val="004B5A2F"/>
    <w:rsid w:val="004B704F"/>
    <w:rsid w:val="004C4D28"/>
    <w:rsid w:val="004F0549"/>
    <w:rsid w:val="004F1013"/>
    <w:rsid w:val="004F3134"/>
    <w:rsid w:val="004F4F72"/>
    <w:rsid w:val="00502099"/>
    <w:rsid w:val="005026EC"/>
    <w:rsid w:val="00504701"/>
    <w:rsid w:val="00513274"/>
    <w:rsid w:val="00514193"/>
    <w:rsid w:val="00515C7D"/>
    <w:rsid w:val="005217E9"/>
    <w:rsid w:val="00522381"/>
    <w:rsid w:val="00522C8F"/>
    <w:rsid w:val="0052309E"/>
    <w:rsid w:val="00527A3A"/>
    <w:rsid w:val="005331D2"/>
    <w:rsid w:val="005363CC"/>
    <w:rsid w:val="00542072"/>
    <w:rsid w:val="005471E4"/>
    <w:rsid w:val="0055207A"/>
    <w:rsid w:val="0056030E"/>
    <w:rsid w:val="005641D6"/>
    <w:rsid w:val="0056795D"/>
    <w:rsid w:val="0059108E"/>
    <w:rsid w:val="005910D3"/>
    <w:rsid w:val="00597EAD"/>
    <w:rsid w:val="005A5488"/>
    <w:rsid w:val="005B085E"/>
    <w:rsid w:val="005B4D8E"/>
    <w:rsid w:val="005C2058"/>
    <w:rsid w:val="005C4C4B"/>
    <w:rsid w:val="005F230A"/>
    <w:rsid w:val="005F6130"/>
    <w:rsid w:val="00602C52"/>
    <w:rsid w:val="0060444A"/>
    <w:rsid w:val="006063A3"/>
    <w:rsid w:val="00611D5F"/>
    <w:rsid w:val="00612C45"/>
    <w:rsid w:val="00612EA0"/>
    <w:rsid w:val="00620924"/>
    <w:rsid w:val="00620B51"/>
    <w:rsid w:val="0062139E"/>
    <w:rsid w:val="00625775"/>
    <w:rsid w:val="0063113A"/>
    <w:rsid w:val="00633270"/>
    <w:rsid w:val="00636985"/>
    <w:rsid w:val="00646CA9"/>
    <w:rsid w:val="006520E4"/>
    <w:rsid w:val="0065216F"/>
    <w:rsid w:val="006525F8"/>
    <w:rsid w:val="0065681E"/>
    <w:rsid w:val="00657C30"/>
    <w:rsid w:val="0067003C"/>
    <w:rsid w:val="00672ECC"/>
    <w:rsid w:val="0067404F"/>
    <w:rsid w:val="0067538F"/>
    <w:rsid w:val="00676076"/>
    <w:rsid w:val="00681A16"/>
    <w:rsid w:val="00683621"/>
    <w:rsid w:val="00692D8D"/>
    <w:rsid w:val="006945F9"/>
    <w:rsid w:val="0069574D"/>
    <w:rsid w:val="006A007B"/>
    <w:rsid w:val="006A45E9"/>
    <w:rsid w:val="006B062A"/>
    <w:rsid w:val="006C08B8"/>
    <w:rsid w:val="006C2C5C"/>
    <w:rsid w:val="006D2EC1"/>
    <w:rsid w:val="006D4745"/>
    <w:rsid w:val="006E1C0E"/>
    <w:rsid w:val="006F40D2"/>
    <w:rsid w:val="00703D9B"/>
    <w:rsid w:val="00717BF6"/>
    <w:rsid w:val="0072247B"/>
    <w:rsid w:val="0072519D"/>
    <w:rsid w:val="00732471"/>
    <w:rsid w:val="007337D5"/>
    <w:rsid w:val="007339E6"/>
    <w:rsid w:val="007461DE"/>
    <w:rsid w:val="0074653B"/>
    <w:rsid w:val="00746AB0"/>
    <w:rsid w:val="00766A29"/>
    <w:rsid w:val="0076735F"/>
    <w:rsid w:val="00771633"/>
    <w:rsid w:val="00773713"/>
    <w:rsid w:val="00773EBA"/>
    <w:rsid w:val="00776A37"/>
    <w:rsid w:val="00777EEF"/>
    <w:rsid w:val="00781DEE"/>
    <w:rsid w:val="00781FA5"/>
    <w:rsid w:val="00782715"/>
    <w:rsid w:val="0078522B"/>
    <w:rsid w:val="00785368"/>
    <w:rsid w:val="00785A69"/>
    <w:rsid w:val="007A72D2"/>
    <w:rsid w:val="007C629B"/>
    <w:rsid w:val="007D4745"/>
    <w:rsid w:val="007E057F"/>
    <w:rsid w:val="007E1771"/>
    <w:rsid w:val="007E262D"/>
    <w:rsid w:val="007F48A8"/>
    <w:rsid w:val="00800ABA"/>
    <w:rsid w:val="008052B6"/>
    <w:rsid w:val="00810532"/>
    <w:rsid w:val="008113BF"/>
    <w:rsid w:val="00822E30"/>
    <w:rsid w:val="00833327"/>
    <w:rsid w:val="008408B3"/>
    <w:rsid w:val="00843F14"/>
    <w:rsid w:val="00873BC5"/>
    <w:rsid w:val="00875435"/>
    <w:rsid w:val="00880DB5"/>
    <w:rsid w:val="00887C57"/>
    <w:rsid w:val="00893F48"/>
    <w:rsid w:val="00896A16"/>
    <w:rsid w:val="00897EF7"/>
    <w:rsid w:val="008B1D7E"/>
    <w:rsid w:val="008B36F5"/>
    <w:rsid w:val="008B497F"/>
    <w:rsid w:val="008B50B9"/>
    <w:rsid w:val="008C091D"/>
    <w:rsid w:val="008C16F2"/>
    <w:rsid w:val="008C5DD7"/>
    <w:rsid w:val="008D4D28"/>
    <w:rsid w:val="008D7BDE"/>
    <w:rsid w:val="008E09B1"/>
    <w:rsid w:val="009056E7"/>
    <w:rsid w:val="00920035"/>
    <w:rsid w:val="00927E77"/>
    <w:rsid w:val="00934DC6"/>
    <w:rsid w:val="00941C45"/>
    <w:rsid w:val="00942C59"/>
    <w:rsid w:val="009461DD"/>
    <w:rsid w:val="009519E1"/>
    <w:rsid w:val="0095600B"/>
    <w:rsid w:val="0095797B"/>
    <w:rsid w:val="00957AB9"/>
    <w:rsid w:val="00957E11"/>
    <w:rsid w:val="0097034D"/>
    <w:rsid w:val="009710FE"/>
    <w:rsid w:val="009715C4"/>
    <w:rsid w:val="00971A86"/>
    <w:rsid w:val="009809B7"/>
    <w:rsid w:val="009855BC"/>
    <w:rsid w:val="0099189A"/>
    <w:rsid w:val="0099336D"/>
    <w:rsid w:val="009A0280"/>
    <w:rsid w:val="009A4922"/>
    <w:rsid w:val="009A6226"/>
    <w:rsid w:val="009A7EA5"/>
    <w:rsid w:val="009B44E5"/>
    <w:rsid w:val="009B46DF"/>
    <w:rsid w:val="009B6562"/>
    <w:rsid w:val="009C6031"/>
    <w:rsid w:val="009D1BBF"/>
    <w:rsid w:val="009D1F0B"/>
    <w:rsid w:val="009E3933"/>
    <w:rsid w:val="009E41ED"/>
    <w:rsid w:val="009F035A"/>
    <w:rsid w:val="009F6BB6"/>
    <w:rsid w:val="00A027D2"/>
    <w:rsid w:val="00A203A5"/>
    <w:rsid w:val="00A31722"/>
    <w:rsid w:val="00A34369"/>
    <w:rsid w:val="00A34E67"/>
    <w:rsid w:val="00A40AF0"/>
    <w:rsid w:val="00A51271"/>
    <w:rsid w:val="00A53279"/>
    <w:rsid w:val="00A62AF3"/>
    <w:rsid w:val="00A65FC3"/>
    <w:rsid w:val="00A71883"/>
    <w:rsid w:val="00A7276B"/>
    <w:rsid w:val="00A74C65"/>
    <w:rsid w:val="00A827A1"/>
    <w:rsid w:val="00A84D01"/>
    <w:rsid w:val="00A8650E"/>
    <w:rsid w:val="00AA232F"/>
    <w:rsid w:val="00AB0F3E"/>
    <w:rsid w:val="00AB64C5"/>
    <w:rsid w:val="00AC3FBC"/>
    <w:rsid w:val="00AC50D7"/>
    <w:rsid w:val="00AE35CF"/>
    <w:rsid w:val="00AE548F"/>
    <w:rsid w:val="00AF33FF"/>
    <w:rsid w:val="00AF4105"/>
    <w:rsid w:val="00AF69D1"/>
    <w:rsid w:val="00AF7F31"/>
    <w:rsid w:val="00B14234"/>
    <w:rsid w:val="00B14C75"/>
    <w:rsid w:val="00B234F2"/>
    <w:rsid w:val="00B26CC4"/>
    <w:rsid w:val="00B356B3"/>
    <w:rsid w:val="00B36498"/>
    <w:rsid w:val="00B4150E"/>
    <w:rsid w:val="00B41B29"/>
    <w:rsid w:val="00B432DC"/>
    <w:rsid w:val="00B47D06"/>
    <w:rsid w:val="00B760BD"/>
    <w:rsid w:val="00B762BC"/>
    <w:rsid w:val="00B87649"/>
    <w:rsid w:val="00B96030"/>
    <w:rsid w:val="00BA6976"/>
    <w:rsid w:val="00BC145E"/>
    <w:rsid w:val="00BC529F"/>
    <w:rsid w:val="00BC5D64"/>
    <w:rsid w:val="00BC6300"/>
    <w:rsid w:val="00BD5973"/>
    <w:rsid w:val="00BD6BE7"/>
    <w:rsid w:val="00BE3642"/>
    <w:rsid w:val="00BE7B21"/>
    <w:rsid w:val="00BF297D"/>
    <w:rsid w:val="00C03396"/>
    <w:rsid w:val="00C15F8E"/>
    <w:rsid w:val="00C243CB"/>
    <w:rsid w:val="00C24F97"/>
    <w:rsid w:val="00C27626"/>
    <w:rsid w:val="00C32077"/>
    <w:rsid w:val="00C346FD"/>
    <w:rsid w:val="00C41262"/>
    <w:rsid w:val="00C4382B"/>
    <w:rsid w:val="00C44253"/>
    <w:rsid w:val="00C47817"/>
    <w:rsid w:val="00C539CD"/>
    <w:rsid w:val="00C564B1"/>
    <w:rsid w:val="00C604D3"/>
    <w:rsid w:val="00C61C32"/>
    <w:rsid w:val="00C71CF0"/>
    <w:rsid w:val="00C72A93"/>
    <w:rsid w:val="00C77184"/>
    <w:rsid w:val="00C82FBA"/>
    <w:rsid w:val="00C86F5F"/>
    <w:rsid w:val="00C9041A"/>
    <w:rsid w:val="00C9049C"/>
    <w:rsid w:val="00C904A6"/>
    <w:rsid w:val="00C9283A"/>
    <w:rsid w:val="00CA379D"/>
    <w:rsid w:val="00CB0CEF"/>
    <w:rsid w:val="00CC1956"/>
    <w:rsid w:val="00CD3418"/>
    <w:rsid w:val="00CE750D"/>
    <w:rsid w:val="00CF46CA"/>
    <w:rsid w:val="00D05A7B"/>
    <w:rsid w:val="00D159CD"/>
    <w:rsid w:val="00D16AB8"/>
    <w:rsid w:val="00D24EA0"/>
    <w:rsid w:val="00D30245"/>
    <w:rsid w:val="00D317A3"/>
    <w:rsid w:val="00D3205B"/>
    <w:rsid w:val="00D33308"/>
    <w:rsid w:val="00D343F4"/>
    <w:rsid w:val="00D41FC4"/>
    <w:rsid w:val="00D424D8"/>
    <w:rsid w:val="00D4448C"/>
    <w:rsid w:val="00D533C8"/>
    <w:rsid w:val="00D607F7"/>
    <w:rsid w:val="00D642EE"/>
    <w:rsid w:val="00D72582"/>
    <w:rsid w:val="00D73084"/>
    <w:rsid w:val="00D76A7C"/>
    <w:rsid w:val="00D818AE"/>
    <w:rsid w:val="00D83871"/>
    <w:rsid w:val="00D9009D"/>
    <w:rsid w:val="00D90AC5"/>
    <w:rsid w:val="00D9148A"/>
    <w:rsid w:val="00D93F67"/>
    <w:rsid w:val="00D96F41"/>
    <w:rsid w:val="00DA2495"/>
    <w:rsid w:val="00DA5386"/>
    <w:rsid w:val="00DA5683"/>
    <w:rsid w:val="00DA5C16"/>
    <w:rsid w:val="00DA7696"/>
    <w:rsid w:val="00DB7334"/>
    <w:rsid w:val="00DC27DC"/>
    <w:rsid w:val="00DC285E"/>
    <w:rsid w:val="00DD39B4"/>
    <w:rsid w:val="00DD417B"/>
    <w:rsid w:val="00DD531B"/>
    <w:rsid w:val="00DE079B"/>
    <w:rsid w:val="00DE7B58"/>
    <w:rsid w:val="00DF2086"/>
    <w:rsid w:val="00E1115B"/>
    <w:rsid w:val="00E20834"/>
    <w:rsid w:val="00E2089C"/>
    <w:rsid w:val="00E229C5"/>
    <w:rsid w:val="00E23BD0"/>
    <w:rsid w:val="00E51381"/>
    <w:rsid w:val="00E51F9C"/>
    <w:rsid w:val="00E72632"/>
    <w:rsid w:val="00E766D8"/>
    <w:rsid w:val="00E83A3B"/>
    <w:rsid w:val="00E87437"/>
    <w:rsid w:val="00E94C6F"/>
    <w:rsid w:val="00E965F5"/>
    <w:rsid w:val="00EA4C87"/>
    <w:rsid w:val="00EB1489"/>
    <w:rsid w:val="00EB3BAC"/>
    <w:rsid w:val="00EC4546"/>
    <w:rsid w:val="00EC6108"/>
    <w:rsid w:val="00EC6EDC"/>
    <w:rsid w:val="00EE3D93"/>
    <w:rsid w:val="00F01315"/>
    <w:rsid w:val="00F025A9"/>
    <w:rsid w:val="00F06E5A"/>
    <w:rsid w:val="00F132FC"/>
    <w:rsid w:val="00F135E7"/>
    <w:rsid w:val="00F22956"/>
    <w:rsid w:val="00F24E16"/>
    <w:rsid w:val="00F34A0B"/>
    <w:rsid w:val="00F352A1"/>
    <w:rsid w:val="00F4232B"/>
    <w:rsid w:val="00F439F5"/>
    <w:rsid w:val="00F460B4"/>
    <w:rsid w:val="00F52DC6"/>
    <w:rsid w:val="00F5403A"/>
    <w:rsid w:val="00F55FC6"/>
    <w:rsid w:val="00F66113"/>
    <w:rsid w:val="00F6709E"/>
    <w:rsid w:val="00F70B1D"/>
    <w:rsid w:val="00F73295"/>
    <w:rsid w:val="00F758B4"/>
    <w:rsid w:val="00F76A8B"/>
    <w:rsid w:val="00F77D62"/>
    <w:rsid w:val="00F82365"/>
    <w:rsid w:val="00F84CAE"/>
    <w:rsid w:val="00F95215"/>
    <w:rsid w:val="00F9614B"/>
    <w:rsid w:val="00FA2545"/>
    <w:rsid w:val="00FA4F61"/>
    <w:rsid w:val="00FB315F"/>
    <w:rsid w:val="00FB5F8F"/>
    <w:rsid w:val="00FB6B60"/>
    <w:rsid w:val="00FC0078"/>
    <w:rsid w:val="00FC2163"/>
    <w:rsid w:val="00FC32A9"/>
    <w:rsid w:val="00FC58CD"/>
    <w:rsid w:val="00FD135E"/>
    <w:rsid w:val="00FD62EE"/>
    <w:rsid w:val="00FF18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6602"/>
  <w15:docId w15:val="{A64984DF-A4FA-4A15-A6D2-AC04501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50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50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50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0D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50D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50D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750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75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75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75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E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C8893-8996-4381-A0CB-D34C8A69F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7757D-6102-4C3E-B323-DB58BBC43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F9CDD-6417-47A2-8DA1-84720E2CE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DEB4A-FD86-48FF-A1B9-43C7EF5C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dismp</dc:creator>
  <cp:lastModifiedBy>Lubka Cuchranova</cp:lastModifiedBy>
  <cp:revision>15</cp:revision>
  <cp:lastPrinted>2018-01-11T15:42:00Z</cp:lastPrinted>
  <dcterms:created xsi:type="dcterms:W3CDTF">2022-01-07T18:07:00Z</dcterms:created>
  <dcterms:modified xsi:type="dcterms:W3CDTF">2022-01-30T12:01:00Z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