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3712" w:rsidR="00836F4C" w:rsidP="00836F4C" w:rsidRDefault="00836F4C" w14:paraId="1E9D7197" w14:textId="77777777">
      <w:pPr>
        <w:spacing w:after="0" w:line="240" w:lineRule="auto"/>
        <w:jc w:val="center"/>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THE UNIVERSITY OF LEEDS </w:t>
      </w:r>
    </w:p>
    <w:p w:rsidRPr="00E03712" w:rsidR="00836F4C" w:rsidP="00836F4C" w:rsidRDefault="00836F4C" w14:paraId="191B61B5" w14:textId="77777777">
      <w:pPr>
        <w:spacing w:after="0" w:line="240" w:lineRule="auto"/>
        <w:jc w:val="center"/>
        <w:textAlignment w:val="baseline"/>
        <w:rPr>
          <w:rFonts w:ascii="Arial" w:hAnsi="Arial" w:eastAsia="Times New Roman" w:cs="Arial"/>
          <w:sz w:val="24"/>
          <w:szCs w:val="24"/>
          <w:lang w:eastAsia="en-GB"/>
        </w:rPr>
      </w:pPr>
      <w:r w:rsidRPr="00E03712">
        <w:rPr>
          <w:rFonts w:ascii="Arial" w:hAnsi="Arial" w:eastAsia="Times New Roman" w:cs="Arial"/>
          <w:b/>
          <w:bCs/>
          <w:sz w:val="24"/>
          <w:szCs w:val="24"/>
          <w:lang w:eastAsia="en-GB"/>
        </w:rPr>
        <w:t>Equality and Inclusion Delivery Group</w:t>
      </w:r>
      <w:r w:rsidRPr="00E03712">
        <w:rPr>
          <w:rFonts w:ascii="Arial" w:hAnsi="Arial" w:eastAsia="Times New Roman" w:cs="Arial"/>
          <w:sz w:val="24"/>
          <w:szCs w:val="24"/>
          <w:lang w:eastAsia="en-GB"/>
        </w:rPr>
        <w:t> </w:t>
      </w:r>
    </w:p>
    <w:p w:rsidRPr="00E03712" w:rsidR="00836F4C" w:rsidP="00836F4C" w:rsidRDefault="00836F4C" w14:paraId="4A802AE7" w14:textId="732F9D13">
      <w:pPr>
        <w:spacing w:after="0" w:line="240" w:lineRule="auto"/>
        <w:jc w:val="center"/>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Via Teams: </w:t>
      </w:r>
      <w:r w:rsidRPr="00E03712" w:rsidR="00566415">
        <w:rPr>
          <w:rFonts w:ascii="Arial" w:hAnsi="Arial" w:eastAsia="Times New Roman" w:cs="Arial"/>
          <w:sz w:val="24"/>
          <w:szCs w:val="24"/>
          <w:lang w:eastAsia="en-GB"/>
        </w:rPr>
        <w:t>Tuesday 11 May</w:t>
      </w:r>
      <w:r w:rsidRPr="00E03712">
        <w:rPr>
          <w:rFonts w:ascii="Arial" w:hAnsi="Arial" w:eastAsia="Times New Roman" w:cs="Arial"/>
          <w:sz w:val="24"/>
          <w:szCs w:val="24"/>
          <w:lang w:eastAsia="en-GB"/>
        </w:rPr>
        <w:t xml:space="preserve">, </w:t>
      </w:r>
      <w:r w:rsidRPr="00E03712" w:rsidR="00BD4E96">
        <w:rPr>
          <w:rFonts w:ascii="Arial" w:hAnsi="Arial" w:eastAsia="Times New Roman" w:cs="Arial"/>
          <w:sz w:val="24"/>
          <w:szCs w:val="24"/>
          <w:lang w:eastAsia="en-GB"/>
        </w:rPr>
        <w:t>14:00-16</w:t>
      </w:r>
      <w:r w:rsidRPr="00E03712">
        <w:rPr>
          <w:rFonts w:ascii="Arial" w:hAnsi="Arial" w:eastAsia="Times New Roman" w:cs="Arial"/>
          <w:sz w:val="24"/>
          <w:szCs w:val="24"/>
          <w:lang w:eastAsia="en-GB"/>
        </w:rPr>
        <w:t>:00 </w:t>
      </w:r>
    </w:p>
    <w:p w:rsidRPr="00E03712" w:rsidR="00836F4C" w:rsidP="00836F4C" w:rsidRDefault="00836F4C" w14:paraId="31FACB11" w14:textId="77777777">
      <w:pPr>
        <w:spacing w:after="0" w:line="240" w:lineRule="auto"/>
        <w:jc w:val="center"/>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 </w:t>
      </w:r>
    </w:p>
    <w:tbl>
      <w:tblPr>
        <w:tblW w:w="9176" w:type="dxa"/>
        <w:tblInd w:w="-150" w:type="dxa"/>
        <w:tblCellMar>
          <w:left w:w="0" w:type="dxa"/>
          <w:right w:w="0" w:type="dxa"/>
        </w:tblCellMar>
        <w:tblLook w:val="04A0" w:firstRow="1" w:lastRow="0" w:firstColumn="1" w:lastColumn="0" w:noHBand="0" w:noVBand="1"/>
      </w:tblPr>
      <w:tblGrid>
        <w:gridCol w:w="9176"/>
      </w:tblGrid>
      <w:tr w:rsidRPr="00E03712" w:rsidR="00836F4C" w:rsidTr="1B8FE6A5" w14:paraId="121C2CF1" w14:textId="77777777">
        <w:tc>
          <w:tcPr>
            <w:tcW w:w="9176" w:type="dxa"/>
            <w:tcBorders>
              <w:bottom w:val="single" w:color="auto" w:sz="4" w:space="0"/>
            </w:tcBorders>
            <w:shd w:val="clear" w:color="auto" w:fill="auto"/>
            <w:tcMar/>
            <w:hideMark/>
          </w:tcPr>
          <w:p w:rsidRPr="00E03712" w:rsidR="00836F4C" w:rsidP="0040464B" w:rsidRDefault="00836F4C" w14:paraId="7D4D1B45" w14:textId="5ED2671C">
            <w:pPr>
              <w:divId w:val="1727335176"/>
              <w:rPr>
                <w:rFonts w:ascii="Arial" w:hAnsi="Arial" w:cs="Arial"/>
                <w:sz w:val="24"/>
                <w:szCs w:val="24"/>
              </w:rPr>
            </w:pPr>
            <w:r w:rsidRPr="1B8FE6A5" w:rsidR="00836F4C">
              <w:rPr>
                <w:rFonts w:ascii="Arial" w:hAnsi="Arial" w:eastAsia="Times New Roman" w:cs="Arial"/>
                <w:b w:val="1"/>
                <w:bCs w:val="1"/>
                <w:sz w:val="24"/>
                <w:szCs w:val="24"/>
                <w:lang w:eastAsia="en-GB"/>
              </w:rPr>
              <w:t>Attendees:</w:t>
            </w:r>
            <w:r w:rsidRPr="1B8FE6A5" w:rsidR="00836F4C">
              <w:rPr>
                <w:rFonts w:ascii="Arial" w:hAnsi="Arial" w:eastAsia="Times New Roman" w:cs="Arial"/>
                <w:sz w:val="24"/>
                <w:szCs w:val="24"/>
                <w:lang w:eastAsia="en-GB"/>
              </w:rPr>
              <w:t>  </w:t>
            </w:r>
            <w:r w:rsidRPr="1B8FE6A5" w:rsidR="00E4337D">
              <w:rPr>
                <w:rFonts w:ascii="Arial" w:hAnsi="Arial" w:cs="Arial"/>
                <w:sz w:val="24"/>
                <w:szCs w:val="24"/>
              </w:rPr>
              <w:t xml:space="preserve"> </w:t>
            </w:r>
            <w:r w:rsidRPr="1B8FE6A5" w:rsidR="00E759EF">
              <w:rPr>
                <w:rFonts w:ascii="Arial" w:hAnsi="Arial" w:cs="Arial"/>
                <w:sz w:val="24"/>
                <w:szCs w:val="24"/>
              </w:rPr>
              <w:t xml:space="preserve">Co-chairs- Louise Bryant (LB) and </w:t>
            </w:r>
            <w:proofErr w:type="spellStart"/>
            <w:r w:rsidRPr="1B8FE6A5" w:rsidR="00E759EF">
              <w:rPr>
                <w:rFonts w:ascii="Arial" w:hAnsi="Arial" w:cs="Arial"/>
                <w:sz w:val="24"/>
                <w:szCs w:val="24"/>
              </w:rPr>
              <w:t>Iyiola</w:t>
            </w:r>
            <w:proofErr w:type="spellEnd"/>
            <w:r w:rsidRPr="1B8FE6A5" w:rsidR="00E759EF">
              <w:rPr>
                <w:rFonts w:ascii="Arial" w:hAnsi="Arial" w:cs="Arial"/>
                <w:sz w:val="24"/>
                <w:szCs w:val="24"/>
              </w:rPr>
              <w:t xml:space="preserve"> </w:t>
            </w:r>
            <w:proofErr w:type="spellStart"/>
            <w:r w:rsidRPr="1B8FE6A5" w:rsidR="00E759EF">
              <w:rPr>
                <w:rFonts w:ascii="Arial" w:hAnsi="Arial" w:cs="Arial"/>
                <w:sz w:val="24"/>
                <w:szCs w:val="24"/>
              </w:rPr>
              <w:t>Solanke</w:t>
            </w:r>
            <w:proofErr w:type="spellEnd"/>
            <w:r w:rsidRPr="1B8FE6A5" w:rsidR="00E759EF">
              <w:rPr>
                <w:rFonts w:ascii="Arial" w:hAnsi="Arial" w:cs="Arial"/>
                <w:sz w:val="24"/>
                <w:szCs w:val="24"/>
              </w:rPr>
              <w:t xml:space="preserve"> (IS),</w:t>
            </w:r>
            <w:r w:rsidRPr="1B8FE6A5" w:rsidR="00D30BB1">
              <w:rPr>
                <w:rFonts w:ascii="Arial" w:hAnsi="Arial" w:cs="Arial"/>
                <w:sz w:val="24"/>
                <w:szCs w:val="24"/>
              </w:rPr>
              <w:t xml:space="preserve"> Caroline Ackroyd (CA</w:t>
            </w:r>
            <w:r w:rsidRPr="1B8FE6A5" w:rsidR="00354F9D">
              <w:rPr>
                <w:rFonts w:ascii="Arial" w:hAnsi="Arial" w:cs="Arial"/>
                <w:sz w:val="24"/>
                <w:szCs w:val="24"/>
              </w:rPr>
              <w:t>), Stephanie Amor (SA), Louise Banahene (</w:t>
            </w:r>
            <w:proofErr w:type="spellStart"/>
            <w:r w:rsidRPr="1B8FE6A5" w:rsidR="00354F9D">
              <w:rPr>
                <w:rFonts w:ascii="Arial" w:hAnsi="Arial" w:cs="Arial"/>
                <w:sz w:val="24"/>
                <w:szCs w:val="24"/>
              </w:rPr>
              <w:t>LBa</w:t>
            </w:r>
            <w:proofErr w:type="spellEnd"/>
            <w:r w:rsidRPr="1B8FE6A5" w:rsidR="00354F9D">
              <w:rPr>
                <w:rFonts w:ascii="Arial" w:hAnsi="Arial" w:cs="Arial"/>
                <w:sz w:val="24"/>
                <w:szCs w:val="24"/>
              </w:rPr>
              <w:t>),</w:t>
            </w:r>
            <w:r w:rsidRPr="1B8FE6A5" w:rsidR="00D30BB1">
              <w:rPr>
                <w:rFonts w:ascii="Arial" w:hAnsi="Arial" w:cs="Arial"/>
                <w:sz w:val="24"/>
                <w:szCs w:val="24"/>
              </w:rPr>
              <w:t>Helena Brown (HB),</w:t>
            </w:r>
            <w:r w:rsidRPr="1B8FE6A5" w:rsidR="00E759EF">
              <w:rPr>
                <w:rFonts w:ascii="Arial" w:hAnsi="Arial" w:cs="Arial"/>
                <w:sz w:val="24"/>
                <w:szCs w:val="24"/>
              </w:rPr>
              <w:t xml:space="preserve"> Louise </w:t>
            </w:r>
            <w:r w:rsidRPr="1B8FE6A5" w:rsidR="00E759EF">
              <w:rPr>
                <w:rFonts w:ascii="Arial" w:hAnsi="Arial" w:cs="Arial"/>
                <w:sz w:val="24"/>
                <w:szCs w:val="24"/>
              </w:rPr>
              <w:t>Bry</w:t>
            </w:r>
            <w:r w:rsidRPr="1B8FE6A5" w:rsidR="00D30BB1">
              <w:rPr>
                <w:rFonts w:ascii="Arial" w:hAnsi="Arial" w:cs="Arial"/>
                <w:sz w:val="24"/>
                <w:szCs w:val="24"/>
              </w:rPr>
              <w:t xml:space="preserve"> John </w:t>
            </w:r>
            <w:proofErr w:type="spellStart"/>
            <w:r w:rsidRPr="1B8FE6A5" w:rsidR="00D30BB1">
              <w:rPr>
                <w:rFonts w:ascii="Arial" w:hAnsi="Arial" w:cs="Arial"/>
                <w:sz w:val="24"/>
                <w:szCs w:val="24"/>
              </w:rPr>
              <w:t>Chesledine</w:t>
            </w:r>
            <w:proofErr w:type="spellEnd"/>
            <w:r w:rsidRPr="1B8FE6A5" w:rsidR="00D30BB1">
              <w:rPr>
                <w:rFonts w:ascii="Arial" w:hAnsi="Arial" w:cs="Arial"/>
                <w:sz w:val="24"/>
                <w:szCs w:val="24"/>
              </w:rPr>
              <w:t xml:space="preserve"> (CJ), </w:t>
            </w:r>
            <w:r w:rsidRPr="1B8FE6A5" w:rsidR="00354F9D">
              <w:rPr>
                <w:rFonts w:ascii="Arial" w:hAnsi="Arial" w:cs="Arial"/>
                <w:sz w:val="24"/>
                <w:szCs w:val="24"/>
              </w:rPr>
              <w:t xml:space="preserve">Clare Coleman (LC), Laila Fletcher (LF), Daisy Forster (DF), </w:t>
            </w:r>
            <w:r w:rsidRPr="1B8FE6A5" w:rsidR="00D30BB1">
              <w:rPr>
                <w:rFonts w:ascii="Arial" w:hAnsi="Arial" w:cs="Arial"/>
                <w:sz w:val="24"/>
                <w:szCs w:val="24"/>
              </w:rPr>
              <w:t>Antonia Frezza (AF), Dave Golding (DG),</w:t>
            </w:r>
            <w:r w:rsidRPr="1B8FE6A5" w:rsidR="00354F9D">
              <w:rPr>
                <w:rFonts w:ascii="Arial" w:hAnsi="Arial" w:cs="Arial"/>
                <w:sz w:val="24"/>
                <w:szCs w:val="24"/>
              </w:rPr>
              <w:t xml:space="preserve"> Ian Holdsworth (IH), </w:t>
            </w:r>
            <w:r w:rsidRPr="1B8FE6A5" w:rsidR="6E203F35">
              <w:rPr>
                <w:rFonts w:ascii="Arial" w:hAnsi="Arial" w:cs="Arial"/>
                <w:sz w:val="24"/>
                <w:szCs w:val="24"/>
              </w:rPr>
              <w:t xml:space="preserve">Fiona Gill (FG), </w:t>
            </w:r>
            <w:r w:rsidRPr="1B8FE6A5" w:rsidR="00D30BB1">
              <w:rPr>
                <w:rFonts w:ascii="Arial" w:hAnsi="Arial" w:cs="Arial"/>
                <w:sz w:val="24"/>
                <w:szCs w:val="24"/>
              </w:rPr>
              <w:t>Joao Goncalves Faria Martins (JGFM)</w:t>
            </w:r>
            <w:r w:rsidRPr="1B8FE6A5" w:rsidR="00354F9D">
              <w:rPr>
                <w:rFonts w:ascii="Arial" w:hAnsi="Arial" w:cs="Arial"/>
                <w:sz w:val="24"/>
                <w:szCs w:val="24"/>
              </w:rPr>
              <w:t xml:space="preserve"> </w:t>
            </w:r>
            <w:r w:rsidRPr="1B8FE6A5" w:rsidR="00D30BB1">
              <w:rPr>
                <w:rFonts w:ascii="Arial" w:hAnsi="Arial" w:cs="Arial"/>
                <w:sz w:val="24"/>
                <w:szCs w:val="24"/>
              </w:rPr>
              <w:t xml:space="preserve">Sue Green (SG), Lisa Hill (LH), </w:t>
            </w:r>
            <w:r w:rsidRPr="1B8FE6A5" w:rsidR="00336F24">
              <w:rPr>
                <w:rFonts w:ascii="Arial" w:hAnsi="Arial" w:cs="Arial"/>
                <w:sz w:val="24"/>
                <w:szCs w:val="24"/>
              </w:rPr>
              <w:t xml:space="preserve">Yasmin Hussain (YH), </w:t>
            </w:r>
            <w:r w:rsidRPr="1B8FE6A5" w:rsidR="00354F9D">
              <w:rPr>
                <w:rFonts w:ascii="Arial" w:hAnsi="Arial" w:cs="Arial"/>
                <w:sz w:val="24"/>
                <w:szCs w:val="24"/>
              </w:rPr>
              <w:t>Catherine Long (CL), , Kate Nash (KN), Gillian Neild (GN),</w:t>
            </w:r>
            <w:r w:rsidRPr="1B8FE6A5" w:rsidR="00D30BB1">
              <w:rPr>
                <w:rFonts w:ascii="Arial" w:hAnsi="Arial" w:cs="Arial"/>
                <w:sz w:val="24"/>
                <w:szCs w:val="24"/>
              </w:rPr>
              <w:t xml:space="preserve"> Shelagh Prosser (SP</w:t>
            </w:r>
            <w:r w:rsidRPr="1B8FE6A5" w:rsidR="00354F9D">
              <w:rPr>
                <w:rFonts w:ascii="Arial" w:hAnsi="Arial" w:cs="Arial"/>
                <w:sz w:val="24"/>
                <w:szCs w:val="24"/>
              </w:rPr>
              <w:t>), Shereen Robinson (SR), Daniel Rosenzweig (DR), Paul Taylor (PT), Chris Warrington (CW), Luke Windsor (LW), Kerri Woods (KW), Laura York (</w:t>
            </w:r>
            <w:proofErr w:type="spellStart"/>
            <w:r w:rsidRPr="1B8FE6A5" w:rsidR="00354F9D">
              <w:rPr>
                <w:rFonts w:ascii="Arial" w:hAnsi="Arial" w:cs="Arial"/>
                <w:sz w:val="24"/>
                <w:szCs w:val="24"/>
              </w:rPr>
              <w:t>LYor</w:t>
            </w:r>
            <w:proofErr w:type="spellEnd"/>
            <w:r w:rsidRPr="1B8FE6A5" w:rsidR="00354F9D">
              <w:rPr>
                <w:rFonts w:ascii="Arial" w:hAnsi="Arial" w:cs="Arial"/>
                <w:sz w:val="24"/>
                <w:szCs w:val="24"/>
              </w:rPr>
              <w:t xml:space="preserve">), </w:t>
            </w:r>
            <w:r>
              <w:br/>
            </w:r>
          </w:p>
        </w:tc>
      </w:tr>
      <w:tr w:rsidRPr="00E03712" w:rsidR="00836F4C" w:rsidTr="1B8FE6A5" w14:paraId="1B06C4FF" w14:textId="77777777">
        <w:tc>
          <w:tcPr>
            <w:tcW w:w="9176" w:type="dxa"/>
            <w:tcBorders>
              <w:top w:val="single" w:color="auto" w:sz="4" w:space="0"/>
              <w:bottom w:val="single" w:color="auto" w:sz="4" w:space="0"/>
            </w:tcBorders>
            <w:shd w:val="clear" w:color="auto" w:fill="auto"/>
            <w:tcMar/>
            <w:hideMark/>
          </w:tcPr>
          <w:p w:rsidRPr="00E03712" w:rsidR="00836F4C" w:rsidP="00D30BB1" w:rsidRDefault="003E7BCD" w14:paraId="5DF4CB3A" w14:textId="3EBD798A">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b/>
                <w:bCs/>
                <w:sz w:val="24"/>
                <w:szCs w:val="24"/>
                <w:lang w:eastAsia="en-GB"/>
              </w:rPr>
              <w:t xml:space="preserve">Apologies received: </w:t>
            </w:r>
            <w:r w:rsidRPr="00E03712" w:rsidR="003E435C">
              <w:rPr>
                <w:rFonts w:ascii="Arial" w:hAnsi="Arial" w:eastAsia="Times New Roman" w:cs="Arial"/>
                <w:sz w:val="24"/>
                <w:szCs w:val="24"/>
                <w:lang w:eastAsia="en-GB"/>
              </w:rPr>
              <w:t xml:space="preserve"> </w:t>
            </w:r>
            <w:r w:rsidRPr="00E03712" w:rsidR="00D30BB1">
              <w:rPr>
                <w:rFonts w:ascii="Arial" w:hAnsi="Arial" w:eastAsia="Times New Roman" w:cs="Arial"/>
                <w:sz w:val="24"/>
                <w:szCs w:val="24"/>
                <w:lang w:eastAsia="en-GB"/>
              </w:rPr>
              <w:t xml:space="preserve">Ruth Buller, Kate Hardy, Anne Tallontire and Lorraine Youds. </w:t>
            </w:r>
          </w:p>
          <w:p w:rsidRPr="00E03712" w:rsidR="00D30BB1" w:rsidP="00D30BB1" w:rsidRDefault="00D30BB1" w14:paraId="13255A52" w14:textId="77777777">
            <w:pPr>
              <w:spacing w:after="0" w:line="240" w:lineRule="auto"/>
              <w:textAlignment w:val="baseline"/>
              <w:rPr>
                <w:rFonts w:ascii="Arial" w:hAnsi="Arial" w:eastAsia="Times New Roman" w:cs="Arial"/>
                <w:sz w:val="24"/>
                <w:szCs w:val="24"/>
                <w:lang w:eastAsia="en-GB"/>
              </w:rPr>
            </w:pPr>
          </w:p>
        </w:tc>
      </w:tr>
      <w:tr w:rsidRPr="00E03712" w:rsidR="00836F4C" w:rsidTr="1B8FE6A5" w14:paraId="00F95190" w14:textId="77777777">
        <w:tc>
          <w:tcPr>
            <w:tcW w:w="9176" w:type="dxa"/>
            <w:tcBorders>
              <w:top w:val="single" w:color="auto" w:sz="4" w:space="0"/>
              <w:bottom w:val="single" w:color="auto" w:sz="4" w:space="0"/>
            </w:tcBorders>
            <w:shd w:val="clear" w:color="auto" w:fill="auto"/>
            <w:tcMar/>
            <w:hideMark/>
          </w:tcPr>
          <w:p w:rsidRPr="00E03712" w:rsidR="00836F4C" w:rsidP="00D30BB1" w:rsidRDefault="00836F4C" w14:paraId="6DC02FDE" w14:textId="77777777">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 </w:t>
            </w:r>
            <w:r w:rsidRPr="00E03712">
              <w:rPr>
                <w:rFonts w:ascii="Arial" w:hAnsi="Arial" w:eastAsia="Times New Roman" w:cs="Arial"/>
                <w:b/>
                <w:bCs/>
                <w:sz w:val="24"/>
                <w:szCs w:val="24"/>
                <w:lang w:eastAsia="en-GB"/>
              </w:rPr>
              <w:t>Introductory Business</w:t>
            </w:r>
            <w:r w:rsidRPr="00E03712">
              <w:rPr>
                <w:rFonts w:ascii="Arial" w:hAnsi="Arial" w:eastAsia="Times New Roman" w:cs="Arial"/>
                <w:sz w:val="24"/>
                <w:szCs w:val="24"/>
                <w:lang w:eastAsia="en-GB"/>
              </w:rPr>
              <w:t> </w:t>
            </w:r>
          </w:p>
        </w:tc>
      </w:tr>
      <w:tr w:rsidRPr="00E03712" w:rsidR="00836F4C" w:rsidTr="1B8FE6A5" w14:paraId="194F31C5" w14:textId="77777777">
        <w:trPr>
          <w:trHeight w:val="1143"/>
        </w:trPr>
        <w:tc>
          <w:tcPr>
            <w:tcW w:w="9176" w:type="dxa"/>
            <w:tcBorders>
              <w:top w:val="single" w:color="auto" w:sz="4" w:space="0"/>
              <w:bottom w:val="single" w:color="auto" w:sz="4" w:space="0"/>
            </w:tcBorders>
            <w:shd w:val="clear" w:color="auto" w:fill="auto"/>
            <w:tcMar/>
            <w:hideMark/>
          </w:tcPr>
          <w:p w:rsidRPr="00E03712" w:rsidR="00836F4C" w:rsidP="00836F4C" w:rsidRDefault="00836F4C" w14:paraId="77BAA2CD" w14:textId="77777777">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 </w:t>
            </w:r>
            <w:r w:rsidRPr="00E03712" w:rsidR="00D30BB1">
              <w:rPr>
                <w:rFonts w:ascii="Arial" w:hAnsi="Arial" w:eastAsia="Times New Roman" w:cs="Arial"/>
                <w:sz w:val="24"/>
                <w:szCs w:val="24"/>
                <w:lang w:eastAsia="en-GB"/>
              </w:rPr>
              <w:br/>
            </w:r>
            <w:r w:rsidRPr="00E03712">
              <w:rPr>
                <w:rFonts w:ascii="Arial" w:hAnsi="Arial" w:eastAsia="Times New Roman" w:cs="Arial"/>
                <w:b/>
                <w:bCs/>
                <w:sz w:val="24"/>
                <w:szCs w:val="24"/>
                <w:lang w:eastAsia="en-GB"/>
              </w:rPr>
              <w:t>1. Welcome</w:t>
            </w:r>
            <w:r w:rsidRPr="00E03712">
              <w:rPr>
                <w:rFonts w:ascii="Arial" w:hAnsi="Arial" w:eastAsia="Times New Roman" w:cs="Arial"/>
                <w:sz w:val="24"/>
                <w:szCs w:val="24"/>
                <w:lang w:eastAsia="en-GB"/>
              </w:rPr>
              <w:t> </w:t>
            </w:r>
          </w:p>
          <w:p w:rsidRPr="00E03712" w:rsidR="003E435C" w:rsidP="00E759EF" w:rsidRDefault="00E759EF" w14:paraId="0C50F838" w14:textId="57A8DD3C">
            <w:pPr>
              <w:spacing w:after="0" w:line="240" w:lineRule="auto"/>
              <w:textAlignment w:val="baseline"/>
              <w:rPr>
                <w:rFonts w:ascii="Arial" w:hAnsi="Arial" w:cs="Arial"/>
                <w:sz w:val="24"/>
                <w:szCs w:val="24"/>
              </w:rPr>
            </w:pPr>
            <w:r w:rsidRPr="00E03712">
              <w:rPr>
                <w:rFonts w:ascii="Arial" w:hAnsi="Arial" w:eastAsia="Times New Roman" w:cs="Arial"/>
                <w:color w:val="000000"/>
                <w:sz w:val="24"/>
                <w:szCs w:val="24"/>
                <w:shd w:val="clear" w:color="auto" w:fill="FFFFFF"/>
                <w:lang w:eastAsia="en-GB"/>
              </w:rPr>
              <w:t>LB and IS</w:t>
            </w:r>
            <w:r w:rsidRPr="00E03712" w:rsidR="00836F4C">
              <w:rPr>
                <w:rFonts w:ascii="Arial" w:hAnsi="Arial" w:eastAsia="Times New Roman" w:cs="Arial"/>
                <w:color w:val="000000"/>
                <w:sz w:val="24"/>
                <w:szCs w:val="24"/>
                <w:shd w:val="clear" w:color="auto" w:fill="FFFFFF"/>
                <w:lang w:eastAsia="en-GB"/>
              </w:rPr>
              <w:t xml:space="preserve"> welcomed </w:t>
            </w:r>
            <w:r w:rsidRPr="00E03712">
              <w:rPr>
                <w:rFonts w:ascii="Arial" w:hAnsi="Arial" w:eastAsia="Times New Roman" w:cs="Arial"/>
                <w:color w:val="000000"/>
                <w:sz w:val="24"/>
                <w:szCs w:val="24"/>
                <w:shd w:val="clear" w:color="auto" w:fill="FFFFFF"/>
                <w:lang w:eastAsia="en-GB"/>
              </w:rPr>
              <w:t>attendees to the meeting.</w:t>
            </w:r>
          </w:p>
        </w:tc>
      </w:tr>
      <w:tr w:rsidRPr="00E03712" w:rsidR="00836F4C" w:rsidTr="1B8FE6A5" w14:paraId="6FC1FBBF" w14:textId="77777777">
        <w:trPr>
          <w:trHeight w:val="5466"/>
        </w:trPr>
        <w:tc>
          <w:tcPr>
            <w:tcW w:w="9176" w:type="dxa"/>
            <w:tcBorders>
              <w:top w:val="single" w:color="auto" w:sz="4" w:space="0"/>
              <w:bottom w:val="single" w:color="auto" w:sz="4" w:space="0"/>
            </w:tcBorders>
            <w:shd w:val="clear" w:color="auto" w:fill="auto"/>
            <w:tcMar/>
            <w:hideMark/>
          </w:tcPr>
          <w:p w:rsidRPr="00E03712" w:rsidR="00836F4C" w:rsidP="00836F4C" w:rsidRDefault="00F20471" w14:paraId="0E35199A" w14:textId="56DBDA66">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b/>
                <w:bCs/>
                <w:sz w:val="24"/>
                <w:szCs w:val="24"/>
                <w:lang w:eastAsia="en-GB"/>
              </w:rPr>
              <w:t xml:space="preserve">2. Notes </w:t>
            </w:r>
            <w:r w:rsidRPr="00E03712" w:rsidR="00836F4C">
              <w:rPr>
                <w:rFonts w:ascii="Arial" w:hAnsi="Arial" w:eastAsia="Times New Roman" w:cs="Arial"/>
                <w:b/>
                <w:bCs/>
                <w:sz w:val="24"/>
                <w:szCs w:val="24"/>
                <w:lang w:eastAsia="en-GB"/>
              </w:rPr>
              <w:t>of previous meeting and actions</w:t>
            </w:r>
            <w:r w:rsidRPr="00E03712" w:rsidR="00836F4C">
              <w:rPr>
                <w:rFonts w:ascii="Arial" w:hAnsi="Arial" w:eastAsia="Times New Roman" w:cs="Arial"/>
                <w:sz w:val="24"/>
                <w:szCs w:val="24"/>
                <w:lang w:eastAsia="en-GB"/>
              </w:rPr>
              <w:t> </w:t>
            </w:r>
          </w:p>
          <w:p w:rsidRPr="00E03712" w:rsidR="00E759EF" w:rsidP="00E759EF" w:rsidRDefault="00E759EF" w14:paraId="453C5B64" w14:textId="12B335B4">
            <w:pPr>
              <w:spacing w:after="0" w:line="240" w:lineRule="auto"/>
              <w:textAlignment w:val="baseline"/>
              <w:rPr>
                <w:rFonts w:ascii="Arial" w:hAnsi="Arial" w:eastAsia="Times New Roman" w:cs="Arial"/>
                <w:b/>
                <w:sz w:val="24"/>
                <w:szCs w:val="24"/>
                <w:lang w:eastAsia="en-GB"/>
              </w:rPr>
            </w:pPr>
          </w:p>
          <w:p w:rsidRPr="00E03712" w:rsidR="00E759EF" w:rsidP="00E759EF" w:rsidRDefault="00E759EF" w14:paraId="1BE25C60" w14:textId="0C106DC8">
            <w:pPr>
              <w:spacing w:after="0" w:line="240" w:lineRule="auto"/>
              <w:textAlignment w:val="baseline"/>
              <w:rPr>
                <w:rFonts w:ascii="Arial" w:hAnsi="Arial" w:cs="Arial"/>
                <w:color w:val="000000"/>
                <w:sz w:val="24"/>
                <w:szCs w:val="24"/>
                <w:shd w:val="clear" w:color="auto" w:fill="FFFFFF"/>
              </w:rPr>
            </w:pPr>
            <w:r w:rsidRPr="00E03712">
              <w:rPr>
                <w:rStyle w:val="normaltextrun"/>
                <w:rFonts w:ascii="Arial" w:hAnsi="Arial" w:cs="Arial"/>
                <w:color w:val="000000"/>
                <w:sz w:val="24"/>
                <w:szCs w:val="24"/>
                <w:shd w:val="clear" w:color="auto" w:fill="FFFFFF"/>
              </w:rPr>
              <w:t>The notes from the previous meeting were agreed by the group. The actions were reviewed and where appropriate additional actions have been tabled for discussion. </w:t>
            </w:r>
            <w:r w:rsidRPr="00E03712">
              <w:rPr>
                <w:rFonts w:ascii="Arial" w:hAnsi="Arial" w:eastAsia="Times New Roman" w:cs="Arial"/>
                <w:sz w:val="24"/>
                <w:szCs w:val="24"/>
                <w:lang w:eastAsia="en-GB"/>
              </w:rPr>
              <w:t>The group was updated on the following activities:</w:t>
            </w:r>
            <w:r w:rsidRPr="00E03712">
              <w:rPr>
                <w:rFonts w:ascii="Arial" w:hAnsi="Arial" w:eastAsia="Times New Roman" w:cs="Arial"/>
                <w:sz w:val="24"/>
                <w:szCs w:val="24"/>
                <w:lang w:eastAsia="en-GB"/>
              </w:rPr>
              <w:br/>
            </w:r>
          </w:p>
          <w:p w:rsidRPr="00E03712" w:rsidR="00E759EF" w:rsidP="00E759EF" w:rsidRDefault="003365B0" w14:paraId="55FE8559" w14:textId="347C6C4A">
            <w:pPr>
              <w:pStyle w:val="ListParagraph"/>
              <w:numPr>
                <w:ilvl w:val="0"/>
                <w:numId w:val="11"/>
              </w:numPr>
              <w:spacing w:after="0" w:line="240" w:lineRule="auto"/>
              <w:contextualSpacing w:val="0"/>
              <w:textAlignment w:val="baseline"/>
              <w:rPr>
                <w:rFonts w:ascii="Arial" w:hAnsi="Arial" w:cs="Arial"/>
                <w:sz w:val="24"/>
                <w:szCs w:val="24"/>
              </w:rPr>
            </w:pPr>
            <w:r>
              <w:rPr>
                <w:rFonts w:ascii="Arial" w:hAnsi="Arial" w:cs="Arial"/>
                <w:sz w:val="24"/>
                <w:szCs w:val="24"/>
              </w:rPr>
              <w:t xml:space="preserve">The </w:t>
            </w:r>
            <w:r w:rsidRPr="00E03712" w:rsidR="00E759EF">
              <w:rPr>
                <w:rFonts w:ascii="Arial" w:hAnsi="Arial" w:cs="Arial"/>
                <w:sz w:val="24"/>
                <w:szCs w:val="24"/>
              </w:rPr>
              <w:t>Race at Work Charter Task and Finish Group has now become the Advancing Race Equality Working Group. The group continue to hold regular meetings. The members have been interviewed to gain a better understanding of racism within the University and their responses will be analysed and used to inform a related action plan.</w:t>
            </w:r>
          </w:p>
          <w:p w:rsidRPr="00E03712" w:rsidR="00E759EF" w:rsidP="00E759EF" w:rsidRDefault="00E759EF" w14:paraId="204E8332" w14:textId="77DC5E75">
            <w:pPr>
              <w:pStyle w:val="ListParagraph"/>
              <w:numPr>
                <w:ilvl w:val="0"/>
                <w:numId w:val="12"/>
              </w:numPr>
              <w:spacing w:after="0" w:line="240" w:lineRule="auto"/>
              <w:contextualSpacing w:val="0"/>
              <w:rPr>
                <w:rFonts w:ascii="Arial" w:hAnsi="Arial" w:cs="Arial"/>
                <w:sz w:val="24"/>
                <w:szCs w:val="24"/>
              </w:rPr>
            </w:pPr>
            <w:r w:rsidRPr="00E03712">
              <w:rPr>
                <w:rFonts w:ascii="Arial" w:hAnsi="Arial" w:cs="Arial"/>
                <w:sz w:val="24"/>
                <w:szCs w:val="24"/>
              </w:rPr>
              <w:t xml:space="preserve">The Advancing Race Equality Working Group has a meeting on 20 May to discuss their future priorities and </w:t>
            </w:r>
            <w:r w:rsidRPr="00E03712" w:rsidR="0040464B">
              <w:rPr>
                <w:rFonts w:ascii="Arial" w:hAnsi="Arial" w:cs="Arial"/>
                <w:sz w:val="24"/>
                <w:szCs w:val="24"/>
              </w:rPr>
              <w:t>has</w:t>
            </w:r>
            <w:r w:rsidRPr="00E03712">
              <w:rPr>
                <w:rFonts w:ascii="Arial" w:hAnsi="Arial" w:cs="Arial"/>
                <w:sz w:val="24"/>
                <w:szCs w:val="24"/>
              </w:rPr>
              <w:t xml:space="preserve"> been asked to provide an update for the next EIDG meeting.</w:t>
            </w:r>
            <w:r w:rsidRPr="00E03712">
              <w:rPr>
                <w:rFonts w:ascii="Arial" w:hAnsi="Arial" w:cs="Arial"/>
                <w:sz w:val="24"/>
                <w:szCs w:val="24"/>
              </w:rPr>
              <w:br/>
            </w:r>
          </w:p>
          <w:p w:rsidRPr="00E03712" w:rsidR="00E759EF" w:rsidP="00E759EF" w:rsidRDefault="00E759EF" w14:paraId="7F0BE329" w14:textId="3D81439E">
            <w:pPr>
              <w:pStyle w:val="ListParagraph"/>
              <w:numPr>
                <w:ilvl w:val="0"/>
                <w:numId w:val="11"/>
              </w:numPr>
              <w:spacing w:after="0" w:line="240" w:lineRule="auto"/>
              <w:contextualSpacing w:val="0"/>
              <w:textAlignment w:val="baseline"/>
              <w:rPr>
                <w:rFonts w:ascii="Arial" w:hAnsi="Arial" w:cs="Arial"/>
                <w:sz w:val="24"/>
                <w:szCs w:val="24"/>
              </w:rPr>
            </w:pPr>
            <w:r w:rsidRPr="00E03712">
              <w:rPr>
                <w:rFonts w:ascii="Arial" w:hAnsi="Arial" w:cs="Arial"/>
                <w:sz w:val="24"/>
                <w:szCs w:val="24"/>
              </w:rPr>
              <w:t>An updated version of the Domestic Abuse guidance went to the HR Leadership Team. The next step is for the guidance to be taken to the trade unions on Wednesday 12 May.</w:t>
            </w:r>
            <w:r w:rsidRPr="00E03712">
              <w:rPr>
                <w:rFonts w:ascii="Arial" w:hAnsi="Arial" w:cs="Arial"/>
                <w:sz w:val="24"/>
                <w:szCs w:val="24"/>
              </w:rPr>
              <w:br/>
            </w:r>
          </w:p>
          <w:p w:rsidRPr="00E03712" w:rsidR="00E759EF" w:rsidP="00E759EF" w:rsidRDefault="00E759EF" w14:paraId="06169F79" w14:textId="245317D2">
            <w:pPr>
              <w:pStyle w:val="ListParagraph"/>
              <w:numPr>
                <w:ilvl w:val="0"/>
                <w:numId w:val="11"/>
              </w:numPr>
              <w:spacing w:after="0" w:line="240" w:lineRule="auto"/>
              <w:contextualSpacing w:val="0"/>
              <w:textAlignment w:val="baseline"/>
              <w:rPr>
                <w:rFonts w:ascii="Arial" w:hAnsi="Arial" w:cs="Arial"/>
                <w:sz w:val="24"/>
                <w:szCs w:val="24"/>
              </w:rPr>
            </w:pPr>
            <w:r w:rsidRPr="00E03712">
              <w:rPr>
                <w:rFonts w:ascii="Arial" w:hAnsi="Arial" w:cs="Arial"/>
                <w:sz w:val="24"/>
                <w:szCs w:val="24"/>
              </w:rPr>
              <w:t>At the end of April a paper written by Louise Banahene and Nina Wardleworth was taken to the Taught Student Education Board (TSEB) that set out the University’s Decolonising Framework. TSEB members were asked to consider and if appropriate endorse the principles and the proposed implementation of the framework.</w:t>
            </w:r>
            <w:r w:rsidRPr="00E03712" w:rsidR="0040464B">
              <w:rPr>
                <w:rFonts w:ascii="Arial" w:hAnsi="Arial" w:cs="Arial"/>
                <w:sz w:val="24"/>
                <w:szCs w:val="24"/>
              </w:rPr>
              <w:br/>
            </w:r>
          </w:p>
          <w:p w:rsidRPr="00E03712" w:rsidR="00E759EF" w:rsidP="00E759EF" w:rsidRDefault="00E759EF" w14:paraId="2CF096F0" w14:textId="03C22CA2">
            <w:pPr>
              <w:pStyle w:val="ListParagraph"/>
              <w:numPr>
                <w:ilvl w:val="0"/>
                <w:numId w:val="11"/>
              </w:numPr>
              <w:spacing w:after="0" w:line="240" w:lineRule="auto"/>
              <w:contextualSpacing w:val="0"/>
              <w:rPr>
                <w:rFonts w:ascii="Arial" w:hAnsi="Arial" w:cs="Arial"/>
                <w:sz w:val="24"/>
                <w:szCs w:val="24"/>
              </w:rPr>
            </w:pPr>
            <w:r w:rsidRPr="00E03712">
              <w:rPr>
                <w:rFonts w:ascii="Arial" w:hAnsi="Arial" w:cs="Arial"/>
                <w:sz w:val="24"/>
                <w:szCs w:val="24"/>
              </w:rPr>
              <w:t xml:space="preserve">A Disability Task and Finish Group </w:t>
            </w:r>
            <w:r w:rsidRPr="00E03712" w:rsidR="0040464B">
              <w:rPr>
                <w:rFonts w:ascii="Arial" w:hAnsi="Arial" w:cs="Arial"/>
                <w:sz w:val="24"/>
                <w:szCs w:val="24"/>
              </w:rPr>
              <w:t xml:space="preserve">(DTFG) </w:t>
            </w:r>
            <w:r w:rsidRPr="00E03712">
              <w:rPr>
                <w:rFonts w:ascii="Arial" w:hAnsi="Arial" w:cs="Arial"/>
                <w:sz w:val="24"/>
                <w:szCs w:val="24"/>
              </w:rPr>
              <w:t>has been established to progress the priority actions agreed during the development of the Disability Equality Framework. The Gro</w:t>
            </w:r>
            <w:r w:rsidRPr="00E03712" w:rsidR="0040464B">
              <w:rPr>
                <w:rFonts w:ascii="Arial" w:hAnsi="Arial" w:cs="Arial"/>
                <w:sz w:val="24"/>
                <w:szCs w:val="24"/>
              </w:rPr>
              <w:t>up will meet on a monthly basis. T</w:t>
            </w:r>
            <w:r w:rsidRPr="00E03712">
              <w:rPr>
                <w:rFonts w:ascii="Arial" w:hAnsi="Arial" w:cs="Arial"/>
                <w:sz w:val="24"/>
                <w:szCs w:val="24"/>
              </w:rPr>
              <w:t xml:space="preserve">he first DTFG meeting took </w:t>
            </w:r>
            <w:r w:rsidRPr="00E03712">
              <w:rPr>
                <w:rFonts w:ascii="Arial" w:hAnsi="Arial" w:cs="Arial"/>
                <w:sz w:val="24"/>
                <w:szCs w:val="24"/>
              </w:rPr>
              <w:lastRenderedPageBreak/>
              <w:t>place in April to agree the terms of reference and group membership. The Group will report progress to the E&amp;I Delivery Group and consult with key stakeholders (including TU’s and staff networks) at relevant stages of the Group’s activity to support the progress of the priority actions.</w:t>
            </w:r>
            <w:r w:rsidRPr="00E03712">
              <w:rPr>
                <w:rFonts w:ascii="Arial" w:hAnsi="Arial" w:cs="Arial"/>
                <w:sz w:val="24"/>
                <w:szCs w:val="24"/>
              </w:rPr>
              <w:br/>
            </w:r>
          </w:p>
          <w:p w:rsidRPr="00E03712" w:rsidR="00E759EF" w:rsidP="00B338B4" w:rsidRDefault="00B338B4" w14:paraId="24DB2E96" w14:textId="2C9CC4EE">
            <w:pPr>
              <w:pStyle w:val="ListParagraph"/>
              <w:numPr>
                <w:ilvl w:val="0"/>
                <w:numId w:val="11"/>
              </w:numPr>
              <w:spacing w:after="0" w:line="240" w:lineRule="auto"/>
              <w:contextualSpacing w:val="0"/>
              <w:rPr>
                <w:rFonts w:ascii="Arial" w:hAnsi="Arial" w:cs="Arial"/>
                <w:sz w:val="24"/>
                <w:szCs w:val="24"/>
              </w:rPr>
            </w:pPr>
            <w:r w:rsidRPr="00E03712">
              <w:rPr>
                <w:rFonts w:ascii="Arial" w:hAnsi="Arial" w:cs="Arial"/>
                <w:sz w:val="24"/>
                <w:szCs w:val="24"/>
              </w:rPr>
              <w:t>The UK’s first Black Inclusion Week will take place from Monday 10</w:t>
            </w:r>
            <w:r w:rsidRPr="00E03712">
              <w:rPr>
                <w:rFonts w:ascii="Arial" w:hAnsi="Arial" w:cs="Arial"/>
                <w:color w:val="4A4A4A"/>
                <w:sz w:val="24"/>
                <w:szCs w:val="24"/>
                <w:shd w:val="clear" w:color="auto" w:fill="FFFFFF"/>
              </w:rPr>
              <w:t> - </w:t>
            </w:r>
            <w:r w:rsidRPr="00E03712">
              <w:rPr>
                <w:rFonts w:ascii="Arial" w:hAnsi="Arial" w:cs="Arial"/>
                <w:sz w:val="24"/>
                <w:szCs w:val="24"/>
              </w:rPr>
              <w:t>Sunday 16 May 2021.</w:t>
            </w:r>
            <w:r w:rsidRPr="00E03712" w:rsidR="00E759EF">
              <w:rPr>
                <w:rFonts w:ascii="Arial" w:hAnsi="Arial" w:cs="Arial"/>
                <w:sz w:val="24"/>
                <w:szCs w:val="24"/>
              </w:rPr>
              <w:t xml:space="preserve"> </w:t>
            </w:r>
            <w:r w:rsidRPr="00E03712">
              <w:rPr>
                <w:rFonts w:ascii="Arial" w:hAnsi="Arial" w:cs="Arial"/>
                <w:sz w:val="24"/>
                <w:szCs w:val="24"/>
              </w:rPr>
              <w:t>A</w:t>
            </w:r>
            <w:r w:rsidRPr="00E03712" w:rsidR="00E759EF">
              <w:rPr>
                <w:rFonts w:ascii="Arial" w:hAnsi="Arial" w:cs="Arial"/>
                <w:sz w:val="24"/>
                <w:szCs w:val="24"/>
              </w:rPr>
              <w:t>n article has be</w:t>
            </w:r>
            <w:r w:rsidRPr="00E03712">
              <w:rPr>
                <w:rFonts w:ascii="Arial" w:hAnsi="Arial" w:cs="Arial"/>
                <w:sz w:val="24"/>
                <w:szCs w:val="24"/>
              </w:rPr>
              <w:t xml:space="preserve">en published on the EIU website with additional information. </w:t>
            </w:r>
            <w:hyperlink w:history="1" r:id="rId8">
              <w:r w:rsidRPr="00E03712">
                <w:rPr>
                  <w:rStyle w:val="Hyperlink"/>
                  <w:rFonts w:ascii="Arial" w:hAnsi="Arial" w:cs="Arial"/>
                  <w:sz w:val="24"/>
                  <w:szCs w:val="24"/>
                </w:rPr>
                <w:t>https://equality.leeds.ac.uk/events/black-inclusion-week-2021/</w:t>
              </w:r>
            </w:hyperlink>
            <w:r w:rsidRPr="00E03712">
              <w:rPr>
                <w:rFonts w:ascii="Arial" w:hAnsi="Arial" w:cs="Arial"/>
                <w:sz w:val="24"/>
                <w:szCs w:val="24"/>
              </w:rPr>
              <w:t xml:space="preserve"> </w:t>
            </w:r>
            <w:r w:rsidRPr="00E03712" w:rsidR="00C74683">
              <w:rPr>
                <w:rFonts w:ascii="Arial" w:hAnsi="Arial" w:cs="Arial"/>
                <w:sz w:val="24"/>
                <w:szCs w:val="24"/>
              </w:rPr>
              <w:br/>
            </w:r>
          </w:p>
          <w:p w:rsidRPr="00E03712" w:rsidR="00E759EF" w:rsidP="00E759EF" w:rsidRDefault="00B338B4" w14:paraId="0796E937" w14:textId="4DCFF41E">
            <w:pPr>
              <w:pStyle w:val="ListParagraph"/>
              <w:numPr>
                <w:ilvl w:val="0"/>
                <w:numId w:val="11"/>
              </w:numPr>
              <w:spacing w:after="0" w:line="240" w:lineRule="auto"/>
              <w:contextualSpacing w:val="0"/>
              <w:rPr>
                <w:rFonts w:ascii="Arial" w:hAnsi="Arial" w:cs="Arial"/>
                <w:sz w:val="24"/>
                <w:szCs w:val="24"/>
              </w:rPr>
            </w:pPr>
            <w:r w:rsidRPr="00E03712">
              <w:rPr>
                <w:rFonts w:ascii="Arial" w:hAnsi="Arial" w:cs="Arial"/>
                <w:sz w:val="24"/>
                <w:szCs w:val="24"/>
              </w:rPr>
              <w:t>A w</w:t>
            </w:r>
            <w:r w:rsidRPr="00E03712" w:rsidR="00E759EF">
              <w:rPr>
                <w:rFonts w:ascii="Arial" w:hAnsi="Arial" w:cs="Arial"/>
                <w:sz w:val="24"/>
                <w:szCs w:val="24"/>
              </w:rPr>
              <w:t xml:space="preserve">orking group for Black History Month has been set-up and EIU plans to work with Leeds 11 to develop this year’s programme of events. </w:t>
            </w:r>
            <w:r w:rsidRPr="00E03712" w:rsidR="00E759EF">
              <w:rPr>
                <w:rFonts w:ascii="Arial" w:hAnsi="Arial" w:cs="Arial"/>
                <w:sz w:val="24"/>
                <w:szCs w:val="24"/>
              </w:rPr>
              <w:br/>
            </w:r>
            <w:r w:rsidRPr="00E03712" w:rsidR="00E759EF">
              <w:rPr>
                <w:rFonts w:ascii="Arial" w:hAnsi="Arial" w:cs="Arial"/>
                <w:sz w:val="24"/>
                <w:szCs w:val="24"/>
              </w:rPr>
              <w:t xml:space="preserve"> </w:t>
            </w:r>
          </w:p>
          <w:p w:rsidRPr="00E03712" w:rsidR="00E759EF" w:rsidP="00B338B4" w:rsidRDefault="00B338B4" w14:paraId="46E496F0" w14:textId="3F7ECA73">
            <w:pPr>
              <w:pStyle w:val="ListParagraph"/>
              <w:numPr>
                <w:ilvl w:val="0"/>
                <w:numId w:val="11"/>
              </w:numPr>
              <w:spacing w:after="0" w:line="240" w:lineRule="auto"/>
              <w:contextualSpacing w:val="0"/>
              <w:textAlignment w:val="baseline"/>
              <w:rPr>
                <w:rFonts w:ascii="Arial" w:hAnsi="Arial" w:cs="Arial"/>
                <w:sz w:val="24"/>
                <w:szCs w:val="24"/>
              </w:rPr>
            </w:pPr>
            <w:r w:rsidRPr="00E03712">
              <w:rPr>
                <w:rFonts w:ascii="Arial" w:hAnsi="Arial" w:cs="Arial"/>
                <w:sz w:val="24"/>
                <w:szCs w:val="24"/>
                <w:shd w:val="clear" w:color="auto" w:fill="FFFFFF"/>
              </w:rPr>
              <w:t>To mark</w:t>
            </w:r>
            <w:r w:rsidRPr="00E03712" w:rsidR="00E759EF">
              <w:rPr>
                <w:rFonts w:ascii="Arial" w:hAnsi="Arial" w:cs="Arial"/>
                <w:sz w:val="24"/>
                <w:szCs w:val="24"/>
                <w:shd w:val="clear" w:color="auto" w:fill="FFFFFF"/>
              </w:rPr>
              <w:t xml:space="preserve"> International Day Against Homophobia, Transphobia and Biphobia </w:t>
            </w:r>
            <w:r w:rsidRPr="00E03712">
              <w:rPr>
                <w:rFonts w:ascii="Arial" w:hAnsi="Arial" w:cs="Arial"/>
                <w:sz w:val="24"/>
                <w:szCs w:val="24"/>
                <w:shd w:val="clear" w:color="auto" w:fill="FFFFFF"/>
              </w:rPr>
              <w:t xml:space="preserve">on 17 May 2021 the EIU </w:t>
            </w:r>
            <w:r w:rsidRPr="00E03712" w:rsidR="00E759EF">
              <w:rPr>
                <w:rFonts w:ascii="Arial" w:hAnsi="Arial" w:cs="Arial"/>
                <w:sz w:val="24"/>
                <w:szCs w:val="24"/>
              </w:rPr>
              <w:t xml:space="preserve">has created and published </w:t>
            </w:r>
            <w:r w:rsidRPr="00E03712">
              <w:rPr>
                <w:rFonts w:ascii="Arial" w:hAnsi="Arial" w:cs="Arial"/>
                <w:sz w:val="24"/>
                <w:szCs w:val="24"/>
              </w:rPr>
              <w:t xml:space="preserve">a webpage. </w:t>
            </w:r>
            <w:hyperlink w:history="1" r:id="rId9">
              <w:r w:rsidRPr="00E03712">
                <w:rPr>
                  <w:rStyle w:val="Hyperlink"/>
                  <w:rFonts w:ascii="Arial" w:hAnsi="Arial" w:cs="Arial"/>
                  <w:sz w:val="24"/>
                  <w:szCs w:val="24"/>
                </w:rPr>
                <w:t>https://equality.leeds.ac.uk/events/international-day-against-homophobia-biphobia-and-transphobia-idahobit2021/</w:t>
              </w:r>
            </w:hyperlink>
            <w:r w:rsidRPr="00E03712">
              <w:rPr>
                <w:rFonts w:ascii="Arial" w:hAnsi="Arial" w:cs="Arial"/>
                <w:sz w:val="24"/>
                <w:szCs w:val="24"/>
              </w:rPr>
              <w:t xml:space="preserve"> </w:t>
            </w:r>
          </w:p>
          <w:p w:rsidR="00B338B4" w:rsidP="003365B0" w:rsidRDefault="00B338B4" w14:paraId="7E296C4C" w14:textId="22C58AF7">
            <w:pPr>
              <w:pStyle w:val="ListParagraph"/>
              <w:spacing w:after="0" w:line="240" w:lineRule="auto"/>
              <w:ind w:left="360"/>
              <w:contextualSpacing w:val="0"/>
              <w:textAlignment w:val="baseline"/>
              <w:rPr>
                <w:rFonts w:ascii="Arial" w:hAnsi="Arial" w:cs="Arial"/>
                <w:sz w:val="24"/>
                <w:szCs w:val="24"/>
              </w:rPr>
            </w:pPr>
          </w:p>
          <w:p w:rsidRPr="00E03712" w:rsidR="003365B0" w:rsidP="003365B0" w:rsidRDefault="003365B0" w14:paraId="0F70D7A3" w14:textId="77777777">
            <w:pPr>
              <w:pStyle w:val="ListParagraph"/>
              <w:spacing w:after="0" w:line="240" w:lineRule="auto"/>
              <w:ind w:left="360"/>
              <w:contextualSpacing w:val="0"/>
              <w:textAlignment w:val="baseline"/>
              <w:rPr>
                <w:rFonts w:ascii="Arial" w:hAnsi="Arial" w:cs="Arial"/>
                <w:sz w:val="24"/>
                <w:szCs w:val="24"/>
              </w:rPr>
            </w:pPr>
          </w:p>
          <w:p w:rsidRPr="00E03712" w:rsidR="00E759EF" w:rsidP="00E759EF" w:rsidRDefault="00E759EF" w14:paraId="4A7F5DA3" w14:textId="084BD1D6">
            <w:pPr>
              <w:rPr>
                <w:rFonts w:ascii="Arial" w:hAnsi="Arial" w:cs="Arial"/>
                <w:sz w:val="24"/>
                <w:szCs w:val="24"/>
              </w:rPr>
            </w:pPr>
            <w:r w:rsidRPr="00E03712">
              <w:rPr>
                <w:rFonts w:ascii="Arial" w:hAnsi="Arial" w:cs="Arial"/>
                <w:b/>
                <w:sz w:val="24"/>
                <w:szCs w:val="24"/>
              </w:rPr>
              <w:t xml:space="preserve">Action: </w:t>
            </w:r>
            <w:r w:rsidRPr="00E03712">
              <w:rPr>
                <w:rFonts w:ascii="Arial" w:hAnsi="Arial" w:cs="Arial"/>
                <w:sz w:val="24"/>
                <w:szCs w:val="24"/>
              </w:rPr>
              <w:t>Louise Banahene to provide an update on the University</w:t>
            </w:r>
            <w:r w:rsidRPr="00E03712" w:rsidR="00B338B4">
              <w:rPr>
                <w:rFonts w:ascii="Arial" w:hAnsi="Arial" w:cs="Arial"/>
                <w:sz w:val="24"/>
                <w:szCs w:val="24"/>
              </w:rPr>
              <w:t xml:space="preserve">’s Decolonising Framework at a future </w:t>
            </w:r>
            <w:r w:rsidRPr="00E03712">
              <w:rPr>
                <w:rFonts w:ascii="Arial" w:hAnsi="Arial" w:cs="Arial"/>
                <w:sz w:val="24"/>
                <w:szCs w:val="24"/>
              </w:rPr>
              <w:t>EIDG meeting.</w:t>
            </w:r>
          </w:p>
          <w:p w:rsidRPr="00E03712" w:rsidR="00E759EF" w:rsidP="00E759EF" w:rsidRDefault="00E759EF" w14:paraId="13381800" w14:textId="77777777">
            <w:pPr>
              <w:rPr>
                <w:rFonts w:ascii="Arial" w:hAnsi="Arial" w:cs="Arial"/>
                <w:sz w:val="24"/>
                <w:szCs w:val="24"/>
              </w:rPr>
            </w:pPr>
            <w:r w:rsidRPr="00E03712">
              <w:rPr>
                <w:rFonts w:ascii="Arial" w:hAnsi="Arial" w:cs="Arial"/>
                <w:b/>
                <w:sz w:val="24"/>
                <w:szCs w:val="24"/>
              </w:rPr>
              <w:t>Action</w:t>
            </w:r>
            <w:r w:rsidRPr="00E03712">
              <w:rPr>
                <w:rFonts w:ascii="Arial" w:hAnsi="Arial" w:cs="Arial"/>
                <w:sz w:val="24"/>
                <w:szCs w:val="24"/>
              </w:rPr>
              <w:t>: DF to add to notes of previous EIDG that it was Professor Steve Scott’s last meeting as the Chair of the EIDG and all members thanked him for his contribution over the last 12 months.</w:t>
            </w:r>
          </w:p>
          <w:p w:rsidRPr="00E03712" w:rsidR="00E759EF" w:rsidP="00E759EF" w:rsidRDefault="00E759EF" w14:paraId="5F4D99E5" w14:textId="77777777">
            <w:pPr>
              <w:spacing w:after="0" w:line="240" w:lineRule="auto"/>
              <w:textAlignment w:val="baseline"/>
              <w:rPr>
                <w:rFonts w:ascii="Arial" w:hAnsi="Arial" w:cs="Arial"/>
                <w:sz w:val="24"/>
                <w:szCs w:val="24"/>
              </w:rPr>
            </w:pPr>
            <w:r w:rsidRPr="00E03712">
              <w:rPr>
                <w:rFonts w:ascii="Arial" w:hAnsi="Arial" w:cs="Arial"/>
                <w:b/>
                <w:sz w:val="24"/>
                <w:szCs w:val="24"/>
              </w:rPr>
              <w:t>Action</w:t>
            </w:r>
            <w:r w:rsidRPr="00E03712">
              <w:rPr>
                <w:rFonts w:ascii="Arial" w:hAnsi="Arial" w:cs="Arial"/>
                <w:sz w:val="24"/>
                <w:szCs w:val="24"/>
              </w:rPr>
              <w:t>: Advancing Race Equality Working Group to provide an update at the next EIDG</w:t>
            </w:r>
          </w:p>
          <w:p w:rsidRPr="00E03712" w:rsidR="00D12F8D" w:rsidP="00E759EF" w:rsidRDefault="00E759EF" w14:paraId="60062293" w14:textId="4C6B5461">
            <w:pPr>
              <w:spacing w:after="0" w:line="240" w:lineRule="auto"/>
              <w:textAlignment w:val="baseline"/>
              <w:rPr>
                <w:rFonts w:ascii="Arial" w:hAnsi="Arial" w:eastAsia="Times New Roman" w:cs="Arial"/>
                <w:color w:val="000000"/>
                <w:sz w:val="24"/>
                <w:szCs w:val="24"/>
                <w:lang w:eastAsia="en-GB"/>
              </w:rPr>
            </w:pPr>
            <w:r w:rsidRPr="00E03712">
              <w:rPr>
                <w:rFonts w:ascii="Arial" w:hAnsi="Arial" w:cs="Arial"/>
                <w:sz w:val="24"/>
                <w:szCs w:val="24"/>
              </w:rPr>
              <w:t>------------------------------------------------------------------------------------------------------------------</w:t>
            </w:r>
          </w:p>
          <w:p w:rsidRPr="00E03712" w:rsidR="00E759EF" w:rsidP="00B338B4" w:rsidRDefault="00E759EF" w14:paraId="37DBEB72" w14:textId="4B5665D4">
            <w:pPr>
              <w:pStyle w:val="ListParagraph"/>
              <w:numPr>
                <w:ilvl w:val="0"/>
                <w:numId w:val="13"/>
              </w:num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b/>
                <w:sz w:val="24"/>
                <w:szCs w:val="24"/>
                <w:lang w:eastAsia="en-GB"/>
              </w:rPr>
              <w:t xml:space="preserve">Introducing the new Deans: EDI </w:t>
            </w:r>
          </w:p>
          <w:p w:rsidRPr="00E03712" w:rsidR="00E759EF" w:rsidP="00E759EF" w:rsidRDefault="00E759EF" w14:paraId="4C8D49A3" w14:textId="77777777">
            <w:pPr>
              <w:pStyle w:val="ListParagraph"/>
              <w:spacing w:after="0" w:line="240" w:lineRule="auto"/>
              <w:ind w:left="1080"/>
              <w:textAlignment w:val="baseline"/>
              <w:rPr>
                <w:rFonts w:ascii="Arial" w:hAnsi="Arial" w:eastAsia="Times New Roman" w:cs="Arial"/>
                <w:sz w:val="24"/>
                <w:szCs w:val="24"/>
                <w:lang w:eastAsia="en-GB"/>
              </w:rPr>
            </w:pPr>
          </w:p>
          <w:p w:rsidRPr="00E03712" w:rsidR="00E759EF" w:rsidP="00E759EF" w:rsidRDefault="00E759EF" w14:paraId="0AE4548D" w14:textId="77777777">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 xml:space="preserve">Professor Louise Bryant and Professor Iyiola Solanke introduced themselves to the group. </w:t>
            </w:r>
          </w:p>
          <w:p w:rsidRPr="00E03712" w:rsidR="00E759EF" w:rsidP="00E759EF" w:rsidRDefault="00E759EF" w14:paraId="748C5A6B" w14:textId="77777777">
            <w:pPr>
              <w:spacing w:after="0" w:line="240" w:lineRule="auto"/>
              <w:textAlignment w:val="baseline"/>
              <w:rPr>
                <w:rFonts w:ascii="Arial" w:hAnsi="Arial" w:eastAsia="Times New Roman" w:cs="Arial"/>
                <w:sz w:val="24"/>
                <w:szCs w:val="24"/>
                <w:lang w:eastAsia="en-GB"/>
              </w:rPr>
            </w:pPr>
          </w:p>
          <w:p w:rsidRPr="00E03712" w:rsidR="00E759EF" w:rsidP="00E759EF" w:rsidRDefault="00E759EF" w14:paraId="4775B9B9" w14:textId="77777777">
            <w:pPr>
              <w:spacing w:after="0" w:line="240" w:lineRule="auto"/>
              <w:textAlignment w:val="baseline"/>
              <w:rPr>
                <w:rFonts w:ascii="Arial" w:hAnsi="Arial" w:cs="Arial"/>
                <w:color w:val="000000"/>
                <w:sz w:val="24"/>
                <w:szCs w:val="24"/>
                <w:shd w:val="clear" w:color="auto" w:fill="FFFFFF"/>
              </w:rPr>
            </w:pPr>
            <w:r w:rsidRPr="00E03712">
              <w:rPr>
                <w:rFonts w:ascii="Arial" w:hAnsi="Arial" w:cs="Arial"/>
                <w:color w:val="000000"/>
                <w:sz w:val="24"/>
                <w:szCs w:val="24"/>
                <w:shd w:val="clear" w:color="auto" w:fill="FFFFFF"/>
              </w:rPr>
              <w:t>Professor Solanke is Chair of EU Law and Social Justice within the Law School at Leeds, with an outstanding research track record in the fields of EU and anti-discrimination law. Alongside research, she’s an international advocate for anti-discrimination, diversity and equality, within and beyond the University, including being Chair of </w:t>
            </w:r>
            <w:hyperlink w:history="1" r:id="rId10">
              <w:r w:rsidRPr="00E03712">
                <w:rPr>
                  <w:rStyle w:val="Hyperlink"/>
                  <w:rFonts w:ascii="Arial" w:hAnsi="Arial" w:cs="Arial"/>
                  <w:color w:val="2876B0"/>
                  <w:sz w:val="24"/>
                  <w:szCs w:val="24"/>
                  <w:shd w:val="clear" w:color="auto" w:fill="FFFFFF"/>
                </w:rPr>
                <w:t>Leeds 11</w:t>
              </w:r>
            </w:hyperlink>
            <w:r w:rsidRPr="00E03712">
              <w:rPr>
                <w:rFonts w:ascii="Arial" w:hAnsi="Arial" w:cs="Arial"/>
                <w:color w:val="000000"/>
                <w:sz w:val="24"/>
                <w:szCs w:val="24"/>
                <w:shd w:val="clear" w:color="auto" w:fill="FFFFFF"/>
              </w:rPr>
              <w:t>, the University’s Black, Asian and minority ethnic (BAME) staff network, as well as a founder of the </w:t>
            </w:r>
            <w:hyperlink w:history="1" r:id="rId11">
              <w:r w:rsidRPr="00E03712">
                <w:rPr>
                  <w:rStyle w:val="Hyperlink"/>
                  <w:rFonts w:ascii="Arial" w:hAnsi="Arial" w:cs="Arial"/>
                  <w:color w:val="2876B0"/>
                  <w:sz w:val="24"/>
                  <w:szCs w:val="24"/>
                  <w:shd w:val="clear" w:color="auto" w:fill="FFFFFF"/>
                </w:rPr>
                <w:t>Temple Women’s Forum North</w:t>
              </w:r>
            </w:hyperlink>
            <w:r w:rsidRPr="00E03712">
              <w:rPr>
                <w:rFonts w:ascii="Arial" w:hAnsi="Arial" w:cs="Arial"/>
                <w:color w:val="000000"/>
                <w:sz w:val="24"/>
                <w:szCs w:val="24"/>
                <w:shd w:val="clear" w:color="auto" w:fill="FFFFFF"/>
              </w:rPr>
              <w:t> and the </w:t>
            </w:r>
            <w:hyperlink w:history="1" r:id="rId12">
              <w:r w:rsidRPr="00E03712">
                <w:rPr>
                  <w:rStyle w:val="Hyperlink"/>
                  <w:rFonts w:ascii="Arial" w:hAnsi="Arial" w:cs="Arial"/>
                  <w:color w:val="2876B0"/>
                  <w:sz w:val="24"/>
                  <w:szCs w:val="24"/>
                  <w:shd w:val="clear" w:color="auto" w:fill="FFFFFF"/>
                </w:rPr>
                <w:t>Black Female Professors Forum</w:t>
              </w:r>
            </w:hyperlink>
            <w:r w:rsidRPr="00E03712">
              <w:rPr>
                <w:rFonts w:ascii="Arial" w:hAnsi="Arial" w:cs="Arial"/>
                <w:color w:val="000000"/>
                <w:sz w:val="24"/>
                <w:szCs w:val="24"/>
                <w:shd w:val="clear" w:color="auto" w:fill="FFFFFF"/>
              </w:rPr>
              <w:t xml:space="preserve">. </w:t>
            </w:r>
          </w:p>
          <w:p w:rsidRPr="00E03712" w:rsidR="00E759EF" w:rsidP="00E759EF" w:rsidRDefault="00E759EF" w14:paraId="0A62DBFB" w14:textId="77777777">
            <w:pPr>
              <w:spacing w:after="0" w:line="240" w:lineRule="auto"/>
              <w:textAlignment w:val="baseline"/>
              <w:rPr>
                <w:rFonts w:ascii="Arial" w:hAnsi="Arial" w:cs="Arial"/>
                <w:color w:val="000000"/>
                <w:sz w:val="24"/>
                <w:szCs w:val="24"/>
                <w:shd w:val="clear" w:color="auto" w:fill="FFFFFF"/>
              </w:rPr>
            </w:pPr>
          </w:p>
          <w:p w:rsidRPr="00E03712" w:rsidR="00E759EF" w:rsidP="00E759EF" w:rsidRDefault="00E759EF" w14:paraId="660BCEEE" w14:textId="5A8CF7D5">
            <w:pPr>
              <w:spacing w:after="0" w:line="240" w:lineRule="auto"/>
              <w:textAlignment w:val="baseline"/>
              <w:rPr>
                <w:rFonts w:ascii="Arial" w:hAnsi="Arial" w:eastAsia="Times New Roman" w:cs="Arial"/>
                <w:color w:val="000000"/>
                <w:sz w:val="24"/>
                <w:szCs w:val="24"/>
                <w:lang w:eastAsia="en-GB"/>
              </w:rPr>
            </w:pPr>
            <w:r w:rsidRPr="00E03712">
              <w:rPr>
                <w:rFonts w:ascii="Arial" w:hAnsi="Arial" w:cs="Arial"/>
                <w:color w:val="000000"/>
                <w:sz w:val="24"/>
                <w:szCs w:val="24"/>
              </w:rPr>
              <w:t>Louise Bryant is a Professor in Psychological and Social Medicine, Associate Dean for EDI in the School of Medicine and the University’s Academic Lead for Gender Equality. Professor Bryant’s played an integral role in the </w:t>
            </w:r>
            <w:hyperlink w:history="1" r:id="rId13">
              <w:r w:rsidRPr="00E03712">
                <w:rPr>
                  <w:rStyle w:val="Hyperlink"/>
                  <w:rFonts w:ascii="Arial" w:hAnsi="Arial" w:cs="Arial"/>
                  <w:color w:val="2876B0"/>
                  <w:sz w:val="24"/>
                  <w:szCs w:val="24"/>
                </w:rPr>
                <w:t>School of Medicine’s Gold Athena SWAN Award</w:t>
              </w:r>
            </w:hyperlink>
            <w:r w:rsidRPr="00E03712">
              <w:rPr>
                <w:rFonts w:ascii="Arial" w:hAnsi="Arial" w:cs="Arial"/>
                <w:color w:val="000000"/>
                <w:sz w:val="24"/>
                <w:szCs w:val="24"/>
              </w:rPr>
              <w:t> in 2019 – the first medical school in the UK to receive the accolade. She also led the recent </w:t>
            </w:r>
            <w:hyperlink w:history="1" r:id="rId14">
              <w:r w:rsidRPr="00E03712">
                <w:rPr>
                  <w:rStyle w:val="Hyperlink"/>
                  <w:rFonts w:ascii="Arial" w:hAnsi="Arial" w:cs="Arial"/>
                  <w:color w:val="2876B0"/>
                  <w:sz w:val="24"/>
                  <w:szCs w:val="24"/>
                </w:rPr>
                <w:t>institutional Bronze Award</w:t>
              </w:r>
            </w:hyperlink>
            <w:r w:rsidRPr="00E03712">
              <w:rPr>
                <w:rFonts w:ascii="Arial" w:hAnsi="Arial" w:cs="Arial"/>
                <w:color w:val="000000"/>
                <w:sz w:val="24"/>
                <w:szCs w:val="24"/>
              </w:rPr>
              <w:t> submission with colleagues across the University. Professor Bryant continues to raise the profile of equality, diversity and inclusion through her roles, and through research that challenges health inequalities experienced by people with a learning disability.</w:t>
            </w:r>
          </w:p>
          <w:p w:rsidRPr="00E03712" w:rsidR="00854FC6" w:rsidP="00854FC6" w:rsidRDefault="00854FC6" w14:paraId="7000F4F3" w14:textId="77777777">
            <w:pPr>
              <w:spacing w:after="0" w:line="240" w:lineRule="auto"/>
              <w:textAlignment w:val="baseline"/>
              <w:rPr>
                <w:rFonts w:ascii="Arial" w:hAnsi="Arial" w:eastAsia="Times New Roman" w:cs="Arial"/>
                <w:color w:val="000000"/>
                <w:sz w:val="24"/>
                <w:szCs w:val="24"/>
                <w:lang w:eastAsia="en-GB"/>
              </w:rPr>
            </w:pPr>
          </w:p>
        </w:tc>
      </w:tr>
      <w:tr w:rsidRPr="00E03712" w:rsidR="001E1F43" w:rsidTr="1B8FE6A5" w14:paraId="6E78416F" w14:textId="77777777">
        <w:tc>
          <w:tcPr>
            <w:tcW w:w="9176" w:type="dxa"/>
            <w:tcBorders>
              <w:top w:val="single" w:color="auto" w:sz="4" w:space="0"/>
              <w:bottom w:val="single" w:color="auto" w:sz="4" w:space="0"/>
            </w:tcBorders>
            <w:shd w:val="clear" w:color="auto" w:fill="auto"/>
            <w:tcMar/>
          </w:tcPr>
          <w:tbl>
            <w:tblPr>
              <w:tblW w:w="9176" w:type="dxa"/>
              <w:tblCellMar>
                <w:left w:w="0" w:type="dxa"/>
                <w:right w:w="0" w:type="dxa"/>
              </w:tblCellMar>
              <w:tblLook w:val="04A0" w:firstRow="1" w:lastRow="0" w:firstColumn="1" w:lastColumn="0" w:noHBand="0" w:noVBand="1"/>
            </w:tblPr>
            <w:tblGrid>
              <w:gridCol w:w="9176"/>
            </w:tblGrid>
            <w:tr w:rsidRPr="00E03712" w:rsidR="001E1F43" w:rsidTr="001E1F43" w14:paraId="5DE731BA" w14:textId="77777777">
              <w:tc>
                <w:tcPr>
                  <w:tcW w:w="9176" w:type="dxa"/>
                  <w:tcBorders>
                    <w:top w:val="single" w:color="auto" w:sz="2" w:space="0"/>
                    <w:left w:val="nil"/>
                    <w:bottom w:val="nil"/>
                    <w:right w:val="nil"/>
                  </w:tcBorders>
                  <w:hideMark/>
                </w:tcPr>
                <w:p w:rsidRPr="00E03712" w:rsidR="001E1F43" w:rsidP="001E1F43" w:rsidRDefault="001E1F43" w14:paraId="7FE3B6C2" w14:textId="77777777">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b/>
                      <w:bCs/>
                      <w:sz w:val="24"/>
                      <w:szCs w:val="24"/>
                      <w:lang w:eastAsia="en-GB"/>
                    </w:rPr>
                    <w:lastRenderedPageBreak/>
                    <w:t>Strategy and delivery</w:t>
                  </w:r>
                  <w:r w:rsidRPr="00E03712">
                    <w:rPr>
                      <w:rFonts w:ascii="Arial" w:hAnsi="Arial" w:eastAsia="Times New Roman" w:cs="Arial"/>
                      <w:sz w:val="24"/>
                      <w:szCs w:val="24"/>
                      <w:lang w:eastAsia="en-GB"/>
                    </w:rPr>
                    <w:t> </w:t>
                  </w:r>
                </w:p>
              </w:tc>
            </w:tr>
            <w:tr w:rsidRPr="00E03712" w:rsidR="001E1F43" w:rsidTr="001E1F43" w14:paraId="0BA064B0" w14:textId="77777777">
              <w:tc>
                <w:tcPr>
                  <w:tcW w:w="9176" w:type="dxa"/>
                  <w:hideMark/>
                </w:tcPr>
                <w:tbl>
                  <w:tblPr>
                    <w:tblW w:w="922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222"/>
                  </w:tblGrid>
                  <w:tr w:rsidRPr="00E03712" w:rsidR="001E1F43" w:rsidTr="00E759EF" w14:paraId="02436168" w14:textId="77777777">
                    <w:trPr>
                      <w:trHeight w:val="4229"/>
                    </w:trPr>
                    <w:tc>
                      <w:tcPr>
                        <w:tcW w:w="9222" w:type="dxa"/>
                        <w:tcBorders>
                          <w:top w:val="single" w:color="auto" w:sz="4" w:space="0"/>
                          <w:left w:val="nil"/>
                          <w:bottom w:val="single" w:color="auto" w:sz="4" w:space="0"/>
                          <w:right w:val="nil"/>
                        </w:tcBorders>
                        <w:hideMark/>
                      </w:tcPr>
                      <w:p w:rsidRPr="00E03712" w:rsidR="00E759EF" w:rsidP="00E759EF" w:rsidRDefault="00E759EF" w14:paraId="5F8FED81" w14:textId="77777777">
                        <w:pPr>
                          <w:spacing w:after="0" w:line="240" w:lineRule="auto"/>
                          <w:textAlignment w:val="baseline"/>
                          <w:rPr>
                            <w:rFonts w:ascii="Arial" w:hAnsi="Arial" w:eastAsia="Times New Roman" w:cs="Arial"/>
                            <w:b/>
                            <w:sz w:val="24"/>
                            <w:szCs w:val="24"/>
                            <w:lang w:eastAsia="en-GB"/>
                          </w:rPr>
                        </w:pPr>
                        <w:r w:rsidRPr="00E03712">
                          <w:rPr>
                            <w:rFonts w:ascii="Arial" w:hAnsi="Arial" w:eastAsia="Times New Roman" w:cs="Arial"/>
                            <w:b/>
                            <w:sz w:val="24"/>
                            <w:szCs w:val="24"/>
                            <w:lang w:eastAsia="en-GB"/>
                          </w:rPr>
                          <w:t>2. Update on the Gender Pay Gap</w:t>
                        </w:r>
                      </w:p>
                      <w:p w:rsidRPr="00E03712" w:rsidR="00E759EF" w:rsidP="00E759EF" w:rsidRDefault="00E759EF" w14:paraId="2F974B13" w14:textId="77777777">
                        <w:pPr>
                          <w:spacing w:after="0" w:line="240" w:lineRule="auto"/>
                          <w:textAlignment w:val="baseline"/>
                          <w:rPr>
                            <w:rFonts w:ascii="Arial" w:hAnsi="Arial" w:eastAsia="Times New Roman" w:cs="Arial"/>
                            <w:b/>
                            <w:sz w:val="24"/>
                            <w:szCs w:val="24"/>
                            <w:lang w:eastAsia="en-GB"/>
                          </w:rPr>
                        </w:pPr>
                      </w:p>
                      <w:p w:rsidRPr="00E03712" w:rsidR="00E759EF" w:rsidP="00E759EF" w:rsidRDefault="00E759EF" w14:paraId="5A27F03E" w14:textId="77777777">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The key discussion points from this item were:</w:t>
                        </w:r>
                      </w:p>
                      <w:p w:rsidRPr="00E03712" w:rsidR="00E759EF" w:rsidP="00E759EF" w:rsidRDefault="00E759EF" w14:paraId="49385A48" w14:textId="77777777">
                        <w:pPr>
                          <w:pStyle w:val="ListParagraph"/>
                          <w:numPr>
                            <w:ilvl w:val="0"/>
                            <w:numId w:val="14"/>
                          </w:numPr>
                          <w:spacing w:after="0" w:line="240" w:lineRule="auto"/>
                          <w:contextualSpacing w:val="0"/>
                          <w:rPr>
                            <w:rFonts w:ascii="Arial" w:hAnsi="Arial" w:eastAsia="Times New Roman" w:cs="Arial"/>
                            <w:sz w:val="24"/>
                            <w:szCs w:val="24"/>
                            <w:lang w:eastAsia="en-GB"/>
                          </w:rPr>
                        </w:pPr>
                        <w:r w:rsidRPr="00E03712">
                          <w:rPr>
                            <w:rFonts w:ascii="Arial" w:hAnsi="Arial" w:eastAsia="Times New Roman" w:cs="Arial"/>
                            <w:sz w:val="24"/>
                            <w:szCs w:val="24"/>
                            <w:lang w:eastAsia="en-GB"/>
                          </w:rPr>
                          <w:t>The group was provided with an update on the University’s Gender Pay Gap (GPG). The GPG refers to the average salary of all women employed by an organisation, compared to the average salary of all men employed by that organisation, in this case, the University of Leeds.</w:t>
                        </w:r>
                      </w:p>
                      <w:p w:rsidRPr="00E03712" w:rsidR="00E759EF" w:rsidP="00E759EF" w:rsidRDefault="00E759EF" w14:paraId="11EC5B3E" w14:textId="77777777">
                        <w:pPr>
                          <w:pStyle w:val="ListParagraph"/>
                          <w:numPr>
                            <w:ilvl w:val="0"/>
                            <w:numId w:val="14"/>
                          </w:numPr>
                          <w:spacing w:after="0" w:line="240" w:lineRule="auto"/>
                          <w:contextualSpacing w:val="0"/>
                          <w:rPr>
                            <w:rFonts w:ascii="Arial" w:hAnsi="Arial" w:eastAsia="Times New Roman" w:cs="Arial"/>
                            <w:sz w:val="24"/>
                            <w:szCs w:val="24"/>
                            <w:lang w:eastAsia="en-GB"/>
                          </w:rPr>
                        </w:pPr>
                        <w:r w:rsidRPr="00E03712">
                          <w:rPr>
                            <w:rFonts w:ascii="Arial" w:hAnsi="Arial" w:eastAsia="Times New Roman" w:cs="Arial"/>
                            <w:sz w:val="24"/>
                            <w:szCs w:val="24"/>
                            <w:lang w:eastAsia="en-GB"/>
                          </w:rPr>
                          <w:t>The GPG differs from the Equal Pay Gap which refers to the legal right to be paid the same for the same work. The University of Leeds mean ranked in the middle of other Russel Group Universities for their GPG.</w:t>
                        </w:r>
                      </w:p>
                      <w:p w:rsidRPr="00E03712" w:rsidR="00E759EF" w:rsidP="00E759EF" w:rsidRDefault="00E759EF" w14:paraId="33752042" w14:textId="77777777">
                        <w:pPr>
                          <w:pStyle w:val="ListParagraph"/>
                          <w:numPr>
                            <w:ilvl w:val="0"/>
                            <w:numId w:val="14"/>
                          </w:numPr>
                          <w:spacing w:after="0" w:line="240" w:lineRule="auto"/>
                          <w:contextualSpacing w:val="0"/>
                          <w:rPr>
                            <w:rFonts w:ascii="Arial" w:hAnsi="Arial" w:eastAsia="Times New Roman" w:cs="Arial"/>
                            <w:sz w:val="24"/>
                            <w:szCs w:val="24"/>
                            <w:lang w:eastAsia="en-GB"/>
                          </w:rPr>
                        </w:pPr>
                        <w:r w:rsidRPr="00E03712">
                          <w:rPr>
                            <w:rFonts w:ascii="Arial" w:hAnsi="Arial" w:eastAsia="Times New Roman" w:cs="Arial"/>
                            <w:sz w:val="24"/>
                            <w:szCs w:val="24"/>
                            <w:lang w:eastAsia="en-GB"/>
                          </w:rPr>
                          <w:t>Our overall data show:</w:t>
                        </w:r>
                      </w:p>
                      <w:p w:rsidRPr="00E03712" w:rsidR="00E759EF" w:rsidP="00E759EF" w:rsidRDefault="00E759EF" w14:paraId="2F634970" w14:textId="77777777">
                        <w:pPr>
                          <w:pStyle w:val="ListParagraph"/>
                          <w:numPr>
                            <w:ilvl w:val="1"/>
                            <w:numId w:val="14"/>
                          </w:numPr>
                          <w:spacing w:after="0" w:line="240" w:lineRule="auto"/>
                          <w:contextualSpacing w:val="0"/>
                          <w:rPr>
                            <w:rFonts w:ascii="Arial" w:hAnsi="Arial" w:eastAsia="Times New Roman" w:cs="Arial"/>
                            <w:sz w:val="24"/>
                            <w:szCs w:val="24"/>
                            <w:lang w:eastAsia="en-GB"/>
                          </w:rPr>
                        </w:pPr>
                        <w:r w:rsidRPr="00E03712">
                          <w:rPr>
                            <w:rFonts w:ascii="Arial" w:hAnsi="Arial" w:eastAsia="Times New Roman" w:cs="Arial"/>
                            <w:sz w:val="24"/>
                            <w:szCs w:val="24"/>
                            <w:lang w:eastAsia="en-GB"/>
                          </w:rPr>
                          <w:t>an average mean gender pay gap of 18.5%</w:t>
                        </w:r>
                      </w:p>
                      <w:p w:rsidRPr="00E03712" w:rsidR="00E759EF" w:rsidP="00E759EF" w:rsidRDefault="00E759EF" w14:paraId="0F050FC7" w14:textId="77777777">
                        <w:pPr>
                          <w:pStyle w:val="ListParagraph"/>
                          <w:numPr>
                            <w:ilvl w:val="1"/>
                            <w:numId w:val="14"/>
                          </w:numPr>
                          <w:spacing w:after="0" w:line="240" w:lineRule="auto"/>
                          <w:contextualSpacing w:val="0"/>
                          <w:rPr>
                            <w:rFonts w:ascii="Arial" w:hAnsi="Arial" w:eastAsia="Times New Roman" w:cs="Arial"/>
                            <w:sz w:val="24"/>
                            <w:szCs w:val="24"/>
                            <w:lang w:eastAsia="en-GB"/>
                          </w:rPr>
                        </w:pPr>
                        <w:r w:rsidRPr="00E03712">
                          <w:rPr>
                            <w:rFonts w:ascii="Arial" w:hAnsi="Arial" w:eastAsia="Times New Roman" w:cs="Arial"/>
                            <w:sz w:val="24"/>
                            <w:szCs w:val="24"/>
                            <w:lang w:eastAsia="en-GB"/>
                          </w:rPr>
                          <w:t>an average median gender pay gap of 13.6%</w:t>
                        </w:r>
                      </w:p>
                      <w:p w:rsidRPr="00E03712" w:rsidR="00E759EF" w:rsidP="00E759EF" w:rsidRDefault="00E759EF" w14:paraId="503B00B6" w14:textId="77777777">
                        <w:pPr>
                          <w:pStyle w:val="ListParagraph"/>
                          <w:numPr>
                            <w:ilvl w:val="1"/>
                            <w:numId w:val="14"/>
                          </w:numPr>
                          <w:spacing w:after="0" w:line="240" w:lineRule="auto"/>
                          <w:contextualSpacing w:val="0"/>
                          <w:rPr>
                            <w:rFonts w:ascii="Arial" w:hAnsi="Arial" w:eastAsia="Times New Roman" w:cs="Arial"/>
                            <w:sz w:val="24"/>
                            <w:szCs w:val="24"/>
                            <w:lang w:eastAsia="en-GB"/>
                          </w:rPr>
                        </w:pPr>
                        <w:r w:rsidRPr="00E03712">
                          <w:rPr>
                            <w:rFonts w:ascii="Arial" w:hAnsi="Arial" w:eastAsia="Times New Roman" w:cs="Arial"/>
                            <w:sz w:val="24"/>
                            <w:szCs w:val="24"/>
                            <w:lang w:eastAsia="en-GB"/>
                          </w:rPr>
                          <w:t>an average mean bonus pay gap of 5.4% (for bonuses awarded by the University). The bonus pay gap excludes bonuses awarded by the NHS for Clinical Excellence.</w:t>
                        </w:r>
                      </w:p>
                      <w:p w:rsidRPr="00E03712" w:rsidR="001E1F43" w:rsidP="001E1F43" w:rsidRDefault="001E1F43" w14:paraId="0F531B1A" w14:textId="47108375">
                        <w:pPr>
                          <w:spacing w:after="0" w:line="240" w:lineRule="auto"/>
                          <w:textAlignment w:val="baseline"/>
                          <w:rPr>
                            <w:rFonts w:ascii="Arial" w:hAnsi="Arial" w:eastAsia="Times New Roman" w:cs="Arial"/>
                            <w:color w:val="000000"/>
                            <w:sz w:val="24"/>
                            <w:szCs w:val="24"/>
                            <w:lang w:eastAsia="en-GB"/>
                          </w:rPr>
                        </w:pPr>
                      </w:p>
                    </w:tc>
                  </w:tr>
                </w:tbl>
                <w:p w:rsidRPr="00E03712" w:rsidR="001E1F43" w:rsidP="001E1F43" w:rsidRDefault="001E1F43" w14:paraId="6DFC85A8" w14:textId="77777777">
                  <w:pPr>
                    <w:spacing w:after="0"/>
                    <w:rPr>
                      <w:rFonts w:ascii="Arial" w:hAnsi="Arial" w:cs="Arial"/>
                      <w:sz w:val="24"/>
                      <w:szCs w:val="24"/>
                    </w:rPr>
                  </w:pPr>
                </w:p>
              </w:tc>
            </w:tr>
          </w:tbl>
          <w:p w:rsidRPr="00E03712" w:rsidR="001E1F43" w:rsidP="001E1F43" w:rsidRDefault="001E1F43" w14:paraId="234378A6" w14:textId="77777777">
            <w:pPr>
              <w:pStyle w:val="ListParagraph"/>
              <w:spacing w:after="0" w:line="240" w:lineRule="auto"/>
              <w:ind w:left="0"/>
              <w:textAlignment w:val="baseline"/>
              <w:rPr>
                <w:rFonts w:ascii="Arial" w:hAnsi="Arial" w:eastAsia="Times New Roman" w:cs="Arial"/>
                <w:b/>
                <w:bCs/>
                <w:sz w:val="24"/>
                <w:szCs w:val="24"/>
                <w:lang w:eastAsia="en-GB"/>
              </w:rPr>
            </w:pPr>
          </w:p>
        </w:tc>
      </w:tr>
      <w:tr w:rsidRPr="00E03712" w:rsidR="00213FB0" w:rsidTr="1B8FE6A5" w14:paraId="0D935851" w14:textId="77777777">
        <w:tc>
          <w:tcPr>
            <w:tcW w:w="9176" w:type="dxa"/>
            <w:tcBorders>
              <w:top w:val="single" w:color="auto" w:sz="4" w:space="0"/>
              <w:bottom w:val="single" w:color="auto" w:sz="4" w:space="0"/>
            </w:tcBorders>
            <w:shd w:val="clear" w:color="auto" w:fill="auto"/>
            <w:tcMar/>
          </w:tcPr>
          <w:p w:rsidRPr="00E03712" w:rsidR="00E759EF" w:rsidP="00E759EF" w:rsidRDefault="00E759EF" w14:paraId="4C90F1B7" w14:textId="58D519D5">
            <w:pPr>
              <w:spacing w:after="0" w:line="240" w:lineRule="auto"/>
              <w:textAlignment w:val="baseline"/>
              <w:rPr>
                <w:rFonts w:ascii="Arial" w:hAnsi="Arial" w:eastAsia="Times New Roman" w:cs="Arial"/>
                <w:b/>
                <w:sz w:val="24"/>
                <w:szCs w:val="24"/>
                <w:lang w:eastAsia="en-GB"/>
              </w:rPr>
            </w:pPr>
            <w:r w:rsidRPr="00E03712">
              <w:rPr>
                <w:rFonts w:ascii="Arial" w:hAnsi="Arial" w:eastAsia="Times New Roman" w:cs="Arial"/>
                <w:b/>
                <w:sz w:val="24"/>
                <w:szCs w:val="24"/>
                <w:lang w:eastAsia="en-GB"/>
              </w:rPr>
              <w:t xml:space="preserve">3. Update on gendered violence reporting </w:t>
            </w:r>
          </w:p>
          <w:p w:rsidRPr="00E03712" w:rsidR="00E759EF" w:rsidP="00E759EF" w:rsidRDefault="00E759EF" w14:paraId="6F95E992" w14:textId="77777777">
            <w:pPr>
              <w:spacing w:after="0" w:line="240" w:lineRule="auto"/>
              <w:textAlignment w:val="baseline"/>
              <w:rPr>
                <w:rFonts w:ascii="Arial" w:hAnsi="Arial" w:eastAsia="Times New Roman" w:cs="Arial"/>
                <w:sz w:val="24"/>
                <w:szCs w:val="24"/>
                <w:lang w:eastAsia="en-GB"/>
              </w:rPr>
            </w:pPr>
          </w:p>
          <w:p w:rsidRPr="00E03712" w:rsidR="00E759EF" w:rsidP="00E759EF" w:rsidRDefault="00E759EF" w14:paraId="652E7C0D" w14:textId="77777777">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The group was provided with an update on gendered violence reporting. The key points from the discussion were:</w:t>
            </w:r>
          </w:p>
          <w:p w:rsidRPr="00E03712" w:rsidR="00E759EF" w:rsidP="00E759EF" w:rsidRDefault="00E759EF" w14:paraId="4359DBDC" w14:textId="77777777">
            <w:pPr>
              <w:spacing w:after="0" w:line="240" w:lineRule="auto"/>
              <w:textAlignment w:val="baseline"/>
              <w:rPr>
                <w:rFonts w:ascii="Arial" w:hAnsi="Arial" w:eastAsia="Times New Roman" w:cs="Arial"/>
                <w:sz w:val="24"/>
                <w:szCs w:val="24"/>
                <w:lang w:eastAsia="en-GB"/>
              </w:rPr>
            </w:pPr>
          </w:p>
          <w:p w:rsidRPr="00E03712" w:rsidR="00E759EF" w:rsidP="00E759EF" w:rsidRDefault="00E759EF" w14:paraId="6954584B" w14:textId="77777777">
            <w:pPr>
              <w:pStyle w:val="ListParagraph"/>
              <w:numPr>
                <w:ilvl w:val="0"/>
                <w:numId w:val="15"/>
              </w:numPr>
              <w:spacing w:after="0" w:line="240" w:lineRule="auto"/>
              <w:contextualSpacing w:val="0"/>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 xml:space="preserve">Student Support and Student Cases have been working together to address how complaints are dealt with and the corresponding procedures. </w:t>
            </w:r>
          </w:p>
          <w:p w:rsidRPr="00130C71" w:rsidR="00C74683" w:rsidP="00130C71" w:rsidRDefault="00E759EF" w14:paraId="4933872E" w14:textId="60B60A34">
            <w:pPr>
              <w:pStyle w:val="ListParagraph"/>
              <w:numPr>
                <w:ilvl w:val="0"/>
                <w:numId w:val="15"/>
              </w:numPr>
              <w:spacing w:after="0" w:line="240" w:lineRule="auto"/>
              <w:contextualSpacing w:val="0"/>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For the academic year 2021/22 there will be increased staffing support and new positions will be recruited to.</w:t>
            </w:r>
            <w:r w:rsidR="00130C71">
              <w:rPr>
                <w:rFonts w:ascii="Arial" w:hAnsi="Arial" w:eastAsia="Times New Roman" w:cs="Arial"/>
                <w:sz w:val="24"/>
                <w:szCs w:val="24"/>
                <w:lang w:eastAsia="en-GB"/>
              </w:rPr>
              <w:t xml:space="preserve"> </w:t>
            </w:r>
            <w:r w:rsidRPr="00130C71">
              <w:rPr>
                <w:rFonts w:ascii="Arial" w:hAnsi="Arial" w:eastAsia="Times New Roman" w:cs="Arial"/>
                <w:color w:val="000000"/>
                <w:sz w:val="24"/>
                <w:szCs w:val="24"/>
                <w:lang w:eastAsia="en-GB"/>
              </w:rPr>
              <w:t>These roles will build on existing knowledge in the Student Support team.</w:t>
            </w:r>
          </w:p>
          <w:p w:rsidRPr="00E03712" w:rsidR="00D12F8D" w:rsidP="00B338B4" w:rsidRDefault="00C74683" w14:paraId="7E93F7B8" w14:textId="498B1D67">
            <w:pPr>
              <w:pStyle w:val="ListParagraph"/>
              <w:numPr>
                <w:ilvl w:val="0"/>
                <w:numId w:val="15"/>
              </w:numPr>
              <w:spacing w:after="0" w:line="240" w:lineRule="auto"/>
              <w:contextualSpacing w:val="0"/>
              <w:textAlignment w:val="baseline"/>
              <w:rPr>
                <w:rFonts w:ascii="Arial" w:hAnsi="Arial" w:eastAsia="Times New Roman" w:cs="Arial"/>
                <w:sz w:val="24"/>
                <w:szCs w:val="24"/>
                <w:lang w:eastAsia="en-GB"/>
              </w:rPr>
            </w:pPr>
            <w:r w:rsidRPr="00E03712">
              <w:rPr>
                <w:rFonts w:ascii="Arial" w:hAnsi="Arial" w:eastAsia="Times New Roman" w:cs="Arial"/>
                <w:color w:val="000000"/>
                <w:sz w:val="24"/>
                <w:szCs w:val="24"/>
                <w:lang w:eastAsia="en-GB"/>
              </w:rPr>
              <w:t>Th</w:t>
            </w:r>
            <w:r w:rsidRPr="00E03712" w:rsidR="00E759EF">
              <w:rPr>
                <w:rFonts w:ascii="Arial" w:hAnsi="Arial" w:eastAsia="Times New Roman" w:cs="Arial"/>
                <w:color w:val="000000"/>
                <w:sz w:val="24"/>
                <w:szCs w:val="24"/>
                <w:lang w:eastAsia="en-GB"/>
              </w:rPr>
              <w:t xml:space="preserve">e Student Support team is currently exploring the potential to buy an additional web resource used by many other HEI’s. The resource provides a single point of contact for students wishing to report an </w:t>
            </w:r>
            <w:r w:rsidRPr="00E03712" w:rsidR="00B338B4">
              <w:rPr>
                <w:rFonts w:ascii="Arial" w:hAnsi="Arial" w:eastAsia="Times New Roman" w:cs="Arial"/>
                <w:color w:val="000000"/>
                <w:sz w:val="24"/>
                <w:szCs w:val="24"/>
                <w:lang w:eastAsia="en-GB"/>
              </w:rPr>
              <w:t>incident</w:t>
            </w:r>
            <w:r w:rsidRPr="00E03712" w:rsidR="00E759EF">
              <w:rPr>
                <w:rFonts w:ascii="Arial" w:hAnsi="Arial" w:eastAsia="Times New Roman" w:cs="Arial"/>
                <w:color w:val="000000"/>
                <w:sz w:val="24"/>
                <w:szCs w:val="24"/>
                <w:lang w:eastAsia="en-GB"/>
              </w:rPr>
              <w:t xml:space="preserve"> of sexual violence </w:t>
            </w:r>
            <w:r w:rsidRPr="00E03712" w:rsidR="00B338B4">
              <w:rPr>
                <w:rFonts w:ascii="Arial" w:hAnsi="Arial" w:eastAsia="Times New Roman" w:cs="Arial"/>
                <w:color w:val="000000"/>
                <w:sz w:val="24"/>
                <w:szCs w:val="24"/>
                <w:lang w:eastAsia="en-GB"/>
              </w:rPr>
              <w:t>and</w:t>
            </w:r>
            <w:r w:rsidRPr="00E03712" w:rsidR="00E759EF">
              <w:rPr>
                <w:rFonts w:ascii="Arial" w:hAnsi="Arial" w:eastAsia="Times New Roman" w:cs="Arial"/>
                <w:color w:val="000000"/>
                <w:sz w:val="24"/>
                <w:szCs w:val="24"/>
                <w:lang w:eastAsia="en-GB"/>
              </w:rPr>
              <w:t xml:space="preserve"> </w:t>
            </w:r>
            <w:r w:rsidRPr="00E03712" w:rsidR="00B338B4">
              <w:rPr>
                <w:rFonts w:ascii="Arial" w:hAnsi="Arial" w:eastAsia="Times New Roman" w:cs="Arial"/>
                <w:color w:val="000000"/>
                <w:sz w:val="24"/>
                <w:szCs w:val="24"/>
                <w:lang w:eastAsia="en-GB"/>
              </w:rPr>
              <w:t xml:space="preserve">those looking for information and </w:t>
            </w:r>
            <w:r w:rsidRPr="00E03712" w:rsidR="00E759EF">
              <w:rPr>
                <w:rFonts w:ascii="Arial" w:hAnsi="Arial" w:eastAsia="Times New Roman" w:cs="Arial"/>
                <w:color w:val="000000"/>
                <w:sz w:val="24"/>
                <w:szCs w:val="24"/>
                <w:lang w:eastAsia="en-GB"/>
              </w:rPr>
              <w:t>support.</w:t>
            </w:r>
          </w:p>
        </w:tc>
      </w:tr>
      <w:tr w:rsidRPr="00E03712" w:rsidR="00E759EF" w:rsidTr="1B8FE6A5" w14:paraId="0FFF8DEB" w14:textId="77777777">
        <w:tc>
          <w:tcPr>
            <w:tcW w:w="9176" w:type="dxa"/>
            <w:tcBorders>
              <w:bottom w:val="single" w:color="auto" w:sz="4" w:space="0"/>
            </w:tcBorders>
            <w:shd w:val="clear" w:color="auto" w:fill="auto"/>
            <w:tcMar/>
          </w:tcPr>
          <w:p w:rsidRPr="00E03712" w:rsidR="00E759EF" w:rsidP="00E759EF" w:rsidRDefault="00E759EF" w14:paraId="28A0F8F5" w14:textId="0816F61E">
            <w:pPr>
              <w:spacing w:after="0" w:line="240" w:lineRule="auto"/>
              <w:textAlignment w:val="baseline"/>
              <w:rPr>
                <w:rFonts w:ascii="Arial" w:hAnsi="Arial" w:eastAsia="Times New Roman" w:cs="Arial"/>
                <w:b/>
                <w:sz w:val="24"/>
                <w:szCs w:val="24"/>
                <w:lang w:eastAsia="en-GB"/>
              </w:rPr>
            </w:pPr>
            <w:r w:rsidRPr="00E03712">
              <w:rPr>
                <w:rFonts w:ascii="Arial" w:hAnsi="Arial" w:eastAsia="Times New Roman" w:cs="Arial"/>
                <w:b/>
                <w:sz w:val="24"/>
                <w:szCs w:val="24"/>
                <w:lang w:eastAsia="en-GB"/>
              </w:rPr>
              <w:t>4. Review of EDI Governance structure</w:t>
            </w:r>
          </w:p>
          <w:p w:rsidRPr="00E03712" w:rsidR="00E759EF" w:rsidP="00E759EF" w:rsidRDefault="00E759EF" w14:paraId="427B9A3B" w14:textId="77777777">
            <w:pPr>
              <w:spacing w:after="0" w:line="240" w:lineRule="auto"/>
              <w:textAlignment w:val="baseline"/>
              <w:rPr>
                <w:rFonts w:ascii="Arial" w:hAnsi="Arial" w:eastAsia="Times New Roman" w:cs="Arial"/>
                <w:b/>
                <w:sz w:val="24"/>
                <w:szCs w:val="24"/>
                <w:lang w:eastAsia="en-GB"/>
              </w:rPr>
            </w:pPr>
          </w:p>
          <w:p w:rsidRPr="00E03712" w:rsidR="00E759EF" w:rsidP="00E759EF" w:rsidRDefault="00E759EF" w14:paraId="1AD8B15D" w14:textId="39FCD3E2">
            <w:pPr>
              <w:spacing w:after="0" w:line="240" w:lineRule="auto"/>
              <w:textAlignment w:val="baseline"/>
              <w:rPr>
                <w:rFonts w:ascii="Arial" w:hAnsi="Arial" w:eastAsia="Times New Roman" w:cs="Arial"/>
                <w:sz w:val="24"/>
                <w:szCs w:val="24"/>
                <w:lang w:eastAsia="en-GB"/>
              </w:rPr>
            </w:pPr>
            <w:r w:rsidRPr="00E03712">
              <w:rPr>
                <w:rFonts w:ascii="Arial" w:hAnsi="Arial" w:eastAsia="Times New Roman" w:cs="Arial"/>
                <w:sz w:val="24"/>
                <w:szCs w:val="24"/>
                <w:lang w:eastAsia="en-GB"/>
              </w:rPr>
              <w:t>The group was informed about the upcoming work the Deans of EDI will undertake to develop a new E&amp;I strategy. The new strategy will build on the existing E&amp;I frameworks. An initial scoping exercise will be carried out prior to the launch of a new framework. This will enable LB and IS to gain a better understanding of how EDI officers work in faculties and the resources that are available to them. The Deans of EDI will also be seeking to gather the opinions from EIDG members on</w:t>
            </w:r>
          </w:p>
          <w:p w:rsidRPr="00E03712" w:rsidR="00E759EF" w:rsidP="00E759EF" w:rsidRDefault="00E759EF" w14:paraId="0618EDCB" w14:textId="77777777">
            <w:pPr>
              <w:pStyle w:val="ListParagraph"/>
              <w:numPr>
                <w:ilvl w:val="0"/>
                <w:numId w:val="17"/>
              </w:numPr>
              <w:spacing w:after="0" w:line="240" w:lineRule="auto"/>
              <w:contextualSpacing w:val="0"/>
              <w:textAlignment w:val="baseline"/>
              <w:rPr>
                <w:rFonts w:ascii="Arial" w:hAnsi="Arial" w:eastAsia="Times New Roman" w:cs="Arial"/>
                <w:color w:val="000000"/>
                <w:sz w:val="24"/>
                <w:szCs w:val="24"/>
                <w:lang w:eastAsia="en-GB"/>
              </w:rPr>
            </w:pPr>
            <w:r w:rsidRPr="00E03712">
              <w:rPr>
                <w:rFonts w:ascii="Arial" w:hAnsi="Arial" w:eastAsia="Times New Roman" w:cs="Arial"/>
                <w:sz w:val="24"/>
                <w:szCs w:val="24"/>
                <w:lang w:eastAsia="en-GB"/>
              </w:rPr>
              <w:t xml:space="preserve">How they see EDI working within the University. </w:t>
            </w:r>
          </w:p>
          <w:p w:rsidRPr="00E03712" w:rsidR="00E759EF" w:rsidP="00E759EF" w:rsidRDefault="00E759EF" w14:paraId="05673049" w14:textId="77777777">
            <w:pPr>
              <w:pStyle w:val="ListParagraph"/>
              <w:numPr>
                <w:ilvl w:val="0"/>
                <w:numId w:val="17"/>
              </w:numPr>
              <w:spacing w:after="0" w:line="240" w:lineRule="auto"/>
              <w:contextualSpacing w:val="0"/>
              <w:textAlignment w:val="baseline"/>
              <w:rPr>
                <w:rFonts w:ascii="Arial" w:hAnsi="Arial" w:eastAsia="Times New Roman" w:cs="Arial"/>
                <w:color w:val="000000"/>
                <w:sz w:val="24"/>
                <w:szCs w:val="24"/>
                <w:lang w:eastAsia="en-GB"/>
              </w:rPr>
            </w:pPr>
            <w:r w:rsidRPr="00E03712">
              <w:rPr>
                <w:rFonts w:ascii="Arial" w:hAnsi="Arial" w:eastAsia="Times New Roman" w:cs="Arial"/>
                <w:color w:val="000000"/>
                <w:sz w:val="24"/>
                <w:szCs w:val="24"/>
                <w:lang w:eastAsia="en-GB"/>
              </w:rPr>
              <w:t>What the EIDG  deliver and how should we deliver it </w:t>
            </w:r>
          </w:p>
          <w:p w:rsidRPr="00E03712" w:rsidR="00E759EF" w:rsidP="00E759EF" w:rsidRDefault="00E759EF" w14:paraId="62B40216" w14:textId="77777777">
            <w:pPr>
              <w:pStyle w:val="ListParagraph"/>
              <w:numPr>
                <w:ilvl w:val="0"/>
                <w:numId w:val="16"/>
              </w:numPr>
              <w:spacing w:after="0" w:line="240" w:lineRule="auto"/>
              <w:contextualSpacing w:val="0"/>
              <w:textAlignment w:val="baseline"/>
              <w:rPr>
                <w:rFonts w:ascii="Arial" w:hAnsi="Arial" w:eastAsia="Times New Roman" w:cs="Arial"/>
                <w:sz w:val="24"/>
                <w:szCs w:val="24"/>
                <w:lang w:eastAsia="en-GB"/>
              </w:rPr>
            </w:pPr>
            <w:r w:rsidRPr="00E03712">
              <w:rPr>
                <w:rFonts w:ascii="Arial" w:hAnsi="Arial" w:eastAsia="Times New Roman" w:cs="Arial"/>
                <w:color w:val="000000"/>
                <w:sz w:val="24"/>
                <w:szCs w:val="24"/>
                <w:lang w:eastAsia="en-GB"/>
              </w:rPr>
              <w:t>The current EIDG structure and if it effective for delivering strategy</w:t>
            </w:r>
            <w:r w:rsidRPr="00E03712">
              <w:rPr>
                <w:rFonts w:ascii="Arial" w:hAnsi="Arial" w:eastAsia="Times New Roman" w:cs="Arial"/>
                <w:color w:val="000000"/>
                <w:sz w:val="24"/>
                <w:szCs w:val="24"/>
                <w:lang w:eastAsia="en-GB"/>
              </w:rPr>
              <w:br/>
            </w:r>
          </w:p>
          <w:p w:rsidRPr="00E03712" w:rsidR="00E759EF" w:rsidP="00130C71" w:rsidRDefault="00E759EF" w14:paraId="6902157F" w14:textId="6D4998A2">
            <w:pPr>
              <w:spacing w:after="0" w:line="240" w:lineRule="auto"/>
              <w:rPr>
                <w:rFonts w:ascii="Arial" w:hAnsi="Arial" w:cs="Arial"/>
                <w:color w:val="000000"/>
                <w:sz w:val="24"/>
                <w:szCs w:val="24"/>
              </w:rPr>
            </w:pPr>
            <w:r w:rsidRPr="00E03712">
              <w:rPr>
                <w:rFonts w:ascii="Arial" w:hAnsi="Arial" w:eastAsia="Times New Roman" w:cs="Arial"/>
                <w:b/>
                <w:sz w:val="24"/>
                <w:szCs w:val="24"/>
                <w:lang w:eastAsia="en-GB"/>
              </w:rPr>
              <w:t>Action</w:t>
            </w:r>
            <w:r w:rsidRPr="00E03712">
              <w:rPr>
                <w:rFonts w:ascii="Arial" w:hAnsi="Arial" w:eastAsia="Times New Roman" w:cs="Arial"/>
                <w:sz w:val="24"/>
                <w:szCs w:val="24"/>
                <w:lang w:eastAsia="en-GB"/>
              </w:rPr>
              <w:t xml:space="preserve">: EIDG members will be sent a survey </w:t>
            </w:r>
            <w:r w:rsidR="00130C71">
              <w:rPr>
                <w:rFonts w:ascii="Arial" w:hAnsi="Arial" w:eastAsia="Times New Roman" w:cs="Arial"/>
                <w:sz w:val="24"/>
                <w:szCs w:val="24"/>
                <w:lang w:eastAsia="en-GB"/>
              </w:rPr>
              <w:t xml:space="preserve">and responses will be discussed at a future </w:t>
            </w:r>
            <w:r w:rsidRPr="00E03712">
              <w:rPr>
                <w:rFonts w:ascii="Arial" w:hAnsi="Arial" w:eastAsia="Times New Roman" w:cs="Arial"/>
                <w:sz w:val="24"/>
                <w:szCs w:val="24"/>
                <w:lang w:eastAsia="en-GB"/>
              </w:rPr>
              <w:t>EIDG meeting</w:t>
            </w:r>
            <w:bookmarkStart w:name="_GoBack" w:id="0"/>
            <w:bookmarkEnd w:id="0"/>
            <w:r w:rsidRPr="00E03712">
              <w:rPr>
                <w:rFonts w:ascii="Arial" w:hAnsi="Arial" w:eastAsia="Times New Roman" w:cs="Arial"/>
                <w:sz w:val="24"/>
                <w:szCs w:val="24"/>
                <w:lang w:eastAsia="en-GB"/>
              </w:rPr>
              <w:t>.</w:t>
            </w:r>
          </w:p>
        </w:tc>
      </w:tr>
      <w:tr w:rsidRPr="00E03712" w:rsidR="00E759EF" w:rsidTr="1B8FE6A5" w14:paraId="5941B0AF" w14:textId="77777777">
        <w:trPr>
          <w:trHeight w:val="1266"/>
        </w:trPr>
        <w:tc>
          <w:tcPr>
            <w:tcW w:w="9176" w:type="dxa"/>
            <w:tcBorders>
              <w:top w:val="single" w:color="auto" w:sz="4" w:space="0"/>
              <w:bottom w:val="single" w:color="auto" w:sz="4" w:space="0"/>
            </w:tcBorders>
            <w:shd w:val="clear" w:color="auto" w:fill="auto"/>
            <w:tcMar/>
          </w:tcPr>
          <w:p w:rsidRPr="00E03712" w:rsidR="00E759EF" w:rsidP="00E759EF" w:rsidRDefault="00E759EF" w14:paraId="76331B84" w14:textId="130B4237">
            <w:pPr>
              <w:spacing w:after="0" w:line="240" w:lineRule="auto"/>
              <w:textAlignment w:val="baseline"/>
              <w:rPr>
                <w:rFonts w:ascii="Arial" w:hAnsi="Arial" w:eastAsia="Times New Roman" w:cs="Arial"/>
                <w:b/>
                <w:sz w:val="24"/>
                <w:szCs w:val="24"/>
                <w:lang w:eastAsia="en-GB"/>
              </w:rPr>
            </w:pPr>
            <w:r w:rsidRPr="00E03712">
              <w:rPr>
                <w:rFonts w:ascii="Arial" w:hAnsi="Arial" w:eastAsia="Times New Roman" w:cs="Arial"/>
                <w:b/>
                <w:sz w:val="24"/>
                <w:szCs w:val="24"/>
                <w:lang w:eastAsia="en-GB"/>
              </w:rPr>
              <w:lastRenderedPageBreak/>
              <w:t xml:space="preserve">5. E&amp;I Commissioning Framework </w:t>
            </w:r>
          </w:p>
          <w:p w:rsidRPr="00E03712" w:rsidR="00E759EF" w:rsidP="00E759EF" w:rsidRDefault="00E759EF" w14:paraId="31F7F44D" w14:textId="77777777">
            <w:pPr>
              <w:spacing w:after="0" w:line="240" w:lineRule="auto"/>
              <w:textAlignment w:val="baseline"/>
              <w:rPr>
                <w:rFonts w:ascii="Arial" w:hAnsi="Arial" w:eastAsia="Times New Roman" w:cs="Arial"/>
                <w:b/>
                <w:sz w:val="24"/>
                <w:szCs w:val="24"/>
                <w:lang w:eastAsia="en-GB"/>
              </w:rPr>
            </w:pPr>
          </w:p>
          <w:p w:rsidRPr="00E03712" w:rsidR="00E759EF" w:rsidP="00E759EF" w:rsidRDefault="00E759EF" w14:paraId="4BE98936" w14:textId="21B385A0">
            <w:pPr>
              <w:spacing w:after="0" w:line="240" w:lineRule="auto"/>
              <w:rPr>
                <w:rFonts w:ascii="Arial" w:hAnsi="Arial" w:eastAsia="Times New Roman" w:cs="Arial"/>
                <w:sz w:val="24"/>
                <w:szCs w:val="24"/>
                <w:lang w:eastAsia="en-GB"/>
              </w:rPr>
            </w:pPr>
            <w:r w:rsidRPr="00E03712">
              <w:rPr>
                <w:rFonts w:ascii="Arial" w:hAnsi="Arial" w:eastAsia="Times New Roman" w:cs="Arial"/>
                <w:sz w:val="24"/>
                <w:szCs w:val="24"/>
                <w:lang w:eastAsia="en-GB"/>
              </w:rPr>
              <w:t>Please see Annex 1.</w:t>
            </w:r>
          </w:p>
        </w:tc>
      </w:tr>
    </w:tbl>
    <w:p w:rsidRPr="00E03712" w:rsidR="00E759EF" w:rsidP="00D77331" w:rsidRDefault="00E759EF" w14:paraId="5ABAE1C2" w14:textId="77777777">
      <w:pPr>
        <w:spacing w:after="0" w:line="240" w:lineRule="auto"/>
        <w:textAlignment w:val="baseline"/>
        <w:rPr>
          <w:rFonts w:ascii="Arial" w:hAnsi="Arial" w:eastAsia="Times New Roman" w:cs="Arial"/>
          <w:sz w:val="24"/>
          <w:szCs w:val="24"/>
          <w:lang w:eastAsia="en-GB"/>
        </w:rPr>
        <w:sectPr w:rsidRPr="00E03712" w:rsidR="00E759EF">
          <w:pgSz w:w="11906" w:h="16838" w:orient="portrait"/>
          <w:pgMar w:top="1440" w:right="1440" w:bottom="1440" w:left="1440" w:header="708" w:footer="708" w:gutter="0"/>
          <w:cols w:space="708"/>
          <w:docGrid w:linePitch="360"/>
        </w:sectPr>
      </w:pPr>
    </w:p>
    <w:tbl>
      <w:tblPr>
        <w:tblStyle w:val="TableGrid"/>
        <w:tblpPr w:leftFromText="180" w:rightFromText="180" w:vertAnchor="page" w:horzAnchor="margin" w:tblpXSpec="center" w:tblpY="1006"/>
        <w:tblW w:w="16445" w:type="dxa"/>
        <w:tblLook w:val="04A0" w:firstRow="1" w:lastRow="0" w:firstColumn="1" w:lastColumn="0" w:noHBand="0" w:noVBand="1"/>
      </w:tblPr>
      <w:tblGrid>
        <w:gridCol w:w="4324"/>
        <w:gridCol w:w="4040"/>
        <w:gridCol w:w="4040"/>
        <w:gridCol w:w="4041"/>
      </w:tblGrid>
      <w:tr w:rsidRPr="00E03712" w:rsidR="00E759EF" w:rsidTr="00E759EF" w14:paraId="61EA9241" w14:textId="77777777">
        <w:tc>
          <w:tcPr>
            <w:tcW w:w="16445" w:type="dxa"/>
            <w:gridSpan w:val="4"/>
            <w:tcBorders>
              <w:top w:val="nil"/>
              <w:left w:val="nil"/>
              <w:bottom w:val="single" w:color="auto" w:sz="4" w:space="0"/>
              <w:right w:val="nil"/>
            </w:tcBorders>
          </w:tcPr>
          <w:p w:rsidRPr="00E03712" w:rsidR="00E759EF" w:rsidP="00E759EF" w:rsidRDefault="00E759EF" w14:paraId="3044FEAA" w14:textId="77777777">
            <w:pPr>
              <w:rPr>
                <w:rFonts w:ascii="Arial" w:hAnsi="Arial" w:cs="Arial"/>
                <w:b/>
                <w:sz w:val="24"/>
                <w:szCs w:val="24"/>
              </w:rPr>
            </w:pPr>
            <w:r w:rsidRPr="00E03712">
              <w:rPr>
                <w:rFonts w:ascii="Arial" w:hAnsi="Arial" w:cs="Arial"/>
                <w:b/>
                <w:sz w:val="24"/>
                <w:szCs w:val="24"/>
              </w:rPr>
              <w:lastRenderedPageBreak/>
              <w:t>Annex 1</w:t>
            </w:r>
          </w:p>
        </w:tc>
      </w:tr>
      <w:tr w:rsidRPr="00E03712" w:rsidR="00E759EF" w:rsidTr="00E759EF" w14:paraId="427750B5" w14:textId="77777777">
        <w:tc>
          <w:tcPr>
            <w:tcW w:w="4324" w:type="dxa"/>
            <w:tcBorders>
              <w:top w:val="single" w:color="auto" w:sz="4" w:space="0"/>
            </w:tcBorders>
          </w:tcPr>
          <w:p w:rsidRPr="00E03712" w:rsidR="00E759EF" w:rsidP="00E759EF" w:rsidRDefault="00E759EF" w14:paraId="7EF9A0ED" w14:textId="77777777">
            <w:pPr>
              <w:rPr>
                <w:rFonts w:ascii="Arial" w:hAnsi="Arial" w:cs="Arial"/>
                <w:sz w:val="24"/>
                <w:szCs w:val="24"/>
              </w:rPr>
            </w:pPr>
            <w:r w:rsidRPr="00E03712">
              <w:rPr>
                <w:rFonts w:ascii="Arial" w:hAnsi="Arial" w:cs="Arial"/>
                <w:sz w:val="24"/>
                <w:szCs w:val="24"/>
              </w:rPr>
              <w:t>Group 1</w:t>
            </w:r>
          </w:p>
        </w:tc>
        <w:tc>
          <w:tcPr>
            <w:tcW w:w="4040" w:type="dxa"/>
            <w:tcBorders>
              <w:top w:val="single" w:color="auto" w:sz="4" w:space="0"/>
            </w:tcBorders>
          </w:tcPr>
          <w:p w:rsidRPr="00E03712" w:rsidR="00E759EF" w:rsidP="00E759EF" w:rsidRDefault="00E759EF" w14:paraId="499F91B8" w14:textId="77777777">
            <w:pPr>
              <w:rPr>
                <w:rFonts w:ascii="Arial" w:hAnsi="Arial" w:cs="Arial"/>
                <w:sz w:val="24"/>
                <w:szCs w:val="24"/>
              </w:rPr>
            </w:pPr>
            <w:r w:rsidRPr="00E03712">
              <w:rPr>
                <w:rFonts w:ascii="Arial" w:hAnsi="Arial" w:cs="Arial"/>
                <w:sz w:val="24"/>
                <w:szCs w:val="24"/>
              </w:rPr>
              <w:t>Group 2</w:t>
            </w:r>
          </w:p>
        </w:tc>
        <w:tc>
          <w:tcPr>
            <w:tcW w:w="4040" w:type="dxa"/>
            <w:tcBorders>
              <w:top w:val="single" w:color="auto" w:sz="4" w:space="0"/>
            </w:tcBorders>
          </w:tcPr>
          <w:p w:rsidRPr="00E03712" w:rsidR="00E759EF" w:rsidP="00E759EF" w:rsidRDefault="00E759EF" w14:paraId="09A60FCC" w14:textId="77777777">
            <w:pPr>
              <w:rPr>
                <w:rFonts w:ascii="Arial" w:hAnsi="Arial" w:cs="Arial"/>
                <w:sz w:val="24"/>
                <w:szCs w:val="24"/>
              </w:rPr>
            </w:pPr>
            <w:r w:rsidRPr="00E03712">
              <w:rPr>
                <w:rFonts w:ascii="Arial" w:hAnsi="Arial" w:cs="Arial"/>
                <w:sz w:val="24"/>
                <w:szCs w:val="24"/>
              </w:rPr>
              <w:t>Group 3</w:t>
            </w:r>
          </w:p>
        </w:tc>
        <w:tc>
          <w:tcPr>
            <w:tcW w:w="4041" w:type="dxa"/>
            <w:tcBorders>
              <w:top w:val="single" w:color="auto" w:sz="4" w:space="0"/>
            </w:tcBorders>
          </w:tcPr>
          <w:p w:rsidRPr="00E03712" w:rsidR="00E759EF" w:rsidP="00E759EF" w:rsidRDefault="00E759EF" w14:paraId="42B8B151" w14:textId="77777777">
            <w:pPr>
              <w:rPr>
                <w:rFonts w:ascii="Arial" w:hAnsi="Arial" w:cs="Arial"/>
                <w:sz w:val="24"/>
                <w:szCs w:val="24"/>
              </w:rPr>
            </w:pPr>
            <w:r w:rsidRPr="00E03712">
              <w:rPr>
                <w:rFonts w:ascii="Arial" w:hAnsi="Arial" w:cs="Arial"/>
                <w:sz w:val="24"/>
                <w:szCs w:val="24"/>
              </w:rPr>
              <w:t>Group 4</w:t>
            </w:r>
          </w:p>
        </w:tc>
      </w:tr>
      <w:tr w:rsidRPr="00E03712" w:rsidR="00E759EF" w:rsidTr="00E759EF" w14:paraId="6A70301E" w14:textId="77777777">
        <w:tc>
          <w:tcPr>
            <w:tcW w:w="4324" w:type="dxa"/>
          </w:tcPr>
          <w:p w:rsidRPr="00E03712" w:rsidR="00E759EF" w:rsidP="00E759EF" w:rsidRDefault="00E759EF" w14:paraId="76601940" w14:textId="77777777">
            <w:pPr>
              <w:spacing w:after="160" w:line="259" w:lineRule="auto"/>
              <w:contextualSpacing/>
              <w:rPr>
                <w:rFonts w:ascii="Arial" w:hAnsi="Arial" w:cs="Arial"/>
                <w:b/>
                <w:sz w:val="24"/>
                <w:szCs w:val="24"/>
              </w:rPr>
            </w:pPr>
            <w:r w:rsidRPr="00E03712">
              <w:rPr>
                <w:rFonts w:ascii="Arial" w:hAnsi="Arial" w:cs="Arial"/>
                <w:b/>
                <w:sz w:val="24"/>
                <w:szCs w:val="24"/>
              </w:rPr>
              <w:t>What type of E&amp;I training is happening?</w:t>
            </w:r>
          </w:p>
          <w:p w:rsidRPr="00E03712" w:rsidR="00E759EF" w:rsidP="00E759EF" w:rsidRDefault="00E759EF" w14:paraId="5FB5A2DC" w14:textId="77777777">
            <w:pPr>
              <w:rPr>
                <w:rFonts w:ascii="Arial" w:hAnsi="Arial" w:cs="Arial"/>
                <w:sz w:val="24"/>
                <w:szCs w:val="24"/>
              </w:rPr>
            </w:pPr>
            <w:r w:rsidRPr="00E03712">
              <w:rPr>
                <w:rFonts w:ascii="Arial" w:hAnsi="Arial" w:cs="Arial"/>
                <w:sz w:val="24"/>
                <w:szCs w:val="24"/>
              </w:rPr>
              <w:t xml:space="preserve">This is very mixed.  </w:t>
            </w:r>
          </w:p>
          <w:p w:rsidRPr="00E03712" w:rsidR="00E759EF" w:rsidP="00E759EF" w:rsidRDefault="00E759EF" w14:paraId="5635C071" w14:textId="77777777">
            <w:pPr>
              <w:pStyle w:val="ListParagraph"/>
              <w:numPr>
                <w:ilvl w:val="0"/>
                <w:numId w:val="22"/>
              </w:numPr>
              <w:rPr>
                <w:rFonts w:ascii="Arial" w:hAnsi="Arial" w:cs="Arial"/>
                <w:sz w:val="24"/>
                <w:szCs w:val="24"/>
              </w:rPr>
            </w:pPr>
            <w:r w:rsidRPr="00E03712">
              <w:rPr>
                <w:rFonts w:ascii="Arial" w:hAnsi="Arial" w:cs="Arial"/>
                <w:sz w:val="24"/>
                <w:szCs w:val="24"/>
              </w:rPr>
              <w:t xml:space="preserve">Staff in IT and the Library had had nothing except the mandatory training and access to optional modules in Minerva.  </w:t>
            </w:r>
          </w:p>
          <w:p w:rsidRPr="00E03712" w:rsidR="00E759EF" w:rsidP="00E759EF" w:rsidRDefault="00E759EF" w14:paraId="672485D1" w14:textId="77777777">
            <w:pPr>
              <w:pStyle w:val="ListParagraph"/>
              <w:numPr>
                <w:ilvl w:val="0"/>
                <w:numId w:val="22"/>
              </w:numPr>
              <w:rPr>
                <w:rFonts w:ascii="Arial" w:hAnsi="Arial" w:cs="Arial"/>
                <w:sz w:val="24"/>
                <w:szCs w:val="24"/>
              </w:rPr>
            </w:pPr>
            <w:r w:rsidRPr="00E03712">
              <w:rPr>
                <w:rFonts w:ascii="Arial" w:hAnsi="Arial" w:cs="Arial"/>
                <w:sz w:val="24"/>
                <w:szCs w:val="24"/>
              </w:rPr>
              <w:t xml:space="preserve">Student Counselling had ongoing training as part of away days and specialist training for all colleagues.  </w:t>
            </w:r>
          </w:p>
          <w:p w:rsidRPr="00E03712" w:rsidR="00E759EF" w:rsidP="00E759EF" w:rsidRDefault="00E759EF" w14:paraId="7F2E89CC" w14:textId="77777777">
            <w:pPr>
              <w:pStyle w:val="ListParagraph"/>
              <w:numPr>
                <w:ilvl w:val="0"/>
                <w:numId w:val="22"/>
              </w:numPr>
              <w:rPr>
                <w:rFonts w:ascii="Arial" w:hAnsi="Arial" w:cs="Arial"/>
                <w:sz w:val="24"/>
                <w:szCs w:val="24"/>
              </w:rPr>
            </w:pPr>
            <w:r w:rsidRPr="00E03712">
              <w:rPr>
                <w:rFonts w:ascii="Arial" w:hAnsi="Arial" w:cs="Arial"/>
                <w:sz w:val="24"/>
                <w:szCs w:val="24"/>
              </w:rPr>
              <w:t>LUBS had proactively arranged training sessions for their staff including webinars, Unconscious Bias and Active Bystander training.  Some staff had attended Gendered Intelligence.  They have identified gaps, particularly in disability training, and are currently looking at training regarding race equality.</w:t>
            </w:r>
          </w:p>
          <w:p w:rsidRPr="00E03712" w:rsidR="00E759EF" w:rsidP="00E759EF" w:rsidRDefault="00E759EF" w14:paraId="37696660" w14:textId="77777777">
            <w:pPr>
              <w:pStyle w:val="ListParagraph"/>
              <w:numPr>
                <w:ilvl w:val="0"/>
                <w:numId w:val="22"/>
              </w:numPr>
              <w:rPr>
                <w:rFonts w:ascii="Arial" w:hAnsi="Arial" w:cs="Arial"/>
                <w:sz w:val="24"/>
                <w:szCs w:val="24"/>
              </w:rPr>
            </w:pPr>
            <w:r w:rsidRPr="00E03712">
              <w:rPr>
                <w:rFonts w:ascii="Arial" w:hAnsi="Arial" w:cs="Arial"/>
                <w:sz w:val="24"/>
                <w:szCs w:val="24"/>
              </w:rPr>
              <w:t>A question was raised about whether it is up to individuals to seek out training.</w:t>
            </w:r>
          </w:p>
          <w:p w:rsidRPr="00E03712" w:rsidR="00E759EF" w:rsidP="00E759EF" w:rsidRDefault="00E759EF" w14:paraId="61892FBD" w14:textId="77777777">
            <w:pPr>
              <w:rPr>
                <w:rFonts w:ascii="Arial" w:hAnsi="Arial" w:cs="Arial"/>
                <w:sz w:val="24"/>
                <w:szCs w:val="24"/>
              </w:rPr>
            </w:pPr>
          </w:p>
          <w:p w:rsidRPr="00E03712" w:rsidR="00E759EF" w:rsidP="00E759EF" w:rsidRDefault="00E759EF" w14:paraId="66F94EB5" w14:textId="77777777">
            <w:pPr>
              <w:spacing w:after="160" w:line="259" w:lineRule="auto"/>
              <w:contextualSpacing/>
              <w:rPr>
                <w:rFonts w:ascii="Arial" w:hAnsi="Arial" w:cs="Arial"/>
                <w:b/>
                <w:sz w:val="24"/>
                <w:szCs w:val="24"/>
              </w:rPr>
            </w:pPr>
            <w:r w:rsidRPr="00E03712">
              <w:rPr>
                <w:rFonts w:ascii="Arial" w:hAnsi="Arial" w:cs="Arial"/>
                <w:b/>
                <w:sz w:val="24"/>
                <w:szCs w:val="24"/>
              </w:rPr>
              <w:t>How is the decision made on what training to do, and how to source a provider?</w:t>
            </w:r>
          </w:p>
          <w:p w:rsidRPr="00E03712" w:rsidR="00E759EF" w:rsidP="00E759EF" w:rsidRDefault="00E759EF" w14:paraId="054D68EC" w14:textId="77777777">
            <w:pPr>
              <w:rPr>
                <w:rFonts w:ascii="Arial" w:hAnsi="Arial" w:cs="Arial"/>
                <w:sz w:val="24"/>
                <w:szCs w:val="24"/>
              </w:rPr>
            </w:pPr>
            <w:r w:rsidRPr="00E03712">
              <w:rPr>
                <w:rFonts w:ascii="Arial" w:hAnsi="Arial" w:cs="Arial"/>
                <w:sz w:val="24"/>
                <w:szCs w:val="24"/>
              </w:rPr>
              <w:t>This tends to be fairly ad hoc.</w:t>
            </w:r>
          </w:p>
          <w:p w:rsidRPr="00E03712" w:rsidR="00E759EF" w:rsidP="00E759EF" w:rsidRDefault="00E759EF" w14:paraId="05BEE02F" w14:textId="77777777">
            <w:pPr>
              <w:pStyle w:val="ListParagraph"/>
              <w:numPr>
                <w:ilvl w:val="0"/>
                <w:numId w:val="22"/>
              </w:numPr>
              <w:rPr>
                <w:rFonts w:ascii="Arial" w:hAnsi="Arial" w:cs="Arial"/>
                <w:sz w:val="24"/>
                <w:szCs w:val="24"/>
              </w:rPr>
            </w:pPr>
            <w:r w:rsidRPr="00E03712">
              <w:rPr>
                <w:rFonts w:ascii="Arial" w:hAnsi="Arial" w:cs="Arial"/>
                <w:sz w:val="24"/>
                <w:szCs w:val="24"/>
              </w:rPr>
              <w:lastRenderedPageBreak/>
              <w:t>LUBS have a list of providers.  They are also sometimes approached by providers, and will consider them.  They also use internal provision.  There is no official process as such.</w:t>
            </w:r>
          </w:p>
          <w:p w:rsidRPr="00E03712" w:rsidR="00E759EF" w:rsidP="00E759EF" w:rsidRDefault="00E759EF" w14:paraId="06AB1244" w14:textId="77777777">
            <w:pPr>
              <w:pStyle w:val="ListParagraph"/>
              <w:numPr>
                <w:ilvl w:val="0"/>
                <w:numId w:val="22"/>
              </w:numPr>
              <w:rPr>
                <w:rFonts w:ascii="Arial" w:hAnsi="Arial" w:cs="Arial"/>
                <w:sz w:val="24"/>
                <w:szCs w:val="24"/>
              </w:rPr>
            </w:pPr>
            <w:r w:rsidRPr="00E03712">
              <w:rPr>
                <w:rFonts w:ascii="Arial" w:hAnsi="Arial" w:cs="Arial"/>
                <w:sz w:val="24"/>
                <w:szCs w:val="24"/>
              </w:rPr>
              <w:t xml:space="preserve">Student Counselling make decisions on what to do if a need is identified or anyone has a gap.  </w:t>
            </w:r>
          </w:p>
          <w:p w:rsidRPr="00E03712" w:rsidR="00E759EF" w:rsidP="00E759EF" w:rsidRDefault="00E759EF" w14:paraId="6BE86E1A" w14:textId="77777777">
            <w:pPr>
              <w:pStyle w:val="ListParagraph"/>
              <w:numPr>
                <w:ilvl w:val="0"/>
                <w:numId w:val="22"/>
              </w:numPr>
              <w:rPr>
                <w:rFonts w:ascii="Arial" w:hAnsi="Arial" w:cs="Arial"/>
                <w:sz w:val="24"/>
                <w:szCs w:val="24"/>
              </w:rPr>
            </w:pPr>
            <w:r w:rsidRPr="00E03712">
              <w:rPr>
                <w:rFonts w:ascii="Arial" w:hAnsi="Arial" w:cs="Arial"/>
                <w:sz w:val="24"/>
                <w:szCs w:val="24"/>
              </w:rPr>
              <w:t>It was suggested that an institution wide list of approved suppliers would be useful and efficient.</w:t>
            </w:r>
          </w:p>
          <w:p w:rsidRPr="00E03712" w:rsidR="00E759EF" w:rsidP="00E759EF" w:rsidRDefault="00E759EF" w14:paraId="4ED4CC83" w14:textId="77777777">
            <w:pPr>
              <w:rPr>
                <w:rFonts w:ascii="Arial" w:hAnsi="Arial" w:cs="Arial"/>
                <w:sz w:val="24"/>
                <w:szCs w:val="24"/>
              </w:rPr>
            </w:pPr>
          </w:p>
          <w:p w:rsidRPr="00E03712" w:rsidR="00E759EF" w:rsidP="00E759EF" w:rsidRDefault="00E759EF" w14:paraId="54B69B2D" w14:textId="77777777">
            <w:pPr>
              <w:spacing w:after="160" w:line="259" w:lineRule="auto"/>
              <w:contextualSpacing/>
              <w:rPr>
                <w:rFonts w:ascii="Arial" w:hAnsi="Arial" w:cs="Arial"/>
                <w:b/>
                <w:sz w:val="24"/>
                <w:szCs w:val="24"/>
              </w:rPr>
            </w:pPr>
            <w:r w:rsidRPr="00E03712">
              <w:rPr>
                <w:rFonts w:ascii="Arial" w:hAnsi="Arial" w:cs="Arial"/>
                <w:b/>
                <w:sz w:val="24"/>
                <w:szCs w:val="24"/>
              </w:rPr>
              <w:t>How is training evaluated to see if it has met needs?</w:t>
            </w:r>
          </w:p>
          <w:p w:rsidRPr="00E03712" w:rsidR="00E759EF" w:rsidP="00E759EF" w:rsidRDefault="00E759EF" w14:paraId="7C6BE22A" w14:textId="77777777">
            <w:pPr>
              <w:pStyle w:val="ListParagraph"/>
              <w:numPr>
                <w:ilvl w:val="0"/>
                <w:numId w:val="22"/>
              </w:numPr>
              <w:rPr>
                <w:rFonts w:ascii="Arial" w:hAnsi="Arial" w:cs="Arial"/>
                <w:sz w:val="24"/>
                <w:szCs w:val="24"/>
              </w:rPr>
            </w:pPr>
            <w:r w:rsidRPr="00E03712">
              <w:rPr>
                <w:rFonts w:ascii="Arial" w:hAnsi="Arial" w:cs="Arial"/>
                <w:sz w:val="24"/>
                <w:szCs w:val="24"/>
              </w:rPr>
              <w:t>Feedback is collected from participants after the session.  However, it is difficult to know at this point whether the training will have a long term effect, so it would be useful to have some follow up a few months later.</w:t>
            </w:r>
          </w:p>
          <w:p w:rsidRPr="00E03712" w:rsidR="00E759EF" w:rsidP="00E759EF" w:rsidRDefault="00E759EF" w14:paraId="51D056C6" w14:textId="77777777">
            <w:pPr>
              <w:ind w:left="360"/>
              <w:rPr>
                <w:rFonts w:ascii="Arial" w:hAnsi="Arial" w:cs="Arial"/>
                <w:sz w:val="24"/>
                <w:szCs w:val="24"/>
              </w:rPr>
            </w:pPr>
          </w:p>
          <w:p w:rsidRPr="00E03712" w:rsidR="00E759EF" w:rsidP="00E759EF" w:rsidRDefault="00E759EF" w14:paraId="409DCAF6" w14:textId="77777777">
            <w:pPr>
              <w:spacing w:after="160" w:line="259" w:lineRule="auto"/>
              <w:contextualSpacing/>
              <w:rPr>
                <w:rFonts w:ascii="Arial" w:hAnsi="Arial" w:cs="Arial"/>
                <w:b/>
                <w:sz w:val="24"/>
                <w:szCs w:val="24"/>
              </w:rPr>
            </w:pPr>
            <w:r w:rsidRPr="00E03712">
              <w:rPr>
                <w:rFonts w:ascii="Arial" w:hAnsi="Arial" w:cs="Arial"/>
                <w:b/>
                <w:sz w:val="24"/>
                <w:szCs w:val="24"/>
              </w:rPr>
              <w:t>How can EDI be embedded in the wider procurement process?</w:t>
            </w:r>
          </w:p>
          <w:p w:rsidRPr="00E03712" w:rsidR="00E759EF" w:rsidP="00E759EF" w:rsidRDefault="00E759EF" w14:paraId="008021D4" w14:textId="77777777">
            <w:pPr>
              <w:pStyle w:val="ListParagraph"/>
              <w:numPr>
                <w:ilvl w:val="0"/>
                <w:numId w:val="21"/>
              </w:numPr>
              <w:rPr>
                <w:rFonts w:ascii="Arial" w:hAnsi="Arial" w:cs="Arial"/>
                <w:sz w:val="24"/>
                <w:szCs w:val="24"/>
              </w:rPr>
            </w:pPr>
            <w:r w:rsidRPr="00E03712">
              <w:rPr>
                <w:rFonts w:ascii="Arial" w:hAnsi="Arial" w:cs="Arial"/>
                <w:sz w:val="24"/>
                <w:szCs w:val="24"/>
              </w:rPr>
              <w:t>The whole procurement process needs to be ethical.  The Stonewall equality index includes a section on procurement.</w:t>
            </w:r>
          </w:p>
          <w:p w:rsidRPr="00E03712" w:rsidR="00E759EF" w:rsidP="00E759EF" w:rsidRDefault="00E759EF" w14:paraId="4E9E690D" w14:textId="77777777">
            <w:pPr>
              <w:pStyle w:val="ListParagraph"/>
              <w:numPr>
                <w:ilvl w:val="0"/>
                <w:numId w:val="21"/>
              </w:numPr>
              <w:rPr>
                <w:rFonts w:ascii="Arial" w:hAnsi="Arial" w:cs="Arial"/>
                <w:sz w:val="24"/>
                <w:szCs w:val="24"/>
              </w:rPr>
            </w:pPr>
            <w:r w:rsidRPr="00E03712">
              <w:rPr>
                <w:rFonts w:ascii="Arial" w:hAnsi="Arial" w:cs="Arial"/>
                <w:sz w:val="24"/>
                <w:szCs w:val="24"/>
              </w:rPr>
              <w:t>Need for consistency and supplier evaluation</w:t>
            </w:r>
          </w:p>
          <w:p w:rsidRPr="00E03712" w:rsidR="00E759EF" w:rsidP="00E759EF" w:rsidRDefault="00E759EF" w14:paraId="2E3109EA" w14:textId="77777777">
            <w:pPr>
              <w:pStyle w:val="ListParagraph"/>
              <w:numPr>
                <w:ilvl w:val="0"/>
                <w:numId w:val="21"/>
              </w:numPr>
              <w:rPr>
                <w:rFonts w:ascii="Arial" w:hAnsi="Arial" w:cs="Arial"/>
                <w:sz w:val="24"/>
                <w:szCs w:val="24"/>
              </w:rPr>
            </w:pPr>
            <w:r w:rsidRPr="00E03712">
              <w:rPr>
                <w:rFonts w:ascii="Arial" w:hAnsi="Arial" w:cs="Arial"/>
                <w:sz w:val="24"/>
                <w:szCs w:val="24"/>
              </w:rPr>
              <w:lastRenderedPageBreak/>
              <w:t>Training needs to be real – evidence needed that it is making a real difference</w:t>
            </w:r>
          </w:p>
          <w:p w:rsidRPr="00E03712" w:rsidR="00E759EF" w:rsidP="00E759EF" w:rsidRDefault="00E759EF" w14:paraId="2A56346B" w14:textId="77777777">
            <w:pPr>
              <w:pStyle w:val="ListParagraph"/>
              <w:numPr>
                <w:ilvl w:val="0"/>
                <w:numId w:val="21"/>
              </w:numPr>
              <w:rPr>
                <w:rFonts w:ascii="Arial" w:hAnsi="Arial" w:cs="Arial"/>
                <w:sz w:val="24"/>
                <w:szCs w:val="24"/>
              </w:rPr>
            </w:pPr>
            <w:r w:rsidRPr="00E03712">
              <w:rPr>
                <w:rFonts w:ascii="Arial" w:hAnsi="Arial" w:cs="Arial"/>
                <w:sz w:val="24"/>
                <w:szCs w:val="24"/>
              </w:rPr>
              <w:t>Training needs to be a continuous process, not just a one off – to build upon previous training.</w:t>
            </w:r>
          </w:p>
          <w:p w:rsidRPr="00E03712" w:rsidR="00E759EF" w:rsidP="00E759EF" w:rsidRDefault="00E759EF" w14:paraId="4825C19D" w14:textId="77777777">
            <w:pPr>
              <w:rPr>
                <w:rFonts w:ascii="Arial" w:hAnsi="Arial" w:cs="Arial"/>
                <w:sz w:val="24"/>
                <w:szCs w:val="24"/>
              </w:rPr>
            </w:pPr>
          </w:p>
        </w:tc>
        <w:tc>
          <w:tcPr>
            <w:tcW w:w="4040" w:type="dxa"/>
          </w:tcPr>
          <w:p w:rsidRPr="00E03712" w:rsidR="00E759EF" w:rsidP="00E759EF" w:rsidRDefault="00E759EF" w14:paraId="6B818E95" w14:textId="77777777">
            <w:pPr>
              <w:rPr>
                <w:rFonts w:ascii="Arial" w:hAnsi="Arial" w:cs="Arial"/>
                <w:b/>
                <w:bCs/>
                <w:sz w:val="24"/>
                <w:szCs w:val="24"/>
              </w:rPr>
            </w:pPr>
            <w:r w:rsidRPr="00E03712">
              <w:rPr>
                <w:rFonts w:ascii="Arial" w:hAnsi="Arial" w:cs="Arial"/>
                <w:b/>
                <w:bCs/>
                <w:sz w:val="24"/>
                <w:szCs w:val="24"/>
              </w:rPr>
              <w:lastRenderedPageBreak/>
              <w:t>Q1: what E&amp;I training is currently happening in your area?</w:t>
            </w:r>
          </w:p>
          <w:p w:rsidRPr="00E03712" w:rsidR="00E759EF" w:rsidP="00E759EF" w:rsidRDefault="00E759EF" w14:paraId="6447CF35" w14:textId="77777777">
            <w:pPr>
              <w:rPr>
                <w:rFonts w:ascii="Arial" w:hAnsi="Arial" w:cs="Arial"/>
                <w:sz w:val="24"/>
                <w:szCs w:val="24"/>
              </w:rPr>
            </w:pPr>
            <w:r w:rsidRPr="00E03712">
              <w:rPr>
                <w:rFonts w:ascii="Arial" w:hAnsi="Arial" w:cs="Arial"/>
                <w:sz w:val="24"/>
                <w:szCs w:val="24"/>
              </w:rPr>
              <w:t>Kate: not nearly enough, this academic year not much, a couple of small activities related to Athena Swan. Most of the time we don’t know who to approach, but we would love to do more</w:t>
            </w:r>
          </w:p>
          <w:p w:rsidRPr="00E03712" w:rsidR="00E759EF" w:rsidP="00E759EF" w:rsidRDefault="00E759EF" w14:paraId="31E4FF71" w14:textId="77777777">
            <w:pPr>
              <w:rPr>
                <w:rFonts w:ascii="Arial" w:hAnsi="Arial" w:cs="Arial"/>
                <w:sz w:val="24"/>
                <w:szCs w:val="24"/>
              </w:rPr>
            </w:pPr>
            <w:r w:rsidRPr="00E03712">
              <w:rPr>
                <w:rFonts w:ascii="Arial" w:hAnsi="Arial" w:cs="Arial"/>
                <w:sz w:val="24"/>
                <w:szCs w:val="24"/>
              </w:rPr>
              <w:t>Susan: we did theatre based training and with HR and an external provider we have developed a booklet within FD. HR did the most of it and we only fed in it but don’t know how HR looked at different companies</w:t>
            </w:r>
          </w:p>
          <w:p w:rsidRPr="00E03712" w:rsidR="00E759EF" w:rsidP="00E759EF" w:rsidRDefault="00E759EF" w14:paraId="39286E10" w14:textId="77777777">
            <w:pPr>
              <w:rPr>
                <w:rFonts w:ascii="Arial" w:hAnsi="Arial" w:cs="Arial"/>
                <w:sz w:val="24"/>
                <w:szCs w:val="24"/>
              </w:rPr>
            </w:pPr>
            <w:r w:rsidRPr="00E03712">
              <w:rPr>
                <w:rFonts w:ascii="Arial" w:hAnsi="Arial" w:cs="Arial"/>
                <w:sz w:val="24"/>
                <w:szCs w:val="24"/>
              </w:rPr>
              <w:t>Fiona: not much, but we could use the Network (W@L) to publicise it</w:t>
            </w:r>
          </w:p>
          <w:p w:rsidRPr="00E03712" w:rsidR="00E759EF" w:rsidP="00E759EF" w:rsidRDefault="00E759EF" w14:paraId="5F1337BF" w14:textId="77777777">
            <w:pPr>
              <w:rPr>
                <w:rFonts w:ascii="Arial" w:hAnsi="Arial" w:cs="Arial"/>
                <w:sz w:val="24"/>
                <w:szCs w:val="24"/>
              </w:rPr>
            </w:pPr>
          </w:p>
          <w:p w:rsidRPr="00E03712" w:rsidR="00E759EF" w:rsidP="00E759EF" w:rsidRDefault="00E759EF" w14:paraId="7F4E95B7" w14:textId="77777777">
            <w:pPr>
              <w:rPr>
                <w:rFonts w:ascii="Arial" w:hAnsi="Arial" w:cs="Arial"/>
                <w:sz w:val="24"/>
                <w:szCs w:val="24"/>
              </w:rPr>
            </w:pPr>
            <w:r w:rsidRPr="00E03712">
              <w:rPr>
                <w:rFonts w:ascii="Arial" w:hAnsi="Arial" w:cs="Arial"/>
                <w:sz w:val="24"/>
                <w:szCs w:val="24"/>
              </w:rPr>
              <w:t>Some areas not a lot happening, other areas specific/targeted work (and training booklet). However, there was a general feeling of ‘don’t know’ around what needs done and who should be doing it (</w:t>
            </w:r>
            <w:proofErr w:type="spellStart"/>
            <w:r w:rsidRPr="00E03712">
              <w:rPr>
                <w:rFonts w:ascii="Arial" w:hAnsi="Arial" w:cs="Arial"/>
                <w:sz w:val="24"/>
                <w:szCs w:val="24"/>
              </w:rPr>
              <w:t>ie</w:t>
            </w:r>
            <w:proofErr w:type="spellEnd"/>
            <w:r w:rsidRPr="00E03712">
              <w:rPr>
                <w:rFonts w:ascii="Arial" w:hAnsi="Arial" w:cs="Arial"/>
                <w:sz w:val="24"/>
                <w:szCs w:val="24"/>
              </w:rPr>
              <w:t>, central or faculty/school/service).</w:t>
            </w:r>
          </w:p>
          <w:p w:rsidRPr="00E03712" w:rsidR="00E759EF" w:rsidP="00E759EF" w:rsidRDefault="00E759EF" w14:paraId="04D28CF0" w14:textId="77777777">
            <w:pPr>
              <w:rPr>
                <w:rFonts w:ascii="Arial" w:hAnsi="Arial" w:cs="Arial"/>
                <w:sz w:val="24"/>
                <w:szCs w:val="24"/>
              </w:rPr>
            </w:pPr>
          </w:p>
          <w:p w:rsidRPr="00E03712" w:rsidR="00E759EF" w:rsidP="00E759EF" w:rsidRDefault="00E759EF" w14:paraId="1C75859E" w14:textId="77777777">
            <w:pPr>
              <w:rPr>
                <w:rFonts w:ascii="Arial" w:hAnsi="Arial" w:cs="Arial"/>
                <w:sz w:val="24"/>
                <w:szCs w:val="24"/>
              </w:rPr>
            </w:pPr>
          </w:p>
          <w:p w:rsidRPr="00E03712" w:rsidR="00E759EF" w:rsidP="00E759EF" w:rsidRDefault="00E759EF" w14:paraId="6393BB3D" w14:textId="77777777">
            <w:pPr>
              <w:rPr>
                <w:rFonts w:ascii="Arial" w:hAnsi="Arial" w:cs="Arial"/>
                <w:b/>
                <w:bCs/>
                <w:sz w:val="24"/>
                <w:szCs w:val="24"/>
              </w:rPr>
            </w:pPr>
            <w:r w:rsidRPr="00E03712">
              <w:rPr>
                <w:rFonts w:ascii="Arial" w:hAnsi="Arial" w:cs="Arial"/>
                <w:b/>
                <w:bCs/>
                <w:sz w:val="24"/>
                <w:szCs w:val="24"/>
              </w:rPr>
              <w:t>Q2</w:t>
            </w:r>
          </w:p>
          <w:p w:rsidRPr="00E03712" w:rsidR="00E759EF" w:rsidP="00E759EF" w:rsidRDefault="00E759EF" w14:paraId="3582FFE2" w14:textId="77777777">
            <w:pPr>
              <w:rPr>
                <w:rFonts w:ascii="Arial" w:hAnsi="Arial" w:cs="Arial"/>
                <w:sz w:val="24"/>
                <w:szCs w:val="24"/>
              </w:rPr>
            </w:pPr>
            <w:r w:rsidRPr="00E03712">
              <w:rPr>
                <w:rFonts w:ascii="Arial" w:hAnsi="Arial" w:cs="Arial"/>
                <w:sz w:val="24"/>
                <w:szCs w:val="24"/>
              </w:rPr>
              <w:t xml:space="preserve">Kate: (the theatre based training) was effective, this was determined </w:t>
            </w:r>
            <w:r w:rsidRPr="00E03712">
              <w:rPr>
                <w:rFonts w:ascii="Arial" w:hAnsi="Arial" w:cs="Arial"/>
                <w:sz w:val="24"/>
                <w:szCs w:val="24"/>
              </w:rPr>
              <w:lastRenderedPageBreak/>
              <w:t xml:space="preserve">via a lot of feedback during and after the session (stimulated a lot of discussions) </w:t>
            </w:r>
          </w:p>
          <w:p w:rsidRPr="00E03712" w:rsidR="00E759EF" w:rsidP="00E759EF" w:rsidRDefault="00E759EF" w14:paraId="7D9F4A14" w14:textId="77777777">
            <w:pPr>
              <w:rPr>
                <w:rFonts w:ascii="Arial" w:hAnsi="Arial" w:cs="Arial"/>
                <w:sz w:val="24"/>
                <w:szCs w:val="24"/>
              </w:rPr>
            </w:pPr>
            <w:r w:rsidRPr="00E03712">
              <w:rPr>
                <w:rFonts w:ascii="Arial" w:hAnsi="Arial" w:cs="Arial"/>
                <w:sz w:val="24"/>
                <w:szCs w:val="24"/>
              </w:rPr>
              <w:t>Kate : It needs to start with why</w:t>
            </w:r>
          </w:p>
          <w:p w:rsidRPr="00E03712" w:rsidR="00E759EF" w:rsidP="00E759EF" w:rsidRDefault="00E759EF" w14:paraId="62E9DE52" w14:textId="77777777">
            <w:pPr>
              <w:rPr>
                <w:rFonts w:ascii="Arial" w:hAnsi="Arial" w:cs="Arial"/>
                <w:sz w:val="24"/>
                <w:szCs w:val="24"/>
              </w:rPr>
            </w:pPr>
            <w:r w:rsidRPr="00E03712">
              <w:rPr>
                <w:rFonts w:ascii="Arial" w:hAnsi="Arial" w:cs="Arial"/>
                <w:sz w:val="24"/>
                <w:szCs w:val="24"/>
              </w:rPr>
              <w:t xml:space="preserve">Paul: I agree we would need a lot of data  and people need to feel that we are trying/ to explain what we are doing </w:t>
            </w:r>
          </w:p>
          <w:p w:rsidRPr="00E03712" w:rsidR="00E759EF" w:rsidP="00E759EF" w:rsidRDefault="00E759EF" w14:paraId="4102CFC6" w14:textId="77777777">
            <w:pPr>
              <w:rPr>
                <w:rFonts w:ascii="Arial" w:hAnsi="Arial" w:cs="Arial"/>
                <w:sz w:val="24"/>
                <w:szCs w:val="24"/>
              </w:rPr>
            </w:pPr>
            <w:r w:rsidRPr="00E03712">
              <w:rPr>
                <w:rFonts w:ascii="Arial" w:hAnsi="Arial" w:cs="Arial"/>
                <w:sz w:val="24"/>
                <w:szCs w:val="24"/>
              </w:rPr>
              <w:t xml:space="preserve">Iyiola: to have EDI principles and letting the University community know we are making a difference and making EDI everybody’s business </w:t>
            </w:r>
          </w:p>
          <w:p w:rsidRPr="00E03712" w:rsidR="00E759EF" w:rsidP="00E759EF" w:rsidRDefault="00E759EF" w14:paraId="23E9AC8F" w14:textId="77777777">
            <w:pPr>
              <w:rPr>
                <w:rFonts w:ascii="Arial" w:hAnsi="Arial" w:cs="Arial"/>
                <w:sz w:val="24"/>
                <w:szCs w:val="24"/>
              </w:rPr>
            </w:pPr>
          </w:p>
          <w:p w:rsidRPr="00E03712" w:rsidR="00E759EF" w:rsidP="00E759EF" w:rsidRDefault="00E759EF" w14:paraId="568DA451" w14:textId="77777777">
            <w:pPr>
              <w:rPr>
                <w:rFonts w:ascii="Arial" w:hAnsi="Arial" w:cs="Arial"/>
                <w:sz w:val="24"/>
                <w:szCs w:val="24"/>
              </w:rPr>
            </w:pPr>
            <w:r w:rsidRPr="00E03712">
              <w:rPr>
                <w:rFonts w:ascii="Arial" w:hAnsi="Arial" w:cs="Arial"/>
                <w:sz w:val="24"/>
                <w:szCs w:val="24"/>
              </w:rPr>
              <w:t xml:space="preserve">There is a link between Sustainability </w:t>
            </w:r>
          </w:p>
          <w:p w:rsidRPr="00E03712" w:rsidR="00E759EF" w:rsidP="00E759EF" w:rsidRDefault="00E759EF" w14:paraId="12E5A460" w14:textId="77777777">
            <w:pPr>
              <w:rPr>
                <w:rFonts w:ascii="Arial" w:hAnsi="Arial" w:cs="Arial"/>
                <w:sz w:val="24"/>
                <w:szCs w:val="24"/>
              </w:rPr>
            </w:pPr>
            <w:r w:rsidRPr="00E03712">
              <w:rPr>
                <w:rFonts w:ascii="Arial" w:hAnsi="Arial" w:cs="Arial"/>
                <w:sz w:val="24"/>
                <w:szCs w:val="24"/>
              </w:rPr>
              <w:t xml:space="preserve">Paul: Digital Education has a tendering method in place where providers need to meet requirements before we see them </w:t>
            </w:r>
          </w:p>
          <w:p w:rsidRPr="00E03712" w:rsidR="00E759EF" w:rsidP="00E759EF" w:rsidRDefault="00E759EF" w14:paraId="0EDFAE66" w14:textId="77777777">
            <w:pPr>
              <w:rPr>
                <w:rFonts w:ascii="Arial" w:hAnsi="Arial" w:cs="Arial"/>
                <w:sz w:val="24"/>
                <w:szCs w:val="24"/>
              </w:rPr>
            </w:pPr>
            <w:r w:rsidRPr="00E03712">
              <w:rPr>
                <w:rFonts w:ascii="Arial" w:hAnsi="Arial" w:cs="Arial"/>
                <w:sz w:val="24"/>
                <w:szCs w:val="24"/>
              </w:rPr>
              <w:t xml:space="preserve">Iyiola: trying to change external culture that adheres to our internal culture </w:t>
            </w:r>
          </w:p>
          <w:p w:rsidRPr="00E03712" w:rsidR="00E759EF" w:rsidP="00E759EF" w:rsidRDefault="00E759EF" w14:paraId="36324962" w14:textId="77777777">
            <w:pPr>
              <w:rPr>
                <w:rFonts w:ascii="Arial" w:hAnsi="Arial" w:cs="Arial"/>
                <w:sz w:val="24"/>
                <w:szCs w:val="24"/>
              </w:rPr>
            </w:pPr>
          </w:p>
          <w:p w:rsidRPr="00E03712" w:rsidR="00E759EF" w:rsidP="00E759EF" w:rsidRDefault="00E759EF" w14:paraId="423615A2" w14:textId="77777777">
            <w:pPr>
              <w:rPr>
                <w:rFonts w:ascii="Arial" w:hAnsi="Arial" w:cs="Arial"/>
                <w:sz w:val="24"/>
                <w:szCs w:val="24"/>
              </w:rPr>
            </w:pPr>
            <w:r w:rsidRPr="00E03712">
              <w:rPr>
                <w:rFonts w:ascii="Arial" w:hAnsi="Arial" w:cs="Arial"/>
                <w:sz w:val="24"/>
                <w:szCs w:val="24"/>
              </w:rPr>
              <w:t>Kate: having a subgroup to work on this within OD&amp;PL</w:t>
            </w:r>
          </w:p>
          <w:p w:rsidRPr="00E03712" w:rsidR="00E759EF" w:rsidP="00E759EF" w:rsidRDefault="00E759EF" w14:paraId="2FE8CA4F" w14:textId="77777777">
            <w:pPr>
              <w:rPr>
                <w:rFonts w:ascii="Arial" w:hAnsi="Arial" w:cs="Arial"/>
                <w:sz w:val="24"/>
                <w:szCs w:val="24"/>
              </w:rPr>
            </w:pPr>
          </w:p>
          <w:p w:rsidRPr="00E03712" w:rsidR="00E759EF" w:rsidP="00E759EF" w:rsidRDefault="00E759EF" w14:paraId="10A6061A" w14:textId="77777777">
            <w:pPr>
              <w:rPr>
                <w:rFonts w:ascii="Arial" w:hAnsi="Arial" w:cs="Arial"/>
                <w:sz w:val="24"/>
                <w:szCs w:val="24"/>
              </w:rPr>
            </w:pPr>
            <w:r w:rsidRPr="00E03712">
              <w:rPr>
                <w:rFonts w:ascii="Arial" w:hAnsi="Arial" w:cs="Arial"/>
                <w:sz w:val="24"/>
                <w:szCs w:val="24"/>
              </w:rPr>
              <w:t>Kate: no training is provided to E&amp;I Coordinators- we volunteer in the role but no training is provided and we make it up as we go</w:t>
            </w:r>
          </w:p>
          <w:p w:rsidRPr="00E03712" w:rsidR="00E759EF" w:rsidP="00E759EF" w:rsidRDefault="00E759EF" w14:paraId="4C44DF46" w14:textId="77777777">
            <w:pPr>
              <w:rPr>
                <w:rFonts w:ascii="Arial" w:hAnsi="Arial" w:cs="Arial"/>
                <w:sz w:val="24"/>
                <w:szCs w:val="24"/>
              </w:rPr>
            </w:pPr>
          </w:p>
          <w:p w:rsidRPr="00E03712" w:rsidR="00E759EF" w:rsidP="00E759EF" w:rsidRDefault="00E759EF" w14:paraId="09365361" w14:textId="77777777">
            <w:pPr>
              <w:rPr>
                <w:rFonts w:ascii="Arial" w:hAnsi="Arial" w:cs="Arial"/>
                <w:sz w:val="24"/>
                <w:szCs w:val="24"/>
              </w:rPr>
            </w:pPr>
            <w:r w:rsidRPr="00E03712">
              <w:rPr>
                <w:rFonts w:ascii="Arial" w:hAnsi="Arial" w:cs="Arial"/>
                <w:sz w:val="24"/>
                <w:szCs w:val="24"/>
              </w:rPr>
              <w:lastRenderedPageBreak/>
              <w:t>Generally a lack of clarity – approach ODPL, HR, other colleagues, or use who has been used before?</w:t>
            </w:r>
          </w:p>
          <w:p w:rsidRPr="00E03712" w:rsidR="00E759EF" w:rsidP="00E759EF" w:rsidRDefault="00E759EF" w14:paraId="042966A4" w14:textId="77777777">
            <w:pPr>
              <w:rPr>
                <w:rFonts w:ascii="Arial" w:hAnsi="Arial" w:cs="Arial"/>
                <w:sz w:val="24"/>
                <w:szCs w:val="24"/>
              </w:rPr>
            </w:pPr>
          </w:p>
          <w:p w:rsidRPr="00E03712" w:rsidR="00E759EF" w:rsidP="00E759EF" w:rsidRDefault="00E759EF" w14:paraId="4353501C" w14:textId="77777777">
            <w:pPr>
              <w:rPr>
                <w:rFonts w:ascii="Arial" w:hAnsi="Arial" w:cs="Arial"/>
                <w:sz w:val="24"/>
                <w:szCs w:val="24"/>
              </w:rPr>
            </w:pPr>
            <w:r w:rsidRPr="00E03712">
              <w:rPr>
                <w:rFonts w:ascii="Arial" w:hAnsi="Arial" w:cs="Arial"/>
                <w:sz w:val="24"/>
                <w:szCs w:val="24"/>
              </w:rPr>
              <w:t>Q3</w:t>
            </w:r>
          </w:p>
          <w:p w:rsidRPr="00E03712" w:rsidR="00E759EF" w:rsidP="00E759EF" w:rsidRDefault="00E759EF" w14:paraId="6E35144A" w14:textId="77777777">
            <w:pPr>
              <w:rPr>
                <w:rFonts w:ascii="Arial" w:hAnsi="Arial" w:cs="Arial"/>
                <w:sz w:val="24"/>
                <w:szCs w:val="24"/>
              </w:rPr>
            </w:pPr>
            <w:r w:rsidRPr="00E03712">
              <w:rPr>
                <w:rFonts w:ascii="Arial" w:hAnsi="Arial" w:cs="Arial"/>
                <w:sz w:val="24"/>
                <w:szCs w:val="24"/>
              </w:rPr>
              <w:t>Feedback sheets (recognition these don’t have much validity in terms of impact). Also, a feeling feedback is skewed as participants tend to be self-selected and so already ‘on page’.  There is a need for   long term impact evaluation. However, this can only be gleaned if there are clear baselines and outcome/expectations up front. Again, generally a feeling of ‘don’t know’. Who has carried out an EDI self-assessment to set baselines? Faculty/school/service – who does this evaluation work, and where does it report through to? Centrally - do OD&amp;PL report on evaluation of training/development, and if so, who do they report through to? (governance structure)</w:t>
            </w:r>
          </w:p>
          <w:p w:rsidRPr="00E03712" w:rsidR="00E759EF" w:rsidP="00E759EF" w:rsidRDefault="00E759EF" w14:paraId="05585E16" w14:textId="77777777">
            <w:pPr>
              <w:rPr>
                <w:rFonts w:ascii="Arial" w:hAnsi="Arial" w:cs="Arial"/>
                <w:sz w:val="24"/>
                <w:szCs w:val="24"/>
              </w:rPr>
            </w:pPr>
          </w:p>
          <w:p w:rsidRPr="00E03712" w:rsidR="00E759EF" w:rsidP="00E759EF" w:rsidRDefault="00E759EF" w14:paraId="2A1E2791" w14:textId="77777777">
            <w:pPr>
              <w:rPr>
                <w:rFonts w:ascii="Arial" w:hAnsi="Arial" w:cs="Arial"/>
                <w:sz w:val="24"/>
                <w:szCs w:val="24"/>
              </w:rPr>
            </w:pPr>
            <w:r w:rsidRPr="00E03712">
              <w:rPr>
                <w:rFonts w:ascii="Arial" w:hAnsi="Arial" w:cs="Arial"/>
                <w:sz w:val="24"/>
                <w:szCs w:val="24"/>
              </w:rPr>
              <w:t>Q4</w:t>
            </w:r>
          </w:p>
          <w:p w:rsidRPr="00E03712" w:rsidR="00E759EF" w:rsidP="00E759EF" w:rsidRDefault="00E759EF" w14:paraId="61E0BAA5" w14:textId="77777777">
            <w:pPr>
              <w:rPr>
                <w:rFonts w:ascii="Arial" w:hAnsi="Arial" w:cs="Arial"/>
                <w:sz w:val="24"/>
                <w:szCs w:val="24"/>
              </w:rPr>
            </w:pPr>
            <w:r w:rsidRPr="00E03712">
              <w:rPr>
                <w:rFonts w:ascii="Arial" w:hAnsi="Arial" w:cs="Arial"/>
                <w:sz w:val="24"/>
                <w:szCs w:val="24"/>
              </w:rPr>
              <w:t xml:space="preserve">A need for EDI Principles that feed directly into Procurement (especially expectations related to culture). Learn lessons from </w:t>
            </w:r>
            <w:r w:rsidRPr="00E03712">
              <w:rPr>
                <w:rFonts w:ascii="Arial" w:hAnsi="Arial" w:cs="Arial"/>
                <w:sz w:val="24"/>
                <w:szCs w:val="24"/>
              </w:rPr>
              <w:lastRenderedPageBreak/>
              <w:t>Sustainability. DES have Tendering process around Accessibility – embed this. A wish for a sub-group to support this process. Questions raised about who pays for training/development, especially as there is disconnect between central plans and faculty/school/service budgets. Who is mapping these central requirements to faculty/school/service needs? And who determines the budget/funding allocation to secure these requirements?</w:t>
            </w:r>
          </w:p>
          <w:p w:rsidRPr="00E03712" w:rsidR="00E759EF" w:rsidP="00E759EF" w:rsidRDefault="00E759EF" w14:paraId="05652509" w14:textId="77777777">
            <w:pPr>
              <w:rPr>
                <w:rFonts w:ascii="Arial" w:hAnsi="Arial" w:cs="Arial"/>
                <w:sz w:val="24"/>
                <w:szCs w:val="24"/>
              </w:rPr>
            </w:pPr>
          </w:p>
          <w:p w:rsidRPr="00E03712" w:rsidR="00E759EF" w:rsidP="00E759EF" w:rsidRDefault="00E759EF" w14:paraId="144A7CA0" w14:textId="77777777">
            <w:pPr>
              <w:rPr>
                <w:rFonts w:ascii="Arial" w:hAnsi="Arial" w:cs="Arial"/>
                <w:sz w:val="24"/>
                <w:szCs w:val="24"/>
              </w:rPr>
            </w:pPr>
          </w:p>
        </w:tc>
        <w:tc>
          <w:tcPr>
            <w:tcW w:w="4040" w:type="dxa"/>
          </w:tcPr>
          <w:p w:rsidRPr="00E03712" w:rsidR="00E759EF" w:rsidP="00E759EF" w:rsidRDefault="00E759EF" w14:paraId="089BBC01" w14:textId="77777777">
            <w:pPr>
              <w:textAlignment w:val="baseline"/>
              <w:rPr>
                <w:rFonts w:ascii="Arial" w:hAnsi="Arial" w:cs="Arial"/>
                <w:b/>
                <w:bCs/>
                <w:sz w:val="24"/>
                <w:szCs w:val="24"/>
                <w:lang w:eastAsia="en-GB"/>
              </w:rPr>
            </w:pPr>
            <w:r w:rsidRPr="00E03712">
              <w:rPr>
                <w:rFonts w:ascii="Arial" w:hAnsi="Arial" w:cs="Arial"/>
                <w:b/>
                <w:bCs/>
                <w:sz w:val="24"/>
                <w:szCs w:val="24"/>
                <w:lang w:eastAsia="en-GB"/>
              </w:rPr>
              <w:lastRenderedPageBreak/>
              <w:t>What E&amp;I training currently happening in your area?</w:t>
            </w:r>
          </w:p>
          <w:p w:rsidRPr="00E03712" w:rsidR="00E759EF" w:rsidP="00E759EF" w:rsidRDefault="00E759EF" w14:paraId="5988167A" w14:textId="77777777">
            <w:pPr>
              <w:textAlignment w:val="baseline"/>
              <w:rPr>
                <w:rFonts w:ascii="Arial" w:hAnsi="Arial" w:cs="Arial"/>
                <w:sz w:val="24"/>
                <w:szCs w:val="24"/>
                <w:lang w:eastAsia="en-GB"/>
              </w:rPr>
            </w:pPr>
          </w:p>
          <w:p w:rsidRPr="00E03712" w:rsidR="00E759EF" w:rsidP="00E759EF" w:rsidRDefault="00E759EF" w14:paraId="54D3354A" w14:textId="77777777">
            <w:pPr>
              <w:textAlignment w:val="baseline"/>
              <w:rPr>
                <w:rFonts w:ascii="Arial" w:hAnsi="Arial" w:cs="Arial"/>
                <w:sz w:val="24"/>
                <w:szCs w:val="24"/>
                <w:lang w:eastAsia="en-GB"/>
              </w:rPr>
            </w:pPr>
            <w:r w:rsidRPr="00E03712">
              <w:rPr>
                <w:rFonts w:ascii="Arial" w:hAnsi="Arial" w:cs="Arial"/>
                <w:sz w:val="24"/>
                <w:szCs w:val="24"/>
                <w:lang w:eastAsia="en-GB"/>
              </w:rPr>
              <w:t xml:space="preserve">Antonia Frezza – in the SU we have a learning management system, with a range of online E&amp;I training for all staff that includes a basic suite of courses. This is part of the staff induction and monitored so there is an expectation for all to do it, but not mandatory. We then have specific in person or virtual commission depending on the topic e.g. trans awareness training. </w:t>
            </w:r>
          </w:p>
          <w:p w:rsidRPr="00E03712" w:rsidR="00E759EF" w:rsidP="00E759EF" w:rsidRDefault="00E759EF" w14:paraId="45B03219" w14:textId="77777777">
            <w:pPr>
              <w:textAlignment w:val="baseline"/>
              <w:rPr>
                <w:rFonts w:ascii="Arial" w:hAnsi="Arial" w:cs="Arial"/>
                <w:sz w:val="24"/>
                <w:szCs w:val="24"/>
                <w:lang w:eastAsia="en-GB"/>
              </w:rPr>
            </w:pPr>
          </w:p>
          <w:p w:rsidRPr="00E03712" w:rsidR="00E759EF" w:rsidP="00E759EF" w:rsidRDefault="00E759EF" w14:paraId="137EB73C" w14:textId="77777777">
            <w:pPr>
              <w:textAlignment w:val="baseline"/>
              <w:rPr>
                <w:rFonts w:ascii="Arial" w:hAnsi="Arial" w:cs="Arial"/>
                <w:sz w:val="24"/>
                <w:szCs w:val="24"/>
                <w:lang w:eastAsia="en-GB"/>
              </w:rPr>
            </w:pPr>
          </w:p>
          <w:p w:rsidRPr="00E03712" w:rsidR="00E759EF" w:rsidP="00E759EF" w:rsidRDefault="00E759EF" w14:paraId="7F483D94" w14:textId="6CF2D88B">
            <w:pPr>
              <w:textAlignment w:val="baseline"/>
              <w:rPr>
                <w:rFonts w:ascii="Arial" w:hAnsi="Arial" w:cs="Arial"/>
                <w:sz w:val="24"/>
                <w:szCs w:val="24"/>
                <w:lang w:eastAsia="en-GB"/>
              </w:rPr>
            </w:pPr>
            <w:r w:rsidRPr="00E03712">
              <w:rPr>
                <w:rFonts w:ascii="Arial" w:hAnsi="Arial" w:cs="Arial"/>
                <w:b/>
                <w:bCs/>
                <w:sz w:val="24"/>
                <w:szCs w:val="24"/>
                <w:lang w:eastAsia="en-GB"/>
              </w:rPr>
              <w:t>How to people identify what training they need?</w:t>
            </w:r>
            <w:r w:rsidRPr="00E03712">
              <w:rPr>
                <w:rFonts w:ascii="Arial" w:hAnsi="Arial" w:cs="Arial"/>
                <w:sz w:val="24"/>
                <w:szCs w:val="24"/>
                <w:lang w:eastAsia="en-GB"/>
              </w:rPr>
              <w:t xml:space="preserve"> We have that challenge at the moment, where do you start at looking at the gaps in knowledge and </w:t>
            </w:r>
            <w:r w:rsidRPr="00E03712">
              <w:rPr>
                <w:rFonts w:ascii="Arial" w:hAnsi="Arial" w:cs="Arial"/>
                <w:b/>
                <w:bCs/>
                <w:sz w:val="24"/>
                <w:szCs w:val="24"/>
                <w:lang w:eastAsia="en-GB"/>
              </w:rPr>
              <w:t>what training might want before we commission it.</w:t>
            </w:r>
            <w:r w:rsidRPr="00E03712">
              <w:rPr>
                <w:rFonts w:ascii="Arial" w:hAnsi="Arial" w:cs="Arial"/>
                <w:sz w:val="24"/>
                <w:szCs w:val="24"/>
                <w:lang w:eastAsia="en-GB"/>
              </w:rPr>
              <w:t xml:space="preserve"> </w:t>
            </w:r>
          </w:p>
          <w:p w:rsidRPr="00E03712" w:rsidR="00E759EF" w:rsidP="00E759EF" w:rsidRDefault="00E759EF" w14:paraId="116F4D3B" w14:textId="77777777">
            <w:pPr>
              <w:textAlignment w:val="baseline"/>
              <w:rPr>
                <w:rFonts w:ascii="Arial" w:hAnsi="Arial" w:cs="Arial"/>
                <w:sz w:val="24"/>
                <w:szCs w:val="24"/>
                <w:lang w:eastAsia="en-GB"/>
              </w:rPr>
            </w:pPr>
          </w:p>
          <w:p w:rsidRPr="00E03712" w:rsidR="00E759EF" w:rsidP="00E759EF" w:rsidRDefault="00E759EF" w14:paraId="75F28AA6" w14:textId="77777777">
            <w:pPr>
              <w:textAlignment w:val="baseline"/>
              <w:rPr>
                <w:rFonts w:ascii="Arial" w:hAnsi="Arial" w:cs="Arial"/>
                <w:sz w:val="24"/>
                <w:szCs w:val="24"/>
                <w:lang w:eastAsia="en-GB"/>
              </w:rPr>
            </w:pPr>
            <w:r w:rsidRPr="00E03712">
              <w:rPr>
                <w:rFonts w:ascii="Arial" w:hAnsi="Arial" w:cs="Arial"/>
                <w:sz w:val="24"/>
                <w:szCs w:val="24"/>
                <w:lang w:eastAsia="en-GB"/>
              </w:rPr>
              <w:t>Colin Challinor – who does assess that, anyone internal?</w:t>
            </w:r>
          </w:p>
          <w:p w:rsidRPr="00E03712" w:rsidR="00E759EF" w:rsidP="00E759EF" w:rsidRDefault="00E759EF" w14:paraId="74BE07AD" w14:textId="77777777">
            <w:pPr>
              <w:textAlignment w:val="baseline"/>
              <w:rPr>
                <w:rFonts w:ascii="Arial" w:hAnsi="Arial" w:cs="Arial"/>
                <w:sz w:val="24"/>
                <w:szCs w:val="24"/>
                <w:lang w:eastAsia="en-GB"/>
              </w:rPr>
            </w:pPr>
          </w:p>
          <w:p w:rsidRPr="00E03712" w:rsidR="00E759EF" w:rsidP="00E759EF" w:rsidRDefault="00E759EF" w14:paraId="39395DFA" w14:textId="77777777">
            <w:pPr>
              <w:textAlignment w:val="baseline"/>
              <w:rPr>
                <w:rFonts w:ascii="Arial" w:hAnsi="Arial" w:cs="Arial"/>
                <w:sz w:val="24"/>
                <w:szCs w:val="24"/>
                <w:lang w:eastAsia="en-GB"/>
              </w:rPr>
            </w:pPr>
            <w:r w:rsidRPr="00E03712">
              <w:rPr>
                <w:rFonts w:ascii="Arial" w:hAnsi="Arial" w:cs="Arial"/>
                <w:sz w:val="24"/>
                <w:szCs w:val="24"/>
                <w:lang w:eastAsia="en-GB"/>
              </w:rPr>
              <w:t xml:space="preserve">Sarah Ward – it varies area to area, e.g. medicine faculty is very forward thinking with  menopause training </w:t>
            </w:r>
            <w:r w:rsidRPr="00E03712">
              <w:rPr>
                <w:rFonts w:ascii="Arial" w:hAnsi="Arial" w:cs="Arial"/>
                <w:sz w:val="24"/>
                <w:szCs w:val="24"/>
                <w:lang w:eastAsia="en-GB"/>
              </w:rPr>
              <w:lastRenderedPageBreak/>
              <w:t>so there are pockets of specific practice.</w:t>
            </w:r>
          </w:p>
          <w:p w:rsidRPr="00E03712" w:rsidR="00E759EF" w:rsidP="00E759EF" w:rsidRDefault="00E759EF" w14:paraId="68D70979" w14:textId="77777777">
            <w:pPr>
              <w:textAlignment w:val="baseline"/>
              <w:rPr>
                <w:rFonts w:ascii="Arial" w:hAnsi="Arial" w:cs="Arial"/>
                <w:sz w:val="24"/>
                <w:szCs w:val="24"/>
                <w:lang w:eastAsia="en-GB"/>
              </w:rPr>
            </w:pPr>
          </w:p>
          <w:p w:rsidRPr="00E03712" w:rsidR="00E759EF" w:rsidP="00E759EF" w:rsidRDefault="00E759EF" w14:paraId="1C935601" w14:textId="77777777">
            <w:pPr>
              <w:textAlignment w:val="baseline"/>
              <w:rPr>
                <w:rFonts w:ascii="Arial" w:hAnsi="Arial" w:cs="Arial"/>
                <w:sz w:val="24"/>
                <w:szCs w:val="24"/>
                <w:lang w:eastAsia="en-GB"/>
              </w:rPr>
            </w:pPr>
            <w:r w:rsidRPr="00E03712">
              <w:rPr>
                <w:rFonts w:ascii="Arial" w:hAnsi="Arial" w:cs="Arial"/>
                <w:sz w:val="24"/>
                <w:szCs w:val="24"/>
                <w:lang w:eastAsia="en-GB"/>
              </w:rPr>
              <w:t>Colin – no consistent approach across the organisation.</w:t>
            </w:r>
          </w:p>
          <w:p w:rsidRPr="00E03712" w:rsidR="00E759EF" w:rsidP="00E759EF" w:rsidRDefault="00E759EF" w14:paraId="5B571F2E" w14:textId="77777777">
            <w:pPr>
              <w:textAlignment w:val="baseline"/>
              <w:rPr>
                <w:rFonts w:ascii="Arial" w:hAnsi="Arial" w:cs="Arial"/>
                <w:sz w:val="24"/>
                <w:szCs w:val="24"/>
                <w:lang w:eastAsia="en-GB"/>
              </w:rPr>
            </w:pPr>
          </w:p>
          <w:p w:rsidRPr="00E03712" w:rsidR="00E759EF" w:rsidP="00E759EF" w:rsidRDefault="00E759EF" w14:paraId="3854181B" w14:textId="77777777">
            <w:pPr>
              <w:textAlignment w:val="baseline"/>
              <w:rPr>
                <w:rFonts w:ascii="Arial" w:hAnsi="Arial" w:cs="Arial"/>
                <w:b/>
                <w:bCs/>
                <w:sz w:val="24"/>
                <w:szCs w:val="24"/>
                <w:lang w:eastAsia="en-GB"/>
              </w:rPr>
            </w:pPr>
            <w:r w:rsidRPr="00E03712">
              <w:rPr>
                <w:rFonts w:ascii="Arial" w:hAnsi="Arial" w:cs="Arial"/>
                <w:sz w:val="24"/>
                <w:szCs w:val="24"/>
                <w:lang w:eastAsia="en-GB"/>
              </w:rPr>
              <w:t xml:space="preserve">Yasmin – I’m from the school of sociology and social policy and involved in teaching around EDI. So we know the gaps where more training is needed. Teaching we provide students with training around unconscious bias and white privilege in house. So do in our school but could do wider. We have a </w:t>
            </w:r>
            <w:r w:rsidRPr="00E03712">
              <w:rPr>
                <w:rFonts w:ascii="Arial" w:hAnsi="Arial" w:cs="Arial"/>
                <w:b/>
                <w:bCs/>
                <w:sz w:val="24"/>
                <w:szCs w:val="24"/>
                <w:lang w:eastAsia="en-GB"/>
              </w:rPr>
              <w:t>centre for Race and ethnicity studies</w:t>
            </w:r>
            <w:r w:rsidRPr="00E03712">
              <w:rPr>
                <w:rFonts w:ascii="Arial" w:hAnsi="Arial" w:cs="Arial"/>
                <w:sz w:val="24"/>
                <w:szCs w:val="24"/>
                <w:lang w:eastAsia="en-GB"/>
              </w:rPr>
              <w:t xml:space="preserve">, an example of pockets of expertise. Racial illiteracy need training on this. </w:t>
            </w:r>
            <w:proofErr w:type="gramStart"/>
            <w:r w:rsidRPr="00E03712">
              <w:rPr>
                <w:rFonts w:ascii="Arial" w:hAnsi="Arial" w:cs="Arial"/>
                <w:sz w:val="24"/>
                <w:szCs w:val="24"/>
                <w:lang w:eastAsia="en-GB"/>
              </w:rPr>
              <w:t>so</w:t>
            </w:r>
            <w:proofErr w:type="gramEnd"/>
            <w:r w:rsidRPr="00E03712">
              <w:rPr>
                <w:rFonts w:ascii="Arial" w:hAnsi="Arial" w:cs="Arial"/>
                <w:sz w:val="24"/>
                <w:szCs w:val="24"/>
                <w:lang w:eastAsia="en-GB"/>
              </w:rPr>
              <w:t xml:space="preserve"> managers know what to do when staff come to them with race issues. </w:t>
            </w:r>
            <w:r w:rsidRPr="00E03712">
              <w:rPr>
                <w:rFonts w:ascii="Arial" w:hAnsi="Arial" w:cs="Arial"/>
                <w:b/>
                <w:bCs/>
                <w:sz w:val="24"/>
                <w:szCs w:val="24"/>
                <w:lang w:eastAsia="en-GB"/>
              </w:rPr>
              <w:t>We do have the training expertise n house but not branching out wider outside the school.</w:t>
            </w:r>
          </w:p>
          <w:p w:rsidRPr="00E03712" w:rsidR="00E759EF" w:rsidP="00E759EF" w:rsidRDefault="00E759EF" w14:paraId="0D2D88F9" w14:textId="77777777">
            <w:pPr>
              <w:textAlignment w:val="baseline"/>
              <w:rPr>
                <w:rFonts w:ascii="Arial" w:hAnsi="Arial" w:cs="Arial"/>
                <w:sz w:val="24"/>
                <w:szCs w:val="24"/>
                <w:lang w:eastAsia="en-GB"/>
              </w:rPr>
            </w:pPr>
          </w:p>
          <w:p w:rsidRPr="00E03712" w:rsidR="00E759EF" w:rsidP="00E759EF" w:rsidRDefault="00E759EF" w14:paraId="26EC5EAC" w14:textId="77777777">
            <w:pPr>
              <w:textAlignment w:val="baseline"/>
              <w:rPr>
                <w:rFonts w:ascii="Arial" w:hAnsi="Arial" w:cs="Arial"/>
                <w:sz w:val="24"/>
                <w:szCs w:val="24"/>
                <w:lang w:eastAsia="en-GB"/>
              </w:rPr>
            </w:pPr>
            <w:r w:rsidRPr="00E03712">
              <w:rPr>
                <w:rFonts w:ascii="Arial" w:hAnsi="Arial" w:cs="Arial"/>
                <w:sz w:val="24"/>
                <w:szCs w:val="24"/>
                <w:lang w:eastAsia="en-GB"/>
              </w:rPr>
              <w:t xml:space="preserve">Colin – </w:t>
            </w:r>
            <w:r w:rsidRPr="00E03712">
              <w:rPr>
                <w:rFonts w:ascii="Arial" w:hAnsi="Arial" w:cs="Arial"/>
                <w:b/>
                <w:bCs/>
                <w:sz w:val="24"/>
                <w:szCs w:val="24"/>
                <w:lang w:eastAsia="en-GB"/>
              </w:rPr>
              <w:t>map out what already have in place internally and what can be shared wider?</w:t>
            </w:r>
          </w:p>
          <w:p w:rsidRPr="00E03712" w:rsidR="00E759EF" w:rsidP="00E759EF" w:rsidRDefault="00E759EF" w14:paraId="54F8B863" w14:textId="77777777">
            <w:pPr>
              <w:textAlignment w:val="baseline"/>
              <w:rPr>
                <w:rFonts w:ascii="Arial" w:hAnsi="Arial" w:cs="Arial"/>
                <w:sz w:val="24"/>
                <w:szCs w:val="24"/>
                <w:lang w:eastAsia="en-GB"/>
              </w:rPr>
            </w:pPr>
          </w:p>
          <w:p w:rsidRPr="00E03712" w:rsidR="00E759EF" w:rsidP="00E759EF" w:rsidRDefault="00E759EF" w14:paraId="64C687E0" w14:textId="77777777">
            <w:pPr>
              <w:textAlignment w:val="baseline"/>
              <w:rPr>
                <w:rFonts w:ascii="Arial" w:hAnsi="Arial" w:cs="Arial"/>
                <w:b/>
                <w:bCs/>
                <w:sz w:val="24"/>
                <w:szCs w:val="24"/>
                <w:lang w:eastAsia="en-GB"/>
              </w:rPr>
            </w:pPr>
            <w:r w:rsidRPr="00E03712">
              <w:rPr>
                <w:rFonts w:ascii="Arial" w:hAnsi="Arial" w:cs="Arial"/>
                <w:sz w:val="24"/>
                <w:szCs w:val="24"/>
                <w:lang w:eastAsia="en-GB"/>
              </w:rPr>
              <w:t xml:space="preserve">Vania – In my faculty there are issues with gender, we need a bottom up approach for who tells us </w:t>
            </w:r>
            <w:r w:rsidRPr="00E03712">
              <w:rPr>
                <w:rFonts w:ascii="Arial" w:hAnsi="Arial" w:cs="Arial"/>
                <w:sz w:val="24"/>
                <w:szCs w:val="24"/>
                <w:lang w:eastAsia="en-GB"/>
              </w:rPr>
              <w:lastRenderedPageBreak/>
              <w:t xml:space="preserve">what is needed, </w:t>
            </w:r>
            <w:r w:rsidRPr="00E03712">
              <w:rPr>
                <w:rFonts w:ascii="Arial" w:hAnsi="Arial" w:cs="Arial"/>
                <w:b/>
                <w:bCs/>
                <w:sz w:val="24"/>
                <w:szCs w:val="24"/>
                <w:lang w:eastAsia="en-GB"/>
              </w:rPr>
              <w:t>needs come from ground up</w:t>
            </w:r>
            <w:r w:rsidRPr="00E03712">
              <w:rPr>
                <w:rFonts w:ascii="Arial" w:hAnsi="Arial" w:cs="Arial"/>
                <w:sz w:val="24"/>
                <w:szCs w:val="24"/>
                <w:lang w:eastAsia="en-GB"/>
              </w:rPr>
              <w:t xml:space="preserve">. Schools indicate what issues are. We have external people like engineers but they can’t access the E&amp;I training module. Broader needs are that the faculty is ethnically diverse and we have specific needs training e.g. transgender, LGBT+ communication using right words. </w:t>
            </w:r>
            <w:r w:rsidRPr="00E03712">
              <w:rPr>
                <w:rFonts w:ascii="Arial" w:hAnsi="Arial" w:cs="Arial"/>
                <w:b/>
                <w:bCs/>
                <w:sz w:val="24"/>
                <w:szCs w:val="24"/>
                <w:lang w:eastAsia="en-GB"/>
              </w:rPr>
              <w:t>If training imposed from above not it’s not embraced because it’s seen as a tick box exercise. So need a middle out approach (not top down or bottom up).</w:t>
            </w:r>
          </w:p>
          <w:p w:rsidRPr="00E03712" w:rsidR="00E759EF" w:rsidP="00E759EF" w:rsidRDefault="00E759EF" w14:paraId="2F579B61" w14:textId="77777777">
            <w:pPr>
              <w:textAlignment w:val="baseline"/>
              <w:rPr>
                <w:rFonts w:ascii="Arial" w:hAnsi="Arial" w:cs="Arial"/>
                <w:sz w:val="24"/>
                <w:szCs w:val="24"/>
                <w:lang w:eastAsia="en-GB"/>
              </w:rPr>
            </w:pPr>
          </w:p>
          <w:p w:rsidRPr="00E03712" w:rsidR="00E759EF" w:rsidP="00E759EF" w:rsidRDefault="00E759EF" w14:paraId="4EF0AD82" w14:textId="77777777">
            <w:pPr>
              <w:textAlignment w:val="baseline"/>
              <w:rPr>
                <w:rFonts w:ascii="Arial" w:hAnsi="Arial" w:cs="Arial"/>
                <w:sz w:val="24"/>
                <w:szCs w:val="24"/>
                <w:lang w:eastAsia="en-GB"/>
              </w:rPr>
            </w:pPr>
            <w:r w:rsidRPr="00E03712">
              <w:rPr>
                <w:rFonts w:ascii="Arial" w:hAnsi="Arial" w:cs="Arial"/>
                <w:sz w:val="24"/>
                <w:szCs w:val="24"/>
                <w:lang w:eastAsia="en-GB"/>
              </w:rPr>
              <w:t>Stacey – IT a special case 80% male, 90% white and a lack of EDI awareness. Need a s</w:t>
            </w:r>
            <w:r w:rsidRPr="00E03712">
              <w:rPr>
                <w:rFonts w:ascii="Arial" w:hAnsi="Arial" w:cs="Arial"/>
                <w:b/>
                <w:bCs/>
                <w:sz w:val="24"/>
                <w:szCs w:val="24"/>
                <w:lang w:eastAsia="en-GB"/>
              </w:rPr>
              <w:t>calable set of provision, beginner, intermediate and advanced. So that those starting from a place of no knowledge can start and progress.</w:t>
            </w:r>
            <w:r w:rsidRPr="00E03712">
              <w:rPr>
                <w:rFonts w:ascii="Arial" w:hAnsi="Arial" w:cs="Arial"/>
                <w:sz w:val="24"/>
                <w:szCs w:val="24"/>
                <w:lang w:eastAsia="en-GB"/>
              </w:rPr>
              <w:t xml:space="preserve"> Suite of options centrally with levels of content.</w:t>
            </w:r>
          </w:p>
          <w:p w:rsidRPr="00E03712" w:rsidR="00E759EF" w:rsidP="00E759EF" w:rsidRDefault="00E759EF" w14:paraId="023D22D5" w14:textId="77777777">
            <w:pPr>
              <w:textAlignment w:val="baseline"/>
              <w:rPr>
                <w:rFonts w:ascii="Arial" w:hAnsi="Arial" w:cs="Arial"/>
                <w:sz w:val="24"/>
                <w:szCs w:val="24"/>
                <w:lang w:eastAsia="en-GB"/>
              </w:rPr>
            </w:pPr>
          </w:p>
          <w:p w:rsidRPr="00E03712" w:rsidR="00E759EF" w:rsidP="00E759EF" w:rsidRDefault="00E759EF" w14:paraId="7E6DE73E" w14:textId="77777777">
            <w:pPr>
              <w:textAlignment w:val="baseline"/>
              <w:rPr>
                <w:rFonts w:ascii="Arial" w:hAnsi="Arial" w:cs="Arial"/>
                <w:sz w:val="24"/>
                <w:szCs w:val="24"/>
                <w:lang w:eastAsia="en-GB"/>
              </w:rPr>
            </w:pPr>
            <w:r w:rsidRPr="00E03712">
              <w:rPr>
                <w:rFonts w:ascii="Arial" w:hAnsi="Arial" w:cs="Arial"/>
                <w:sz w:val="24"/>
                <w:szCs w:val="24"/>
                <w:lang w:eastAsia="en-GB"/>
              </w:rPr>
              <w:t xml:space="preserve">Antonia – </w:t>
            </w:r>
            <w:r w:rsidRPr="00E03712">
              <w:rPr>
                <w:rFonts w:ascii="Arial" w:hAnsi="Arial" w:cs="Arial"/>
                <w:b/>
                <w:bCs/>
                <w:sz w:val="24"/>
                <w:szCs w:val="24"/>
                <w:lang w:eastAsia="en-GB"/>
              </w:rPr>
              <w:t>what is centralised and what is devolved is not clear. There is the m</w:t>
            </w:r>
            <w:r w:rsidRPr="00E03712">
              <w:rPr>
                <w:rFonts w:ascii="Arial" w:hAnsi="Arial" w:cs="Arial"/>
                <w:sz w:val="24"/>
                <w:szCs w:val="24"/>
                <w:lang w:eastAsia="en-GB"/>
              </w:rPr>
              <w:t xml:space="preserve">andatory online E&amp;I module but there clearly lots of teams wanting to do other specific things but there is </w:t>
            </w:r>
            <w:r w:rsidRPr="00E03712">
              <w:rPr>
                <w:rFonts w:ascii="Arial" w:hAnsi="Arial" w:cs="Arial"/>
                <w:b/>
                <w:bCs/>
                <w:sz w:val="24"/>
                <w:szCs w:val="24"/>
                <w:lang w:eastAsia="en-GB"/>
              </w:rPr>
              <w:t xml:space="preserve">no certainty </w:t>
            </w:r>
            <w:r w:rsidRPr="00E03712">
              <w:rPr>
                <w:rFonts w:ascii="Arial" w:hAnsi="Arial" w:cs="Arial"/>
                <w:b/>
                <w:bCs/>
                <w:sz w:val="24"/>
                <w:szCs w:val="24"/>
                <w:lang w:eastAsia="en-GB"/>
              </w:rPr>
              <w:lastRenderedPageBreak/>
              <w:t xml:space="preserve">about the central provision and what we are expected to commission or provide ourselves. </w:t>
            </w:r>
          </w:p>
          <w:p w:rsidRPr="00E03712" w:rsidR="00E759EF" w:rsidP="00E759EF" w:rsidRDefault="00E759EF" w14:paraId="594D39A0" w14:textId="77777777">
            <w:pPr>
              <w:textAlignment w:val="baseline"/>
              <w:rPr>
                <w:rFonts w:ascii="Arial" w:hAnsi="Arial" w:cs="Arial"/>
                <w:sz w:val="24"/>
                <w:szCs w:val="24"/>
                <w:lang w:eastAsia="en-GB"/>
              </w:rPr>
            </w:pPr>
          </w:p>
          <w:p w:rsidRPr="00E03712" w:rsidR="00E759EF" w:rsidP="00E759EF" w:rsidRDefault="00E759EF" w14:paraId="02A88286" w14:textId="77777777">
            <w:pPr>
              <w:textAlignment w:val="baseline"/>
              <w:rPr>
                <w:rFonts w:ascii="Arial" w:hAnsi="Arial" w:cs="Arial"/>
                <w:sz w:val="24"/>
                <w:szCs w:val="24"/>
                <w:lang w:eastAsia="en-GB"/>
              </w:rPr>
            </w:pPr>
            <w:r w:rsidRPr="00E03712">
              <w:rPr>
                <w:rFonts w:ascii="Arial" w:hAnsi="Arial" w:cs="Arial"/>
                <w:sz w:val="24"/>
                <w:szCs w:val="24"/>
                <w:lang w:eastAsia="en-GB"/>
              </w:rPr>
              <w:t>Colin – mixed bag, unclear, where to go to.</w:t>
            </w:r>
          </w:p>
          <w:p w:rsidRPr="00E03712" w:rsidR="00E759EF" w:rsidP="00E759EF" w:rsidRDefault="00E759EF" w14:paraId="15A40887" w14:textId="77777777">
            <w:pPr>
              <w:textAlignment w:val="baseline"/>
              <w:rPr>
                <w:rFonts w:ascii="Arial" w:hAnsi="Arial" w:cs="Arial"/>
                <w:sz w:val="24"/>
                <w:szCs w:val="24"/>
                <w:lang w:eastAsia="en-GB"/>
              </w:rPr>
            </w:pPr>
          </w:p>
          <w:p w:rsidRPr="00E03712" w:rsidR="00E759EF" w:rsidP="00E759EF" w:rsidRDefault="00E759EF" w14:paraId="50E7DF36" w14:textId="77777777">
            <w:pPr>
              <w:textAlignment w:val="baseline"/>
              <w:rPr>
                <w:rFonts w:ascii="Arial" w:hAnsi="Arial" w:cs="Arial"/>
                <w:sz w:val="24"/>
                <w:szCs w:val="24"/>
                <w:lang w:eastAsia="en-GB"/>
              </w:rPr>
            </w:pPr>
            <w:r w:rsidRPr="00E03712">
              <w:rPr>
                <w:rFonts w:ascii="Arial" w:hAnsi="Arial" w:cs="Arial"/>
                <w:sz w:val="24"/>
                <w:szCs w:val="24"/>
                <w:lang w:eastAsia="en-GB"/>
              </w:rPr>
              <w:t xml:space="preserve">Vania – call for E&amp;I training for research as this is also a specific culture. E&amp;I training for PGRs needs to be bespoke e.g. giving credit to people, acknowledge contributions, very specific to research and not covered by general E&amp;I training. </w:t>
            </w:r>
          </w:p>
          <w:p w:rsidRPr="00E03712" w:rsidR="00E759EF" w:rsidP="00E759EF" w:rsidRDefault="00E759EF" w14:paraId="6A6B05FD" w14:textId="77777777">
            <w:pPr>
              <w:rPr>
                <w:rFonts w:ascii="Arial" w:hAnsi="Arial" w:cs="Arial"/>
                <w:sz w:val="24"/>
                <w:szCs w:val="24"/>
              </w:rPr>
            </w:pPr>
          </w:p>
        </w:tc>
        <w:tc>
          <w:tcPr>
            <w:tcW w:w="4041" w:type="dxa"/>
          </w:tcPr>
          <w:p w:rsidRPr="00E03712" w:rsidR="00E759EF" w:rsidP="00E759EF" w:rsidRDefault="00E759EF" w14:paraId="26D19FEA" w14:textId="77777777">
            <w:pPr>
              <w:rPr>
                <w:rFonts w:ascii="Arial" w:hAnsi="Arial" w:cs="Arial"/>
                <w:b/>
                <w:sz w:val="24"/>
                <w:szCs w:val="24"/>
              </w:rPr>
            </w:pPr>
            <w:r w:rsidRPr="00E03712">
              <w:rPr>
                <w:rFonts w:ascii="Arial" w:hAnsi="Arial" w:cs="Arial"/>
                <w:b/>
                <w:sz w:val="24"/>
                <w:szCs w:val="24"/>
              </w:rPr>
              <w:lastRenderedPageBreak/>
              <w:t>Faculties and schools seem to have:</w:t>
            </w:r>
          </w:p>
          <w:p w:rsidRPr="00E03712" w:rsidR="00E759EF" w:rsidP="00E759EF" w:rsidRDefault="00E759EF" w14:paraId="52F0A827" w14:textId="77777777">
            <w:pPr>
              <w:pStyle w:val="ListParagraph"/>
              <w:numPr>
                <w:ilvl w:val="0"/>
                <w:numId w:val="18"/>
              </w:numPr>
              <w:contextualSpacing w:val="0"/>
              <w:rPr>
                <w:rFonts w:ascii="Arial" w:hAnsi="Arial" w:cs="Arial"/>
                <w:sz w:val="24"/>
                <w:szCs w:val="24"/>
              </w:rPr>
            </w:pPr>
            <w:r w:rsidRPr="00E03712">
              <w:rPr>
                <w:rFonts w:ascii="Arial" w:hAnsi="Arial" w:cs="Arial"/>
                <w:sz w:val="24"/>
                <w:szCs w:val="24"/>
              </w:rPr>
              <w:t>Individual work happening at school level on D&amp;I (lends itself to some areas of research and incorporated in roles)</w:t>
            </w:r>
          </w:p>
          <w:p w:rsidRPr="00E03712" w:rsidR="00E759EF" w:rsidP="00E759EF" w:rsidRDefault="00E759EF" w14:paraId="756FB954" w14:textId="77777777">
            <w:pPr>
              <w:pStyle w:val="ListParagraph"/>
              <w:numPr>
                <w:ilvl w:val="0"/>
                <w:numId w:val="18"/>
              </w:numPr>
              <w:contextualSpacing w:val="0"/>
              <w:rPr>
                <w:rFonts w:ascii="Arial" w:hAnsi="Arial" w:cs="Arial"/>
                <w:sz w:val="24"/>
                <w:szCs w:val="24"/>
              </w:rPr>
            </w:pPr>
            <w:r w:rsidRPr="00E03712">
              <w:rPr>
                <w:rFonts w:ascii="Arial" w:hAnsi="Arial" w:cs="Arial"/>
                <w:sz w:val="24"/>
                <w:szCs w:val="24"/>
              </w:rPr>
              <w:t>All have knowledge of the introductory module (D&amp;I induction) – not massively impressed with quality/scoring</w:t>
            </w:r>
          </w:p>
          <w:p w:rsidRPr="00E03712" w:rsidR="00E759EF" w:rsidP="00E759EF" w:rsidRDefault="00E759EF" w14:paraId="5A25D190" w14:textId="77777777">
            <w:pPr>
              <w:pStyle w:val="ListParagraph"/>
              <w:rPr>
                <w:rFonts w:ascii="Arial" w:hAnsi="Arial" w:cs="Arial"/>
                <w:sz w:val="24"/>
                <w:szCs w:val="24"/>
              </w:rPr>
            </w:pPr>
          </w:p>
          <w:p w:rsidRPr="00E03712" w:rsidR="00E759EF" w:rsidP="00E759EF" w:rsidRDefault="00E759EF" w14:paraId="77E55980" w14:textId="77777777">
            <w:pPr>
              <w:rPr>
                <w:rFonts w:ascii="Arial" w:hAnsi="Arial" w:cs="Arial"/>
                <w:b/>
                <w:sz w:val="24"/>
                <w:szCs w:val="24"/>
              </w:rPr>
            </w:pPr>
            <w:r w:rsidRPr="00E03712">
              <w:rPr>
                <w:rFonts w:ascii="Arial" w:hAnsi="Arial" w:cs="Arial"/>
                <w:b/>
                <w:sz w:val="24"/>
                <w:szCs w:val="24"/>
              </w:rPr>
              <w:t>Knowledge of PSL of trainers:</w:t>
            </w:r>
          </w:p>
          <w:p w:rsidRPr="00E03712" w:rsidR="00E759EF" w:rsidP="00E759EF" w:rsidRDefault="00E759EF" w14:paraId="34A77BB0" w14:textId="77777777">
            <w:pPr>
              <w:pStyle w:val="ListParagraph"/>
              <w:numPr>
                <w:ilvl w:val="0"/>
                <w:numId w:val="19"/>
              </w:numPr>
              <w:contextualSpacing w:val="0"/>
              <w:rPr>
                <w:rFonts w:ascii="Arial" w:hAnsi="Arial" w:cs="Arial"/>
                <w:sz w:val="24"/>
                <w:szCs w:val="24"/>
              </w:rPr>
            </w:pPr>
            <w:r w:rsidRPr="00E03712">
              <w:rPr>
                <w:rFonts w:ascii="Arial" w:hAnsi="Arial" w:cs="Arial"/>
                <w:sz w:val="24"/>
                <w:szCs w:val="24"/>
              </w:rPr>
              <w:t>Who has approved the list?</w:t>
            </w:r>
          </w:p>
          <w:p w:rsidRPr="00E03712" w:rsidR="00E759EF" w:rsidP="00E759EF" w:rsidRDefault="00E759EF" w14:paraId="1840CFE7" w14:textId="77777777">
            <w:pPr>
              <w:pStyle w:val="ListParagraph"/>
              <w:numPr>
                <w:ilvl w:val="0"/>
                <w:numId w:val="19"/>
              </w:numPr>
              <w:contextualSpacing w:val="0"/>
              <w:rPr>
                <w:rFonts w:ascii="Arial" w:hAnsi="Arial" w:cs="Arial"/>
                <w:sz w:val="24"/>
                <w:szCs w:val="24"/>
              </w:rPr>
            </w:pPr>
            <w:r w:rsidRPr="00E03712">
              <w:rPr>
                <w:rFonts w:ascii="Arial" w:hAnsi="Arial" w:cs="Arial"/>
                <w:sz w:val="24"/>
                <w:szCs w:val="24"/>
              </w:rPr>
              <w:t>What is the criteria?</w:t>
            </w:r>
          </w:p>
          <w:p w:rsidRPr="00E03712" w:rsidR="00E759EF" w:rsidP="00E759EF" w:rsidRDefault="00E759EF" w14:paraId="097496E8" w14:textId="77777777">
            <w:pPr>
              <w:pStyle w:val="ListParagraph"/>
              <w:numPr>
                <w:ilvl w:val="0"/>
                <w:numId w:val="19"/>
              </w:numPr>
              <w:contextualSpacing w:val="0"/>
              <w:rPr>
                <w:rFonts w:ascii="Arial" w:hAnsi="Arial" w:cs="Arial"/>
                <w:sz w:val="24"/>
                <w:szCs w:val="24"/>
              </w:rPr>
            </w:pPr>
            <w:r w:rsidRPr="00E03712">
              <w:rPr>
                <w:rFonts w:ascii="Arial" w:hAnsi="Arial" w:cs="Arial"/>
                <w:sz w:val="24"/>
                <w:szCs w:val="24"/>
              </w:rPr>
              <w:t>How often is this reviewed?</w:t>
            </w:r>
          </w:p>
          <w:p w:rsidRPr="00E03712" w:rsidR="00E759EF" w:rsidP="00E759EF" w:rsidRDefault="00E759EF" w14:paraId="58CDE86B" w14:textId="77777777">
            <w:pPr>
              <w:pStyle w:val="ListParagraph"/>
              <w:numPr>
                <w:ilvl w:val="0"/>
                <w:numId w:val="19"/>
              </w:numPr>
              <w:contextualSpacing w:val="0"/>
              <w:rPr>
                <w:rFonts w:ascii="Arial" w:hAnsi="Arial" w:cs="Arial"/>
                <w:sz w:val="24"/>
                <w:szCs w:val="24"/>
              </w:rPr>
            </w:pPr>
            <w:r w:rsidRPr="00E03712">
              <w:rPr>
                <w:rFonts w:ascii="Arial" w:hAnsi="Arial" w:cs="Arial"/>
                <w:sz w:val="24"/>
                <w:szCs w:val="24"/>
              </w:rPr>
              <w:t>How do we measure success?</w:t>
            </w:r>
          </w:p>
          <w:p w:rsidRPr="00E03712" w:rsidR="00E759EF" w:rsidP="00E759EF" w:rsidRDefault="00E759EF" w14:paraId="6E5A3C2A" w14:textId="77777777">
            <w:pPr>
              <w:rPr>
                <w:rFonts w:ascii="Arial" w:hAnsi="Arial" w:cs="Arial"/>
                <w:sz w:val="24"/>
                <w:szCs w:val="24"/>
              </w:rPr>
            </w:pPr>
          </w:p>
          <w:p w:rsidRPr="00E03712" w:rsidR="00E759EF" w:rsidP="00E759EF" w:rsidRDefault="00E759EF" w14:paraId="16C31BA9" w14:textId="77777777">
            <w:pPr>
              <w:rPr>
                <w:rFonts w:ascii="Arial" w:hAnsi="Arial" w:cs="Arial"/>
                <w:b/>
                <w:sz w:val="24"/>
                <w:szCs w:val="24"/>
              </w:rPr>
            </w:pPr>
            <w:r w:rsidRPr="00E03712">
              <w:rPr>
                <w:rFonts w:ascii="Arial" w:hAnsi="Arial" w:cs="Arial"/>
                <w:b/>
                <w:sz w:val="24"/>
                <w:szCs w:val="24"/>
              </w:rPr>
              <w:t>Terminology may need developing:</w:t>
            </w:r>
          </w:p>
          <w:p w:rsidRPr="00E03712" w:rsidR="00E759EF" w:rsidP="00E759EF" w:rsidRDefault="00E759EF" w14:paraId="5608D45F" w14:textId="77777777">
            <w:pPr>
              <w:pStyle w:val="ListParagraph"/>
              <w:numPr>
                <w:ilvl w:val="0"/>
                <w:numId w:val="19"/>
              </w:numPr>
              <w:contextualSpacing w:val="0"/>
              <w:rPr>
                <w:rFonts w:ascii="Arial" w:hAnsi="Arial" w:cs="Arial"/>
                <w:sz w:val="24"/>
                <w:szCs w:val="24"/>
              </w:rPr>
            </w:pPr>
            <w:r w:rsidRPr="00E03712">
              <w:rPr>
                <w:rFonts w:ascii="Arial" w:hAnsi="Arial" w:cs="Arial"/>
                <w:sz w:val="24"/>
                <w:szCs w:val="24"/>
              </w:rPr>
              <w:t>Rather than “training” moving to “education” or “development” language – could enhance engagement</w:t>
            </w:r>
          </w:p>
          <w:p w:rsidRPr="00E03712" w:rsidR="00E759EF" w:rsidP="00E759EF" w:rsidRDefault="00E759EF" w14:paraId="2BC82046" w14:textId="77777777">
            <w:pPr>
              <w:rPr>
                <w:rFonts w:ascii="Arial" w:hAnsi="Arial" w:cs="Arial"/>
                <w:sz w:val="24"/>
                <w:szCs w:val="24"/>
              </w:rPr>
            </w:pPr>
          </w:p>
          <w:p w:rsidRPr="00E03712" w:rsidR="00E759EF" w:rsidP="00E759EF" w:rsidRDefault="00E759EF" w14:paraId="378AD627" w14:textId="77777777">
            <w:pPr>
              <w:rPr>
                <w:rFonts w:ascii="Arial" w:hAnsi="Arial" w:cs="Arial"/>
                <w:b/>
                <w:sz w:val="24"/>
                <w:szCs w:val="24"/>
              </w:rPr>
            </w:pPr>
            <w:r w:rsidRPr="00E03712">
              <w:rPr>
                <w:rFonts w:ascii="Arial" w:hAnsi="Arial" w:cs="Arial"/>
                <w:b/>
                <w:sz w:val="24"/>
                <w:szCs w:val="24"/>
              </w:rPr>
              <w:t>Variation of trainers:</w:t>
            </w:r>
          </w:p>
          <w:p w:rsidRPr="00E03712" w:rsidR="00E759EF" w:rsidP="00E759EF" w:rsidRDefault="00E759EF" w14:paraId="64465CE6" w14:textId="77777777">
            <w:pPr>
              <w:pStyle w:val="ListParagraph"/>
              <w:numPr>
                <w:ilvl w:val="0"/>
                <w:numId w:val="20"/>
              </w:numPr>
              <w:contextualSpacing w:val="0"/>
              <w:rPr>
                <w:rFonts w:ascii="Arial" w:hAnsi="Arial" w:cs="Arial"/>
                <w:sz w:val="24"/>
                <w:szCs w:val="24"/>
              </w:rPr>
            </w:pPr>
            <w:r w:rsidRPr="00E03712">
              <w:rPr>
                <w:rFonts w:ascii="Arial" w:hAnsi="Arial" w:cs="Arial"/>
                <w:sz w:val="24"/>
                <w:szCs w:val="24"/>
              </w:rPr>
              <w:t>Needed to show representation (race, sex, intersectionality)</w:t>
            </w:r>
          </w:p>
          <w:p w:rsidRPr="00E03712" w:rsidR="00E759EF" w:rsidP="00E759EF" w:rsidRDefault="00E759EF" w14:paraId="7A66CF60" w14:textId="77777777">
            <w:pPr>
              <w:rPr>
                <w:rFonts w:ascii="Arial" w:hAnsi="Arial" w:cs="Arial"/>
                <w:sz w:val="24"/>
                <w:szCs w:val="24"/>
              </w:rPr>
            </w:pPr>
          </w:p>
          <w:p w:rsidRPr="00E03712" w:rsidR="00E759EF" w:rsidP="00E759EF" w:rsidRDefault="00E759EF" w14:paraId="552E7E53" w14:textId="77777777">
            <w:pPr>
              <w:rPr>
                <w:rFonts w:ascii="Arial" w:hAnsi="Arial" w:cs="Arial"/>
                <w:sz w:val="24"/>
                <w:szCs w:val="24"/>
              </w:rPr>
            </w:pPr>
            <w:r w:rsidRPr="00E03712">
              <w:rPr>
                <w:rFonts w:ascii="Arial" w:hAnsi="Arial" w:cs="Arial"/>
                <w:sz w:val="24"/>
                <w:szCs w:val="24"/>
              </w:rPr>
              <w:t>More information/education about Intersectionality needed too</w:t>
            </w:r>
          </w:p>
          <w:p w:rsidRPr="00E03712" w:rsidR="00E759EF" w:rsidP="00E759EF" w:rsidRDefault="00E759EF" w14:paraId="73B11815" w14:textId="77777777">
            <w:pPr>
              <w:rPr>
                <w:rFonts w:ascii="Arial" w:hAnsi="Arial" w:cs="Arial"/>
                <w:sz w:val="24"/>
                <w:szCs w:val="24"/>
              </w:rPr>
            </w:pPr>
          </w:p>
          <w:p w:rsidRPr="00E03712" w:rsidR="00E759EF" w:rsidP="00E759EF" w:rsidRDefault="00E759EF" w14:paraId="6BF5C6FA" w14:textId="77777777">
            <w:pPr>
              <w:rPr>
                <w:rFonts w:ascii="Arial" w:hAnsi="Arial" w:cs="Arial"/>
                <w:sz w:val="24"/>
                <w:szCs w:val="24"/>
              </w:rPr>
            </w:pPr>
          </w:p>
          <w:p w:rsidRPr="00E03712" w:rsidR="00E759EF" w:rsidP="00E759EF" w:rsidRDefault="00E759EF" w14:paraId="4EDF4DA5" w14:textId="77777777">
            <w:pPr>
              <w:rPr>
                <w:rFonts w:ascii="Arial" w:hAnsi="Arial" w:cs="Arial"/>
                <w:sz w:val="24"/>
                <w:szCs w:val="24"/>
              </w:rPr>
            </w:pPr>
            <w:r w:rsidRPr="00E03712">
              <w:rPr>
                <w:rFonts w:ascii="Arial" w:hAnsi="Arial" w:cs="Arial"/>
                <w:sz w:val="24"/>
                <w:szCs w:val="24"/>
              </w:rPr>
              <w:t>Q4.</w:t>
            </w:r>
          </w:p>
          <w:p w:rsidRPr="00E03712" w:rsidR="00E759EF" w:rsidP="00E759EF" w:rsidRDefault="00E759EF" w14:paraId="67B29146" w14:textId="77777777">
            <w:pPr>
              <w:rPr>
                <w:rFonts w:ascii="Arial" w:hAnsi="Arial" w:cs="Arial"/>
                <w:color w:val="000000"/>
                <w:sz w:val="24"/>
                <w:szCs w:val="24"/>
                <w:lang w:eastAsia="en-GB"/>
              </w:rPr>
            </w:pPr>
            <w:r w:rsidRPr="00E03712">
              <w:rPr>
                <w:rFonts w:ascii="Arial" w:hAnsi="Arial" w:cs="Arial"/>
                <w:color w:val="000000"/>
                <w:sz w:val="24"/>
                <w:szCs w:val="24"/>
                <w:lang w:eastAsia="en-GB"/>
              </w:rPr>
              <w:t>Just a brief follow up on q 4 from breakout group on procurement of EDI training. I can see efficiency reasons for standardising and for creating a list of approved EDI providers, and, as I said, I was surprised not to be able to find this when I approached EPU, but... I am actually a bit worried about a levelling down if we move to a more standardised model. It's been helpful (I think - we'll see how the session goes) to be able to have a quite detailed conversation with the trainer that we're bringing in to really tailor the session to specific issues and the specific audience that we want to engage. If it's helpful, I can send on the proposal - I'm expecting a revised version of it towards the end of this week.</w:t>
            </w:r>
          </w:p>
          <w:p w:rsidRPr="00E03712" w:rsidR="00E759EF" w:rsidP="00E759EF" w:rsidRDefault="00E759EF" w14:paraId="487C1E91" w14:textId="77777777">
            <w:pPr>
              <w:rPr>
                <w:rFonts w:ascii="Arial" w:hAnsi="Arial" w:cs="Arial"/>
                <w:color w:val="000000"/>
                <w:sz w:val="24"/>
                <w:szCs w:val="24"/>
                <w:lang w:eastAsia="en-GB"/>
              </w:rPr>
            </w:pPr>
          </w:p>
          <w:p w:rsidRPr="00E03712" w:rsidR="00E759EF" w:rsidP="00E759EF" w:rsidRDefault="00E759EF" w14:paraId="5CAD8F58" w14:textId="77777777">
            <w:pPr>
              <w:rPr>
                <w:rFonts w:ascii="Arial" w:hAnsi="Arial" w:cs="Arial"/>
                <w:sz w:val="24"/>
                <w:szCs w:val="24"/>
              </w:rPr>
            </w:pPr>
            <w:r w:rsidRPr="00E03712">
              <w:rPr>
                <w:rFonts w:ascii="Arial" w:hAnsi="Arial" w:cs="Arial"/>
                <w:sz w:val="24"/>
                <w:szCs w:val="24"/>
              </w:rPr>
              <w:t xml:space="preserve">I agree with the concept of extending a commitment to E&amp;I to procurement and think that the model with sustainability offers a useful parallel.  It feels to me that there are some things that are potentially more important than </w:t>
            </w:r>
            <w:r w:rsidRPr="00E03712">
              <w:rPr>
                <w:rFonts w:ascii="Arial" w:hAnsi="Arial" w:cs="Arial"/>
                <w:sz w:val="24"/>
                <w:szCs w:val="24"/>
              </w:rPr>
              <w:lastRenderedPageBreak/>
              <w:t xml:space="preserve">others so I wonder if we should consider what these are.  I can see how requiring suppliers to demonstrate a commitment to E&amp;I could become a bit of a tick box exercise where they send their equality policy and we give them a green light.  However in some areas the commitment is more important so we might consider that it doesn’t matter so much who we buy paper from but it does matter if they are delivering recruitment services, training or something else that is more critical to our E&amp;I work. Another example would be where people are to be present on campus carrying out work, contractors etc. so that we can be assured that they will work within our values etc.   I’m not opposed to the former (tick box style) under some ethical purchasing type policy but think the latter is of more interest.  </w:t>
            </w:r>
          </w:p>
          <w:p w:rsidRPr="00E03712" w:rsidR="00E759EF" w:rsidP="00E759EF" w:rsidRDefault="00E759EF" w14:paraId="096107AD" w14:textId="77777777">
            <w:pPr>
              <w:rPr>
                <w:rFonts w:ascii="Arial" w:hAnsi="Arial" w:cs="Arial"/>
                <w:sz w:val="24"/>
                <w:szCs w:val="24"/>
              </w:rPr>
            </w:pPr>
          </w:p>
        </w:tc>
      </w:tr>
    </w:tbl>
    <w:p w:rsidRPr="00E03712" w:rsidR="00836F4C" w:rsidP="00D77331" w:rsidRDefault="00836F4C" w14:paraId="00391EBE" w14:textId="129434D1">
      <w:pPr>
        <w:spacing w:after="0" w:line="240" w:lineRule="auto"/>
        <w:textAlignment w:val="baseline"/>
        <w:rPr>
          <w:rFonts w:ascii="Arial" w:hAnsi="Arial" w:eastAsia="Times New Roman" w:cs="Arial"/>
          <w:sz w:val="24"/>
          <w:szCs w:val="24"/>
          <w:lang w:eastAsia="en-GB"/>
        </w:rPr>
      </w:pPr>
    </w:p>
    <w:sectPr w:rsidRPr="00E03712" w:rsidR="00836F4C" w:rsidSect="00E759E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D5"/>
    <w:multiLevelType w:val="hybridMultilevel"/>
    <w:tmpl w:val="8148430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D70891"/>
    <w:multiLevelType w:val="hybridMultilevel"/>
    <w:tmpl w:val="D990E310"/>
    <w:lvl w:ilvl="0" w:tplc="DFB6DAB8">
      <w:numFmt w:val="bullet"/>
      <w:lvlText w:val="-"/>
      <w:lvlJc w:val="left"/>
      <w:pPr>
        <w:ind w:left="360" w:hanging="360"/>
      </w:pPr>
      <w:rPr>
        <w:rFonts w:hint="default" w:ascii="Calibri" w:hAnsi="Calibri" w:eastAsia="Calibri" w:cs="Calibr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11051815"/>
    <w:multiLevelType w:val="hybridMultilevel"/>
    <w:tmpl w:val="72FA7396"/>
    <w:lvl w:ilvl="0" w:tplc="B250332C">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947149"/>
    <w:multiLevelType w:val="hybridMultilevel"/>
    <w:tmpl w:val="C3BA6618"/>
    <w:lvl w:ilvl="0" w:tplc="88906A2E">
      <w:numFmt w:val="bullet"/>
      <w:lvlText w:val="-"/>
      <w:lvlJc w:val="left"/>
      <w:pPr>
        <w:ind w:left="360" w:hanging="360"/>
      </w:pPr>
      <w:rPr>
        <w:rFonts w:hint="default" w:ascii="Calibri" w:hAnsi="Calibri" w:eastAsia="Calibri" w:cs="Calibr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191447F1"/>
    <w:multiLevelType w:val="hybridMultilevel"/>
    <w:tmpl w:val="5BF085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31457"/>
    <w:multiLevelType w:val="hybridMultilevel"/>
    <w:tmpl w:val="F676BE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4E4F6E"/>
    <w:multiLevelType w:val="hybridMultilevel"/>
    <w:tmpl w:val="CA7CA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04520B"/>
    <w:multiLevelType w:val="hybridMultilevel"/>
    <w:tmpl w:val="151087A6"/>
    <w:lvl w:ilvl="0" w:tplc="19EE12AE">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05A26A8"/>
    <w:multiLevelType w:val="hybridMultilevel"/>
    <w:tmpl w:val="2A0A4568"/>
    <w:lvl w:ilvl="0" w:tplc="DF5A39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6467D"/>
    <w:multiLevelType w:val="hybridMultilevel"/>
    <w:tmpl w:val="C7AEF3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871494"/>
    <w:multiLevelType w:val="hybridMultilevel"/>
    <w:tmpl w:val="541E9E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7F128A3"/>
    <w:multiLevelType w:val="hybridMultilevel"/>
    <w:tmpl w:val="89482EE2"/>
    <w:lvl w:ilvl="0" w:tplc="12CA3242">
      <w:numFmt w:val="bullet"/>
      <w:lvlText w:val="-"/>
      <w:lvlJc w:val="left"/>
      <w:pPr>
        <w:ind w:left="360" w:hanging="360"/>
      </w:pPr>
      <w:rPr>
        <w:rFonts w:hint="default" w:ascii="Calibri" w:hAnsi="Calibri" w:eastAsia="Calibri" w:cs="Calibr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2" w15:restartNumberingAfterBreak="0">
    <w:nsid w:val="4BB46E23"/>
    <w:multiLevelType w:val="hybridMultilevel"/>
    <w:tmpl w:val="595E017C"/>
    <w:lvl w:ilvl="0" w:tplc="BB2406E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120FC4"/>
    <w:multiLevelType w:val="hybridMultilevel"/>
    <w:tmpl w:val="AD785798"/>
    <w:lvl w:ilvl="0" w:tplc="183AF228">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97F3381"/>
    <w:multiLevelType w:val="multilevel"/>
    <w:tmpl w:val="416425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A2D473B"/>
    <w:multiLevelType w:val="hybridMultilevel"/>
    <w:tmpl w:val="40AA3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FA63973"/>
    <w:multiLevelType w:val="multilevel"/>
    <w:tmpl w:val="85D6E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FF61CFE"/>
    <w:multiLevelType w:val="hybridMultilevel"/>
    <w:tmpl w:val="7774119E"/>
    <w:lvl w:ilvl="0" w:tplc="0A34DA76">
      <w:start w:val="4"/>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66F57"/>
    <w:multiLevelType w:val="hybridMultilevel"/>
    <w:tmpl w:val="0310B432"/>
    <w:lvl w:ilvl="0" w:tplc="4DDEA4F0">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55AAA"/>
    <w:multiLevelType w:val="hybridMultilevel"/>
    <w:tmpl w:val="E26CE206"/>
    <w:lvl w:ilvl="0" w:tplc="0A34DA76">
      <w:start w:val="4"/>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F5DE9"/>
    <w:multiLevelType w:val="hybridMultilevel"/>
    <w:tmpl w:val="E5C8D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D80D19"/>
    <w:multiLevelType w:val="hybridMultilevel"/>
    <w:tmpl w:val="48844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8"/>
  </w:num>
  <w:num w:numId="3">
    <w:abstractNumId w:val="16"/>
  </w:num>
  <w:num w:numId="4">
    <w:abstractNumId w:val="15"/>
  </w:num>
  <w:num w:numId="5">
    <w:abstractNumId w:val="21"/>
  </w:num>
  <w:num w:numId="6">
    <w:abstractNumId w:val="6"/>
  </w:num>
  <w:num w:numId="7">
    <w:abstractNumId w:val="17"/>
  </w:num>
  <w:num w:numId="8">
    <w:abstractNumId w:val="19"/>
  </w:num>
  <w:num w:numId="9">
    <w:abstractNumId w:val="12"/>
  </w:num>
  <w:num w:numId="10">
    <w:abstractNumId w:val="4"/>
  </w:num>
  <w:num w:numId="11">
    <w:abstractNumId w:val="10"/>
  </w:num>
  <w:num w:numId="12">
    <w:abstractNumId w:val="13"/>
  </w:num>
  <w:num w:numId="13">
    <w:abstractNumId w:val="8"/>
  </w:num>
  <w:num w:numId="14">
    <w:abstractNumId w:val="9"/>
  </w:num>
  <w:num w:numId="15">
    <w:abstractNumId w:val="5"/>
  </w:num>
  <w:num w:numId="16">
    <w:abstractNumId w:val="14"/>
  </w:num>
  <w:num w:numId="17">
    <w:abstractNumId w:val="20"/>
  </w:num>
  <w:num w:numId="18">
    <w:abstractNumId w:val="1"/>
  </w:num>
  <w:num w:numId="19">
    <w:abstractNumId w:val="3"/>
  </w:num>
  <w:num w:numId="20">
    <w:abstractNumId w:val="11"/>
  </w:num>
  <w:num w:numId="21">
    <w:abstractNumId w:val="7"/>
  </w:num>
  <w:num w:numId="22">
    <w:abstractNumId w:val="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4C"/>
    <w:rsid w:val="00074067"/>
    <w:rsid w:val="00092E7B"/>
    <w:rsid w:val="000C1AF2"/>
    <w:rsid w:val="00130C71"/>
    <w:rsid w:val="001849ED"/>
    <w:rsid w:val="001C7F7E"/>
    <w:rsid w:val="001E1F43"/>
    <w:rsid w:val="00213FB0"/>
    <w:rsid w:val="002B332F"/>
    <w:rsid w:val="002F2EA6"/>
    <w:rsid w:val="002F636C"/>
    <w:rsid w:val="003365B0"/>
    <w:rsid w:val="00336F24"/>
    <w:rsid w:val="00354F9D"/>
    <w:rsid w:val="003D19F8"/>
    <w:rsid w:val="003E435C"/>
    <w:rsid w:val="003E7BCD"/>
    <w:rsid w:val="0040464B"/>
    <w:rsid w:val="004C5122"/>
    <w:rsid w:val="005333DA"/>
    <w:rsid w:val="0055029C"/>
    <w:rsid w:val="00566415"/>
    <w:rsid w:val="00567A15"/>
    <w:rsid w:val="00575445"/>
    <w:rsid w:val="005771FC"/>
    <w:rsid w:val="005B20EE"/>
    <w:rsid w:val="005C1B41"/>
    <w:rsid w:val="006C7332"/>
    <w:rsid w:val="007103EF"/>
    <w:rsid w:val="007F3EA5"/>
    <w:rsid w:val="007F50C7"/>
    <w:rsid w:val="008030ED"/>
    <w:rsid w:val="00836F4C"/>
    <w:rsid w:val="00854FC6"/>
    <w:rsid w:val="008B2149"/>
    <w:rsid w:val="00906580"/>
    <w:rsid w:val="00996CF5"/>
    <w:rsid w:val="00AD4263"/>
    <w:rsid w:val="00AF461F"/>
    <w:rsid w:val="00B05AD9"/>
    <w:rsid w:val="00B105D1"/>
    <w:rsid w:val="00B1691D"/>
    <w:rsid w:val="00B338B4"/>
    <w:rsid w:val="00B45839"/>
    <w:rsid w:val="00B50EDB"/>
    <w:rsid w:val="00B628B4"/>
    <w:rsid w:val="00BD4E96"/>
    <w:rsid w:val="00C10199"/>
    <w:rsid w:val="00C1761B"/>
    <w:rsid w:val="00C74683"/>
    <w:rsid w:val="00C84880"/>
    <w:rsid w:val="00C92293"/>
    <w:rsid w:val="00D12F8D"/>
    <w:rsid w:val="00D30BB1"/>
    <w:rsid w:val="00D34F04"/>
    <w:rsid w:val="00D4321D"/>
    <w:rsid w:val="00D77331"/>
    <w:rsid w:val="00D8576E"/>
    <w:rsid w:val="00E0311B"/>
    <w:rsid w:val="00E03712"/>
    <w:rsid w:val="00E250B7"/>
    <w:rsid w:val="00E4337D"/>
    <w:rsid w:val="00E759EF"/>
    <w:rsid w:val="00F20471"/>
    <w:rsid w:val="00F61DB8"/>
    <w:rsid w:val="00FB054B"/>
    <w:rsid w:val="1B8FE6A5"/>
    <w:rsid w:val="2F45D657"/>
    <w:rsid w:val="6E20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958E"/>
  <w15:chartTrackingRefBased/>
  <w15:docId w15:val="{AC0F7019-F900-4B84-B56B-45AF78CEA7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36F4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36F4C"/>
  </w:style>
  <w:style w:type="character" w:styleId="eop" w:customStyle="1">
    <w:name w:val="eop"/>
    <w:basedOn w:val="DefaultParagraphFont"/>
    <w:rsid w:val="00836F4C"/>
  </w:style>
  <w:style w:type="character" w:styleId="tabchar" w:customStyle="1">
    <w:name w:val="tabchar"/>
    <w:basedOn w:val="DefaultParagraphFont"/>
    <w:rsid w:val="00836F4C"/>
  </w:style>
  <w:style w:type="character" w:styleId="scxw60209003" w:customStyle="1">
    <w:name w:val="scxw60209003"/>
    <w:basedOn w:val="DefaultParagraphFont"/>
    <w:rsid w:val="00836F4C"/>
  </w:style>
  <w:style w:type="paragraph" w:styleId="ListParagraph">
    <w:name w:val="List Paragraph"/>
    <w:basedOn w:val="Normal"/>
    <w:uiPriority w:val="34"/>
    <w:qFormat/>
    <w:rsid w:val="00836F4C"/>
    <w:pPr>
      <w:ind w:left="720"/>
      <w:contextualSpacing/>
    </w:pPr>
  </w:style>
  <w:style w:type="paragraph" w:styleId="NormalWeb">
    <w:name w:val="Normal (Web)"/>
    <w:basedOn w:val="Normal"/>
    <w:uiPriority w:val="99"/>
    <w:semiHidden/>
    <w:unhideWhenUsed/>
    <w:rsid w:val="002B332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8B21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759EF"/>
    <w:rPr>
      <w:color w:val="0000FF"/>
      <w:u w:val="single"/>
    </w:rPr>
  </w:style>
  <w:style w:type="table" w:styleId="TableGrid">
    <w:name w:val="Table Grid"/>
    <w:basedOn w:val="TableNormal"/>
    <w:uiPriority w:val="39"/>
    <w:rsid w:val="00E759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218">
      <w:bodyDiv w:val="1"/>
      <w:marLeft w:val="0"/>
      <w:marRight w:val="0"/>
      <w:marTop w:val="0"/>
      <w:marBottom w:val="0"/>
      <w:divBdr>
        <w:top w:val="none" w:sz="0" w:space="0" w:color="auto"/>
        <w:left w:val="none" w:sz="0" w:space="0" w:color="auto"/>
        <w:bottom w:val="none" w:sz="0" w:space="0" w:color="auto"/>
        <w:right w:val="none" w:sz="0" w:space="0" w:color="auto"/>
      </w:divBdr>
    </w:div>
    <w:div w:id="164706455">
      <w:bodyDiv w:val="1"/>
      <w:marLeft w:val="0"/>
      <w:marRight w:val="0"/>
      <w:marTop w:val="0"/>
      <w:marBottom w:val="0"/>
      <w:divBdr>
        <w:top w:val="none" w:sz="0" w:space="0" w:color="auto"/>
        <w:left w:val="none" w:sz="0" w:space="0" w:color="auto"/>
        <w:bottom w:val="none" w:sz="0" w:space="0" w:color="auto"/>
        <w:right w:val="none" w:sz="0" w:space="0" w:color="auto"/>
      </w:divBdr>
    </w:div>
    <w:div w:id="185097690">
      <w:bodyDiv w:val="1"/>
      <w:marLeft w:val="0"/>
      <w:marRight w:val="0"/>
      <w:marTop w:val="0"/>
      <w:marBottom w:val="0"/>
      <w:divBdr>
        <w:top w:val="none" w:sz="0" w:space="0" w:color="auto"/>
        <w:left w:val="none" w:sz="0" w:space="0" w:color="auto"/>
        <w:bottom w:val="none" w:sz="0" w:space="0" w:color="auto"/>
        <w:right w:val="none" w:sz="0" w:space="0" w:color="auto"/>
      </w:divBdr>
    </w:div>
    <w:div w:id="298806610">
      <w:bodyDiv w:val="1"/>
      <w:marLeft w:val="0"/>
      <w:marRight w:val="0"/>
      <w:marTop w:val="0"/>
      <w:marBottom w:val="0"/>
      <w:divBdr>
        <w:top w:val="none" w:sz="0" w:space="0" w:color="auto"/>
        <w:left w:val="none" w:sz="0" w:space="0" w:color="auto"/>
        <w:bottom w:val="none" w:sz="0" w:space="0" w:color="auto"/>
        <w:right w:val="none" w:sz="0" w:space="0" w:color="auto"/>
      </w:divBdr>
    </w:div>
    <w:div w:id="299530553">
      <w:bodyDiv w:val="1"/>
      <w:marLeft w:val="0"/>
      <w:marRight w:val="0"/>
      <w:marTop w:val="0"/>
      <w:marBottom w:val="0"/>
      <w:divBdr>
        <w:top w:val="none" w:sz="0" w:space="0" w:color="auto"/>
        <w:left w:val="none" w:sz="0" w:space="0" w:color="auto"/>
        <w:bottom w:val="none" w:sz="0" w:space="0" w:color="auto"/>
        <w:right w:val="none" w:sz="0" w:space="0" w:color="auto"/>
      </w:divBdr>
    </w:div>
    <w:div w:id="339820006">
      <w:bodyDiv w:val="1"/>
      <w:marLeft w:val="0"/>
      <w:marRight w:val="0"/>
      <w:marTop w:val="0"/>
      <w:marBottom w:val="0"/>
      <w:divBdr>
        <w:top w:val="none" w:sz="0" w:space="0" w:color="auto"/>
        <w:left w:val="none" w:sz="0" w:space="0" w:color="auto"/>
        <w:bottom w:val="none" w:sz="0" w:space="0" w:color="auto"/>
        <w:right w:val="none" w:sz="0" w:space="0" w:color="auto"/>
      </w:divBdr>
    </w:div>
    <w:div w:id="381251696">
      <w:bodyDiv w:val="1"/>
      <w:marLeft w:val="0"/>
      <w:marRight w:val="0"/>
      <w:marTop w:val="0"/>
      <w:marBottom w:val="0"/>
      <w:divBdr>
        <w:top w:val="none" w:sz="0" w:space="0" w:color="auto"/>
        <w:left w:val="none" w:sz="0" w:space="0" w:color="auto"/>
        <w:bottom w:val="none" w:sz="0" w:space="0" w:color="auto"/>
        <w:right w:val="none" w:sz="0" w:space="0" w:color="auto"/>
      </w:divBdr>
    </w:div>
    <w:div w:id="481585814">
      <w:bodyDiv w:val="1"/>
      <w:marLeft w:val="0"/>
      <w:marRight w:val="0"/>
      <w:marTop w:val="0"/>
      <w:marBottom w:val="0"/>
      <w:divBdr>
        <w:top w:val="none" w:sz="0" w:space="0" w:color="auto"/>
        <w:left w:val="none" w:sz="0" w:space="0" w:color="auto"/>
        <w:bottom w:val="none" w:sz="0" w:space="0" w:color="auto"/>
        <w:right w:val="none" w:sz="0" w:space="0" w:color="auto"/>
      </w:divBdr>
    </w:div>
    <w:div w:id="615913764">
      <w:bodyDiv w:val="1"/>
      <w:marLeft w:val="0"/>
      <w:marRight w:val="0"/>
      <w:marTop w:val="0"/>
      <w:marBottom w:val="0"/>
      <w:divBdr>
        <w:top w:val="none" w:sz="0" w:space="0" w:color="auto"/>
        <w:left w:val="none" w:sz="0" w:space="0" w:color="auto"/>
        <w:bottom w:val="none" w:sz="0" w:space="0" w:color="auto"/>
        <w:right w:val="none" w:sz="0" w:space="0" w:color="auto"/>
      </w:divBdr>
    </w:div>
    <w:div w:id="706368016">
      <w:bodyDiv w:val="1"/>
      <w:marLeft w:val="0"/>
      <w:marRight w:val="0"/>
      <w:marTop w:val="0"/>
      <w:marBottom w:val="0"/>
      <w:divBdr>
        <w:top w:val="none" w:sz="0" w:space="0" w:color="auto"/>
        <w:left w:val="none" w:sz="0" w:space="0" w:color="auto"/>
        <w:bottom w:val="none" w:sz="0" w:space="0" w:color="auto"/>
        <w:right w:val="none" w:sz="0" w:space="0" w:color="auto"/>
      </w:divBdr>
    </w:div>
    <w:div w:id="792484643">
      <w:bodyDiv w:val="1"/>
      <w:marLeft w:val="0"/>
      <w:marRight w:val="0"/>
      <w:marTop w:val="0"/>
      <w:marBottom w:val="0"/>
      <w:divBdr>
        <w:top w:val="none" w:sz="0" w:space="0" w:color="auto"/>
        <w:left w:val="none" w:sz="0" w:space="0" w:color="auto"/>
        <w:bottom w:val="none" w:sz="0" w:space="0" w:color="auto"/>
        <w:right w:val="none" w:sz="0" w:space="0" w:color="auto"/>
      </w:divBdr>
    </w:div>
    <w:div w:id="806320884">
      <w:bodyDiv w:val="1"/>
      <w:marLeft w:val="0"/>
      <w:marRight w:val="0"/>
      <w:marTop w:val="0"/>
      <w:marBottom w:val="0"/>
      <w:divBdr>
        <w:top w:val="none" w:sz="0" w:space="0" w:color="auto"/>
        <w:left w:val="none" w:sz="0" w:space="0" w:color="auto"/>
        <w:bottom w:val="none" w:sz="0" w:space="0" w:color="auto"/>
        <w:right w:val="none" w:sz="0" w:space="0" w:color="auto"/>
      </w:divBdr>
    </w:div>
    <w:div w:id="919408812">
      <w:bodyDiv w:val="1"/>
      <w:marLeft w:val="0"/>
      <w:marRight w:val="0"/>
      <w:marTop w:val="0"/>
      <w:marBottom w:val="0"/>
      <w:divBdr>
        <w:top w:val="none" w:sz="0" w:space="0" w:color="auto"/>
        <w:left w:val="none" w:sz="0" w:space="0" w:color="auto"/>
        <w:bottom w:val="none" w:sz="0" w:space="0" w:color="auto"/>
        <w:right w:val="none" w:sz="0" w:space="0" w:color="auto"/>
      </w:divBdr>
    </w:div>
    <w:div w:id="1003052961">
      <w:bodyDiv w:val="1"/>
      <w:marLeft w:val="0"/>
      <w:marRight w:val="0"/>
      <w:marTop w:val="0"/>
      <w:marBottom w:val="0"/>
      <w:divBdr>
        <w:top w:val="none" w:sz="0" w:space="0" w:color="auto"/>
        <w:left w:val="none" w:sz="0" w:space="0" w:color="auto"/>
        <w:bottom w:val="none" w:sz="0" w:space="0" w:color="auto"/>
        <w:right w:val="none" w:sz="0" w:space="0" w:color="auto"/>
      </w:divBdr>
      <w:divsChild>
        <w:div w:id="616914697">
          <w:marLeft w:val="0"/>
          <w:marRight w:val="0"/>
          <w:marTop w:val="0"/>
          <w:marBottom w:val="0"/>
          <w:divBdr>
            <w:top w:val="none" w:sz="0" w:space="0" w:color="auto"/>
            <w:left w:val="none" w:sz="0" w:space="0" w:color="auto"/>
            <w:bottom w:val="none" w:sz="0" w:space="0" w:color="auto"/>
            <w:right w:val="none" w:sz="0" w:space="0" w:color="auto"/>
          </w:divBdr>
          <w:divsChild>
            <w:div w:id="1053500579">
              <w:marLeft w:val="0"/>
              <w:marRight w:val="0"/>
              <w:marTop w:val="0"/>
              <w:marBottom w:val="0"/>
              <w:divBdr>
                <w:top w:val="none" w:sz="0" w:space="0" w:color="auto"/>
                <w:left w:val="none" w:sz="0" w:space="0" w:color="auto"/>
                <w:bottom w:val="none" w:sz="0" w:space="0" w:color="auto"/>
                <w:right w:val="none" w:sz="0" w:space="0" w:color="auto"/>
              </w:divBdr>
            </w:div>
          </w:divsChild>
        </w:div>
        <w:div w:id="52973332">
          <w:marLeft w:val="0"/>
          <w:marRight w:val="0"/>
          <w:marTop w:val="0"/>
          <w:marBottom w:val="0"/>
          <w:divBdr>
            <w:top w:val="none" w:sz="0" w:space="0" w:color="auto"/>
            <w:left w:val="none" w:sz="0" w:space="0" w:color="auto"/>
            <w:bottom w:val="none" w:sz="0" w:space="0" w:color="auto"/>
            <w:right w:val="none" w:sz="0" w:space="0" w:color="auto"/>
          </w:divBdr>
          <w:divsChild>
            <w:div w:id="19777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2550">
      <w:bodyDiv w:val="1"/>
      <w:marLeft w:val="0"/>
      <w:marRight w:val="0"/>
      <w:marTop w:val="0"/>
      <w:marBottom w:val="0"/>
      <w:divBdr>
        <w:top w:val="none" w:sz="0" w:space="0" w:color="auto"/>
        <w:left w:val="none" w:sz="0" w:space="0" w:color="auto"/>
        <w:bottom w:val="none" w:sz="0" w:space="0" w:color="auto"/>
        <w:right w:val="none" w:sz="0" w:space="0" w:color="auto"/>
      </w:divBdr>
      <w:divsChild>
        <w:div w:id="1537884121">
          <w:marLeft w:val="0"/>
          <w:marRight w:val="0"/>
          <w:marTop w:val="0"/>
          <w:marBottom w:val="0"/>
          <w:divBdr>
            <w:top w:val="none" w:sz="0" w:space="0" w:color="auto"/>
            <w:left w:val="none" w:sz="0" w:space="0" w:color="auto"/>
            <w:bottom w:val="none" w:sz="0" w:space="0" w:color="auto"/>
            <w:right w:val="none" w:sz="0" w:space="0" w:color="auto"/>
          </w:divBdr>
          <w:divsChild>
            <w:div w:id="1936086711">
              <w:marLeft w:val="0"/>
              <w:marRight w:val="0"/>
              <w:marTop w:val="0"/>
              <w:marBottom w:val="0"/>
              <w:divBdr>
                <w:top w:val="none" w:sz="0" w:space="0" w:color="auto"/>
                <w:left w:val="none" w:sz="0" w:space="0" w:color="auto"/>
                <w:bottom w:val="none" w:sz="0" w:space="0" w:color="auto"/>
                <w:right w:val="none" w:sz="0" w:space="0" w:color="auto"/>
              </w:divBdr>
            </w:div>
          </w:divsChild>
        </w:div>
        <w:div w:id="1765882595">
          <w:marLeft w:val="0"/>
          <w:marRight w:val="0"/>
          <w:marTop w:val="0"/>
          <w:marBottom w:val="0"/>
          <w:divBdr>
            <w:top w:val="none" w:sz="0" w:space="0" w:color="auto"/>
            <w:left w:val="none" w:sz="0" w:space="0" w:color="auto"/>
            <w:bottom w:val="none" w:sz="0" w:space="0" w:color="auto"/>
            <w:right w:val="none" w:sz="0" w:space="0" w:color="auto"/>
          </w:divBdr>
          <w:divsChild>
            <w:div w:id="2106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4965">
      <w:bodyDiv w:val="1"/>
      <w:marLeft w:val="0"/>
      <w:marRight w:val="0"/>
      <w:marTop w:val="0"/>
      <w:marBottom w:val="0"/>
      <w:divBdr>
        <w:top w:val="none" w:sz="0" w:space="0" w:color="auto"/>
        <w:left w:val="none" w:sz="0" w:space="0" w:color="auto"/>
        <w:bottom w:val="none" w:sz="0" w:space="0" w:color="auto"/>
        <w:right w:val="none" w:sz="0" w:space="0" w:color="auto"/>
      </w:divBdr>
    </w:div>
    <w:div w:id="1558931796">
      <w:bodyDiv w:val="1"/>
      <w:marLeft w:val="0"/>
      <w:marRight w:val="0"/>
      <w:marTop w:val="0"/>
      <w:marBottom w:val="0"/>
      <w:divBdr>
        <w:top w:val="none" w:sz="0" w:space="0" w:color="auto"/>
        <w:left w:val="none" w:sz="0" w:space="0" w:color="auto"/>
        <w:bottom w:val="none" w:sz="0" w:space="0" w:color="auto"/>
        <w:right w:val="none" w:sz="0" w:space="0" w:color="auto"/>
      </w:divBdr>
    </w:div>
    <w:div w:id="1748381129">
      <w:bodyDiv w:val="1"/>
      <w:marLeft w:val="0"/>
      <w:marRight w:val="0"/>
      <w:marTop w:val="0"/>
      <w:marBottom w:val="0"/>
      <w:divBdr>
        <w:top w:val="none" w:sz="0" w:space="0" w:color="auto"/>
        <w:left w:val="none" w:sz="0" w:space="0" w:color="auto"/>
        <w:bottom w:val="none" w:sz="0" w:space="0" w:color="auto"/>
        <w:right w:val="none" w:sz="0" w:space="0" w:color="auto"/>
      </w:divBdr>
      <w:divsChild>
        <w:div w:id="1240478775">
          <w:marLeft w:val="0"/>
          <w:marRight w:val="0"/>
          <w:marTop w:val="0"/>
          <w:marBottom w:val="0"/>
          <w:divBdr>
            <w:top w:val="none" w:sz="0" w:space="0" w:color="auto"/>
            <w:left w:val="none" w:sz="0" w:space="0" w:color="auto"/>
            <w:bottom w:val="none" w:sz="0" w:space="0" w:color="auto"/>
            <w:right w:val="none" w:sz="0" w:space="0" w:color="auto"/>
          </w:divBdr>
        </w:div>
        <w:div w:id="1038050419">
          <w:marLeft w:val="0"/>
          <w:marRight w:val="0"/>
          <w:marTop w:val="0"/>
          <w:marBottom w:val="0"/>
          <w:divBdr>
            <w:top w:val="none" w:sz="0" w:space="0" w:color="auto"/>
            <w:left w:val="none" w:sz="0" w:space="0" w:color="auto"/>
            <w:bottom w:val="none" w:sz="0" w:space="0" w:color="auto"/>
            <w:right w:val="none" w:sz="0" w:space="0" w:color="auto"/>
          </w:divBdr>
        </w:div>
        <w:div w:id="716583949">
          <w:marLeft w:val="0"/>
          <w:marRight w:val="0"/>
          <w:marTop w:val="0"/>
          <w:marBottom w:val="0"/>
          <w:divBdr>
            <w:top w:val="none" w:sz="0" w:space="0" w:color="auto"/>
            <w:left w:val="none" w:sz="0" w:space="0" w:color="auto"/>
            <w:bottom w:val="none" w:sz="0" w:space="0" w:color="auto"/>
            <w:right w:val="none" w:sz="0" w:space="0" w:color="auto"/>
          </w:divBdr>
        </w:div>
        <w:div w:id="2074885440">
          <w:marLeft w:val="0"/>
          <w:marRight w:val="0"/>
          <w:marTop w:val="0"/>
          <w:marBottom w:val="0"/>
          <w:divBdr>
            <w:top w:val="none" w:sz="0" w:space="0" w:color="auto"/>
            <w:left w:val="none" w:sz="0" w:space="0" w:color="auto"/>
            <w:bottom w:val="none" w:sz="0" w:space="0" w:color="auto"/>
            <w:right w:val="none" w:sz="0" w:space="0" w:color="auto"/>
          </w:divBdr>
        </w:div>
        <w:div w:id="1621452015">
          <w:marLeft w:val="0"/>
          <w:marRight w:val="0"/>
          <w:marTop w:val="0"/>
          <w:marBottom w:val="0"/>
          <w:divBdr>
            <w:top w:val="none" w:sz="0" w:space="0" w:color="auto"/>
            <w:left w:val="none" w:sz="0" w:space="0" w:color="auto"/>
            <w:bottom w:val="none" w:sz="0" w:space="0" w:color="auto"/>
            <w:right w:val="none" w:sz="0" w:space="0" w:color="auto"/>
          </w:divBdr>
          <w:divsChild>
            <w:div w:id="111674738">
              <w:marLeft w:val="-75"/>
              <w:marRight w:val="0"/>
              <w:marTop w:val="30"/>
              <w:marBottom w:val="30"/>
              <w:divBdr>
                <w:top w:val="none" w:sz="0" w:space="0" w:color="auto"/>
                <w:left w:val="none" w:sz="0" w:space="0" w:color="auto"/>
                <w:bottom w:val="none" w:sz="0" w:space="0" w:color="auto"/>
                <w:right w:val="none" w:sz="0" w:space="0" w:color="auto"/>
              </w:divBdr>
              <w:divsChild>
                <w:div w:id="846601064">
                  <w:marLeft w:val="0"/>
                  <w:marRight w:val="0"/>
                  <w:marTop w:val="0"/>
                  <w:marBottom w:val="0"/>
                  <w:divBdr>
                    <w:top w:val="none" w:sz="0" w:space="0" w:color="auto"/>
                    <w:left w:val="none" w:sz="0" w:space="0" w:color="auto"/>
                    <w:bottom w:val="none" w:sz="0" w:space="0" w:color="auto"/>
                    <w:right w:val="none" w:sz="0" w:space="0" w:color="auto"/>
                  </w:divBdr>
                  <w:divsChild>
                    <w:div w:id="1727335176">
                      <w:marLeft w:val="0"/>
                      <w:marRight w:val="0"/>
                      <w:marTop w:val="0"/>
                      <w:marBottom w:val="0"/>
                      <w:divBdr>
                        <w:top w:val="none" w:sz="0" w:space="0" w:color="auto"/>
                        <w:left w:val="none" w:sz="0" w:space="0" w:color="auto"/>
                        <w:bottom w:val="none" w:sz="0" w:space="0" w:color="auto"/>
                        <w:right w:val="none" w:sz="0" w:space="0" w:color="auto"/>
                      </w:divBdr>
                    </w:div>
                  </w:divsChild>
                </w:div>
                <w:div w:id="185799316">
                  <w:marLeft w:val="0"/>
                  <w:marRight w:val="0"/>
                  <w:marTop w:val="0"/>
                  <w:marBottom w:val="0"/>
                  <w:divBdr>
                    <w:top w:val="none" w:sz="0" w:space="0" w:color="auto"/>
                    <w:left w:val="none" w:sz="0" w:space="0" w:color="auto"/>
                    <w:bottom w:val="none" w:sz="0" w:space="0" w:color="auto"/>
                    <w:right w:val="none" w:sz="0" w:space="0" w:color="auto"/>
                  </w:divBdr>
                  <w:divsChild>
                    <w:div w:id="5182335">
                      <w:marLeft w:val="0"/>
                      <w:marRight w:val="0"/>
                      <w:marTop w:val="0"/>
                      <w:marBottom w:val="0"/>
                      <w:divBdr>
                        <w:top w:val="none" w:sz="0" w:space="0" w:color="auto"/>
                        <w:left w:val="none" w:sz="0" w:space="0" w:color="auto"/>
                        <w:bottom w:val="none" w:sz="0" w:space="0" w:color="auto"/>
                        <w:right w:val="none" w:sz="0" w:space="0" w:color="auto"/>
                      </w:divBdr>
                    </w:div>
                  </w:divsChild>
                </w:div>
                <w:div w:id="1161502081">
                  <w:marLeft w:val="0"/>
                  <w:marRight w:val="0"/>
                  <w:marTop w:val="0"/>
                  <w:marBottom w:val="0"/>
                  <w:divBdr>
                    <w:top w:val="none" w:sz="0" w:space="0" w:color="auto"/>
                    <w:left w:val="none" w:sz="0" w:space="0" w:color="auto"/>
                    <w:bottom w:val="none" w:sz="0" w:space="0" w:color="auto"/>
                    <w:right w:val="none" w:sz="0" w:space="0" w:color="auto"/>
                  </w:divBdr>
                  <w:divsChild>
                    <w:div w:id="1193298460">
                      <w:marLeft w:val="0"/>
                      <w:marRight w:val="0"/>
                      <w:marTop w:val="0"/>
                      <w:marBottom w:val="0"/>
                      <w:divBdr>
                        <w:top w:val="none" w:sz="0" w:space="0" w:color="auto"/>
                        <w:left w:val="none" w:sz="0" w:space="0" w:color="auto"/>
                        <w:bottom w:val="none" w:sz="0" w:space="0" w:color="auto"/>
                        <w:right w:val="none" w:sz="0" w:space="0" w:color="auto"/>
                      </w:divBdr>
                    </w:div>
                  </w:divsChild>
                </w:div>
                <w:div w:id="1012219213">
                  <w:marLeft w:val="0"/>
                  <w:marRight w:val="0"/>
                  <w:marTop w:val="0"/>
                  <w:marBottom w:val="0"/>
                  <w:divBdr>
                    <w:top w:val="none" w:sz="0" w:space="0" w:color="auto"/>
                    <w:left w:val="none" w:sz="0" w:space="0" w:color="auto"/>
                    <w:bottom w:val="none" w:sz="0" w:space="0" w:color="auto"/>
                    <w:right w:val="none" w:sz="0" w:space="0" w:color="auto"/>
                  </w:divBdr>
                  <w:divsChild>
                    <w:div w:id="2066876343">
                      <w:marLeft w:val="0"/>
                      <w:marRight w:val="0"/>
                      <w:marTop w:val="0"/>
                      <w:marBottom w:val="0"/>
                      <w:divBdr>
                        <w:top w:val="none" w:sz="0" w:space="0" w:color="auto"/>
                        <w:left w:val="none" w:sz="0" w:space="0" w:color="auto"/>
                        <w:bottom w:val="none" w:sz="0" w:space="0" w:color="auto"/>
                        <w:right w:val="none" w:sz="0" w:space="0" w:color="auto"/>
                      </w:divBdr>
                    </w:div>
                    <w:div w:id="2072000172">
                      <w:marLeft w:val="0"/>
                      <w:marRight w:val="0"/>
                      <w:marTop w:val="0"/>
                      <w:marBottom w:val="0"/>
                      <w:divBdr>
                        <w:top w:val="none" w:sz="0" w:space="0" w:color="auto"/>
                        <w:left w:val="none" w:sz="0" w:space="0" w:color="auto"/>
                        <w:bottom w:val="none" w:sz="0" w:space="0" w:color="auto"/>
                        <w:right w:val="none" w:sz="0" w:space="0" w:color="auto"/>
                      </w:divBdr>
                    </w:div>
                    <w:div w:id="1841240037">
                      <w:marLeft w:val="0"/>
                      <w:marRight w:val="0"/>
                      <w:marTop w:val="0"/>
                      <w:marBottom w:val="0"/>
                      <w:divBdr>
                        <w:top w:val="none" w:sz="0" w:space="0" w:color="auto"/>
                        <w:left w:val="none" w:sz="0" w:space="0" w:color="auto"/>
                        <w:bottom w:val="none" w:sz="0" w:space="0" w:color="auto"/>
                        <w:right w:val="none" w:sz="0" w:space="0" w:color="auto"/>
                      </w:divBdr>
                    </w:div>
                  </w:divsChild>
                </w:div>
                <w:div w:id="1905989161">
                  <w:marLeft w:val="0"/>
                  <w:marRight w:val="0"/>
                  <w:marTop w:val="0"/>
                  <w:marBottom w:val="0"/>
                  <w:divBdr>
                    <w:top w:val="none" w:sz="0" w:space="0" w:color="auto"/>
                    <w:left w:val="none" w:sz="0" w:space="0" w:color="auto"/>
                    <w:bottom w:val="none" w:sz="0" w:space="0" w:color="auto"/>
                    <w:right w:val="none" w:sz="0" w:space="0" w:color="auto"/>
                  </w:divBdr>
                  <w:divsChild>
                    <w:div w:id="1100683025">
                      <w:marLeft w:val="0"/>
                      <w:marRight w:val="0"/>
                      <w:marTop w:val="0"/>
                      <w:marBottom w:val="0"/>
                      <w:divBdr>
                        <w:top w:val="none" w:sz="0" w:space="0" w:color="auto"/>
                        <w:left w:val="none" w:sz="0" w:space="0" w:color="auto"/>
                        <w:bottom w:val="none" w:sz="0" w:space="0" w:color="auto"/>
                        <w:right w:val="none" w:sz="0" w:space="0" w:color="auto"/>
                      </w:divBdr>
                    </w:div>
                    <w:div w:id="134153466">
                      <w:marLeft w:val="0"/>
                      <w:marRight w:val="0"/>
                      <w:marTop w:val="0"/>
                      <w:marBottom w:val="0"/>
                      <w:divBdr>
                        <w:top w:val="none" w:sz="0" w:space="0" w:color="auto"/>
                        <w:left w:val="none" w:sz="0" w:space="0" w:color="auto"/>
                        <w:bottom w:val="none" w:sz="0" w:space="0" w:color="auto"/>
                        <w:right w:val="none" w:sz="0" w:space="0" w:color="auto"/>
                      </w:divBdr>
                    </w:div>
                    <w:div w:id="1927493283">
                      <w:marLeft w:val="0"/>
                      <w:marRight w:val="0"/>
                      <w:marTop w:val="0"/>
                      <w:marBottom w:val="0"/>
                      <w:divBdr>
                        <w:top w:val="none" w:sz="0" w:space="0" w:color="auto"/>
                        <w:left w:val="none" w:sz="0" w:space="0" w:color="auto"/>
                        <w:bottom w:val="none" w:sz="0" w:space="0" w:color="auto"/>
                        <w:right w:val="none" w:sz="0" w:space="0" w:color="auto"/>
                      </w:divBdr>
                    </w:div>
                    <w:div w:id="429664046">
                      <w:marLeft w:val="0"/>
                      <w:marRight w:val="0"/>
                      <w:marTop w:val="0"/>
                      <w:marBottom w:val="0"/>
                      <w:divBdr>
                        <w:top w:val="none" w:sz="0" w:space="0" w:color="auto"/>
                        <w:left w:val="none" w:sz="0" w:space="0" w:color="auto"/>
                        <w:bottom w:val="none" w:sz="0" w:space="0" w:color="auto"/>
                        <w:right w:val="none" w:sz="0" w:space="0" w:color="auto"/>
                      </w:divBdr>
                    </w:div>
                    <w:div w:id="284577340">
                      <w:marLeft w:val="0"/>
                      <w:marRight w:val="0"/>
                      <w:marTop w:val="0"/>
                      <w:marBottom w:val="0"/>
                      <w:divBdr>
                        <w:top w:val="none" w:sz="0" w:space="0" w:color="auto"/>
                        <w:left w:val="none" w:sz="0" w:space="0" w:color="auto"/>
                        <w:bottom w:val="none" w:sz="0" w:space="0" w:color="auto"/>
                        <w:right w:val="none" w:sz="0" w:space="0" w:color="auto"/>
                      </w:divBdr>
                    </w:div>
                    <w:div w:id="1731145932">
                      <w:marLeft w:val="0"/>
                      <w:marRight w:val="0"/>
                      <w:marTop w:val="0"/>
                      <w:marBottom w:val="0"/>
                      <w:divBdr>
                        <w:top w:val="none" w:sz="0" w:space="0" w:color="auto"/>
                        <w:left w:val="none" w:sz="0" w:space="0" w:color="auto"/>
                        <w:bottom w:val="none" w:sz="0" w:space="0" w:color="auto"/>
                        <w:right w:val="none" w:sz="0" w:space="0" w:color="auto"/>
                      </w:divBdr>
                    </w:div>
                    <w:div w:id="225843441">
                      <w:marLeft w:val="0"/>
                      <w:marRight w:val="0"/>
                      <w:marTop w:val="0"/>
                      <w:marBottom w:val="0"/>
                      <w:divBdr>
                        <w:top w:val="none" w:sz="0" w:space="0" w:color="auto"/>
                        <w:left w:val="none" w:sz="0" w:space="0" w:color="auto"/>
                        <w:bottom w:val="none" w:sz="0" w:space="0" w:color="auto"/>
                        <w:right w:val="none" w:sz="0" w:space="0" w:color="auto"/>
                      </w:divBdr>
                    </w:div>
                    <w:div w:id="627246447">
                      <w:marLeft w:val="0"/>
                      <w:marRight w:val="0"/>
                      <w:marTop w:val="0"/>
                      <w:marBottom w:val="0"/>
                      <w:divBdr>
                        <w:top w:val="none" w:sz="0" w:space="0" w:color="auto"/>
                        <w:left w:val="none" w:sz="0" w:space="0" w:color="auto"/>
                        <w:bottom w:val="none" w:sz="0" w:space="0" w:color="auto"/>
                        <w:right w:val="none" w:sz="0" w:space="0" w:color="auto"/>
                      </w:divBdr>
                    </w:div>
                    <w:div w:id="2025787456">
                      <w:marLeft w:val="0"/>
                      <w:marRight w:val="0"/>
                      <w:marTop w:val="0"/>
                      <w:marBottom w:val="0"/>
                      <w:divBdr>
                        <w:top w:val="none" w:sz="0" w:space="0" w:color="auto"/>
                        <w:left w:val="none" w:sz="0" w:space="0" w:color="auto"/>
                        <w:bottom w:val="none" w:sz="0" w:space="0" w:color="auto"/>
                        <w:right w:val="none" w:sz="0" w:space="0" w:color="auto"/>
                      </w:divBdr>
                    </w:div>
                    <w:div w:id="1811442387">
                      <w:marLeft w:val="0"/>
                      <w:marRight w:val="0"/>
                      <w:marTop w:val="0"/>
                      <w:marBottom w:val="0"/>
                      <w:divBdr>
                        <w:top w:val="none" w:sz="0" w:space="0" w:color="auto"/>
                        <w:left w:val="none" w:sz="0" w:space="0" w:color="auto"/>
                        <w:bottom w:val="none" w:sz="0" w:space="0" w:color="auto"/>
                        <w:right w:val="none" w:sz="0" w:space="0" w:color="auto"/>
                      </w:divBdr>
                    </w:div>
                    <w:div w:id="1290010827">
                      <w:marLeft w:val="0"/>
                      <w:marRight w:val="0"/>
                      <w:marTop w:val="0"/>
                      <w:marBottom w:val="0"/>
                      <w:divBdr>
                        <w:top w:val="none" w:sz="0" w:space="0" w:color="auto"/>
                        <w:left w:val="none" w:sz="0" w:space="0" w:color="auto"/>
                        <w:bottom w:val="none" w:sz="0" w:space="0" w:color="auto"/>
                        <w:right w:val="none" w:sz="0" w:space="0" w:color="auto"/>
                      </w:divBdr>
                    </w:div>
                    <w:div w:id="12927358">
                      <w:marLeft w:val="0"/>
                      <w:marRight w:val="0"/>
                      <w:marTop w:val="0"/>
                      <w:marBottom w:val="0"/>
                      <w:divBdr>
                        <w:top w:val="none" w:sz="0" w:space="0" w:color="auto"/>
                        <w:left w:val="none" w:sz="0" w:space="0" w:color="auto"/>
                        <w:bottom w:val="none" w:sz="0" w:space="0" w:color="auto"/>
                        <w:right w:val="none" w:sz="0" w:space="0" w:color="auto"/>
                      </w:divBdr>
                    </w:div>
                    <w:div w:id="735400046">
                      <w:marLeft w:val="0"/>
                      <w:marRight w:val="0"/>
                      <w:marTop w:val="0"/>
                      <w:marBottom w:val="0"/>
                      <w:divBdr>
                        <w:top w:val="none" w:sz="0" w:space="0" w:color="auto"/>
                        <w:left w:val="none" w:sz="0" w:space="0" w:color="auto"/>
                        <w:bottom w:val="none" w:sz="0" w:space="0" w:color="auto"/>
                        <w:right w:val="none" w:sz="0" w:space="0" w:color="auto"/>
                      </w:divBdr>
                    </w:div>
                    <w:div w:id="614366371">
                      <w:marLeft w:val="0"/>
                      <w:marRight w:val="0"/>
                      <w:marTop w:val="0"/>
                      <w:marBottom w:val="0"/>
                      <w:divBdr>
                        <w:top w:val="none" w:sz="0" w:space="0" w:color="auto"/>
                        <w:left w:val="none" w:sz="0" w:space="0" w:color="auto"/>
                        <w:bottom w:val="none" w:sz="0" w:space="0" w:color="auto"/>
                        <w:right w:val="none" w:sz="0" w:space="0" w:color="auto"/>
                      </w:divBdr>
                    </w:div>
                    <w:div w:id="468594443">
                      <w:marLeft w:val="0"/>
                      <w:marRight w:val="0"/>
                      <w:marTop w:val="0"/>
                      <w:marBottom w:val="0"/>
                      <w:divBdr>
                        <w:top w:val="none" w:sz="0" w:space="0" w:color="auto"/>
                        <w:left w:val="none" w:sz="0" w:space="0" w:color="auto"/>
                        <w:bottom w:val="none" w:sz="0" w:space="0" w:color="auto"/>
                        <w:right w:val="none" w:sz="0" w:space="0" w:color="auto"/>
                      </w:divBdr>
                    </w:div>
                    <w:div w:id="716320319">
                      <w:marLeft w:val="0"/>
                      <w:marRight w:val="0"/>
                      <w:marTop w:val="0"/>
                      <w:marBottom w:val="0"/>
                      <w:divBdr>
                        <w:top w:val="none" w:sz="0" w:space="0" w:color="auto"/>
                        <w:left w:val="none" w:sz="0" w:space="0" w:color="auto"/>
                        <w:bottom w:val="none" w:sz="0" w:space="0" w:color="auto"/>
                        <w:right w:val="none" w:sz="0" w:space="0" w:color="auto"/>
                      </w:divBdr>
                    </w:div>
                    <w:div w:id="1326279460">
                      <w:marLeft w:val="0"/>
                      <w:marRight w:val="0"/>
                      <w:marTop w:val="0"/>
                      <w:marBottom w:val="0"/>
                      <w:divBdr>
                        <w:top w:val="none" w:sz="0" w:space="0" w:color="auto"/>
                        <w:left w:val="none" w:sz="0" w:space="0" w:color="auto"/>
                        <w:bottom w:val="none" w:sz="0" w:space="0" w:color="auto"/>
                        <w:right w:val="none" w:sz="0" w:space="0" w:color="auto"/>
                      </w:divBdr>
                    </w:div>
                    <w:div w:id="1782841655">
                      <w:marLeft w:val="0"/>
                      <w:marRight w:val="0"/>
                      <w:marTop w:val="0"/>
                      <w:marBottom w:val="0"/>
                      <w:divBdr>
                        <w:top w:val="none" w:sz="0" w:space="0" w:color="auto"/>
                        <w:left w:val="none" w:sz="0" w:space="0" w:color="auto"/>
                        <w:bottom w:val="none" w:sz="0" w:space="0" w:color="auto"/>
                        <w:right w:val="none" w:sz="0" w:space="0" w:color="auto"/>
                      </w:divBdr>
                    </w:div>
                    <w:div w:id="896942005">
                      <w:marLeft w:val="0"/>
                      <w:marRight w:val="0"/>
                      <w:marTop w:val="0"/>
                      <w:marBottom w:val="0"/>
                      <w:divBdr>
                        <w:top w:val="none" w:sz="0" w:space="0" w:color="auto"/>
                        <w:left w:val="none" w:sz="0" w:space="0" w:color="auto"/>
                        <w:bottom w:val="none" w:sz="0" w:space="0" w:color="auto"/>
                        <w:right w:val="none" w:sz="0" w:space="0" w:color="auto"/>
                      </w:divBdr>
                    </w:div>
                    <w:div w:id="408770560">
                      <w:marLeft w:val="0"/>
                      <w:marRight w:val="0"/>
                      <w:marTop w:val="0"/>
                      <w:marBottom w:val="0"/>
                      <w:divBdr>
                        <w:top w:val="none" w:sz="0" w:space="0" w:color="auto"/>
                        <w:left w:val="none" w:sz="0" w:space="0" w:color="auto"/>
                        <w:bottom w:val="none" w:sz="0" w:space="0" w:color="auto"/>
                        <w:right w:val="none" w:sz="0" w:space="0" w:color="auto"/>
                      </w:divBdr>
                    </w:div>
                    <w:div w:id="462578811">
                      <w:marLeft w:val="0"/>
                      <w:marRight w:val="0"/>
                      <w:marTop w:val="0"/>
                      <w:marBottom w:val="0"/>
                      <w:divBdr>
                        <w:top w:val="none" w:sz="0" w:space="0" w:color="auto"/>
                        <w:left w:val="none" w:sz="0" w:space="0" w:color="auto"/>
                        <w:bottom w:val="none" w:sz="0" w:space="0" w:color="auto"/>
                        <w:right w:val="none" w:sz="0" w:space="0" w:color="auto"/>
                      </w:divBdr>
                    </w:div>
                    <w:div w:id="1620644952">
                      <w:marLeft w:val="0"/>
                      <w:marRight w:val="0"/>
                      <w:marTop w:val="0"/>
                      <w:marBottom w:val="0"/>
                      <w:divBdr>
                        <w:top w:val="none" w:sz="0" w:space="0" w:color="auto"/>
                        <w:left w:val="none" w:sz="0" w:space="0" w:color="auto"/>
                        <w:bottom w:val="none" w:sz="0" w:space="0" w:color="auto"/>
                        <w:right w:val="none" w:sz="0" w:space="0" w:color="auto"/>
                      </w:divBdr>
                    </w:div>
                    <w:div w:id="1911425168">
                      <w:marLeft w:val="0"/>
                      <w:marRight w:val="0"/>
                      <w:marTop w:val="0"/>
                      <w:marBottom w:val="0"/>
                      <w:divBdr>
                        <w:top w:val="none" w:sz="0" w:space="0" w:color="auto"/>
                        <w:left w:val="none" w:sz="0" w:space="0" w:color="auto"/>
                        <w:bottom w:val="none" w:sz="0" w:space="0" w:color="auto"/>
                        <w:right w:val="none" w:sz="0" w:space="0" w:color="auto"/>
                      </w:divBdr>
                    </w:div>
                    <w:div w:id="2004120749">
                      <w:marLeft w:val="0"/>
                      <w:marRight w:val="0"/>
                      <w:marTop w:val="0"/>
                      <w:marBottom w:val="0"/>
                      <w:divBdr>
                        <w:top w:val="none" w:sz="0" w:space="0" w:color="auto"/>
                        <w:left w:val="none" w:sz="0" w:space="0" w:color="auto"/>
                        <w:bottom w:val="none" w:sz="0" w:space="0" w:color="auto"/>
                        <w:right w:val="none" w:sz="0" w:space="0" w:color="auto"/>
                      </w:divBdr>
                    </w:div>
                    <w:div w:id="1088695185">
                      <w:marLeft w:val="0"/>
                      <w:marRight w:val="0"/>
                      <w:marTop w:val="0"/>
                      <w:marBottom w:val="0"/>
                      <w:divBdr>
                        <w:top w:val="none" w:sz="0" w:space="0" w:color="auto"/>
                        <w:left w:val="none" w:sz="0" w:space="0" w:color="auto"/>
                        <w:bottom w:val="none" w:sz="0" w:space="0" w:color="auto"/>
                        <w:right w:val="none" w:sz="0" w:space="0" w:color="auto"/>
                      </w:divBdr>
                    </w:div>
                  </w:divsChild>
                </w:div>
                <w:div w:id="603850525">
                  <w:marLeft w:val="0"/>
                  <w:marRight w:val="0"/>
                  <w:marTop w:val="0"/>
                  <w:marBottom w:val="0"/>
                  <w:divBdr>
                    <w:top w:val="none" w:sz="0" w:space="0" w:color="auto"/>
                    <w:left w:val="none" w:sz="0" w:space="0" w:color="auto"/>
                    <w:bottom w:val="none" w:sz="0" w:space="0" w:color="auto"/>
                    <w:right w:val="none" w:sz="0" w:space="0" w:color="auto"/>
                  </w:divBdr>
                  <w:divsChild>
                    <w:div w:id="1024790323">
                      <w:marLeft w:val="0"/>
                      <w:marRight w:val="0"/>
                      <w:marTop w:val="0"/>
                      <w:marBottom w:val="0"/>
                      <w:divBdr>
                        <w:top w:val="none" w:sz="0" w:space="0" w:color="auto"/>
                        <w:left w:val="none" w:sz="0" w:space="0" w:color="auto"/>
                        <w:bottom w:val="none" w:sz="0" w:space="0" w:color="auto"/>
                        <w:right w:val="none" w:sz="0" w:space="0" w:color="auto"/>
                      </w:divBdr>
                    </w:div>
                  </w:divsChild>
                </w:div>
                <w:div w:id="537860565">
                  <w:marLeft w:val="0"/>
                  <w:marRight w:val="0"/>
                  <w:marTop w:val="0"/>
                  <w:marBottom w:val="0"/>
                  <w:divBdr>
                    <w:top w:val="none" w:sz="0" w:space="0" w:color="auto"/>
                    <w:left w:val="none" w:sz="0" w:space="0" w:color="auto"/>
                    <w:bottom w:val="none" w:sz="0" w:space="0" w:color="auto"/>
                    <w:right w:val="none" w:sz="0" w:space="0" w:color="auto"/>
                  </w:divBdr>
                  <w:divsChild>
                    <w:div w:id="2010593541">
                      <w:marLeft w:val="0"/>
                      <w:marRight w:val="0"/>
                      <w:marTop w:val="0"/>
                      <w:marBottom w:val="0"/>
                      <w:divBdr>
                        <w:top w:val="none" w:sz="0" w:space="0" w:color="auto"/>
                        <w:left w:val="none" w:sz="0" w:space="0" w:color="auto"/>
                        <w:bottom w:val="none" w:sz="0" w:space="0" w:color="auto"/>
                        <w:right w:val="none" w:sz="0" w:space="0" w:color="auto"/>
                      </w:divBdr>
                    </w:div>
                    <w:div w:id="1817063511">
                      <w:marLeft w:val="0"/>
                      <w:marRight w:val="0"/>
                      <w:marTop w:val="0"/>
                      <w:marBottom w:val="0"/>
                      <w:divBdr>
                        <w:top w:val="none" w:sz="0" w:space="0" w:color="auto"/>
                        <w:left w:val="none" w:sz="0" w:space="0" w:color="auto"/>
                        <w:bottom w:val="none" w:sz="0" w:space="0" w:color="auto"/>
                        <w:right w:val="none" w:sz="0" w:space="0" w:color="auto"/>
                      </w:divBdr>
                    </w:div>
                    <w:div w:id="509218733">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0"/>
                      <w:divBdr>
                        <w:top w:val="none" w:sz="0" w:space="0" w:color="auto"/>
                        <w:left w:val="none" w:sz="0" w:space="0" w:color="auto"/>
                        <w:bottom w:val="none" w:sz="0" w:space="0" w:color="auto"/>
                        <w:right w:val="none" w:sz="0" w:space="0" w:color="auto"/>
                      </w:divBdr>
                    </w:div>
                    <w:div w:id="1684087104">
                      <w:marLeft w:val="0"/>
                      <w:marRight w:val="0"/>
                      <w:marTop w:val="0"/>
                      <w:marBottom w:val="0"/>
                      <w:divBdr>
                        <w:top w:val="none" w:sz="0" w:space="0" w:color="auto"/>
                        <w:left w:val="none" w:sz="0" w:space="0" w:color="auto"/>
                        <w:bottom w:val="none" w:sz="0" w:space="0" w:color="auto"/>
                        <w:right w:val="none" w:sz="0" w:space="0" w:color="auto"/>
                      </w:divBdr>
                    </w:div>
                    <w:div w:id="344136144">
                      <w:marLeft w:val="0"/>
                      <w:marRight w:val="0"/>
                      <w:marTop w:val="0"/>
                      <w:marBottom w:val="0"/>
                      <w:divBdr>
                        <w:top w:val="none" w:sz="0" w:space="0" w:color="auto"/>
                        <w:left w:val="none" w:sz="0" w:space="0" w:color="auto"/>
                        <w:bottom w:val="none" w:sz="0" w:space="0" w:color="auto"/>
                        <w:right w:val="none" w:sz="0" w:space="0" w:color="auto"/>
                      </w:divBdr>
                    </w:div>
                    <w:div w:id="1605308624">
                      <w:marLeft w:val="0"/>
                      <w:marRight w:val="0"/>
                      <w:marTop w:val="0"/>
                      <w:marBottom w:val="0"/>
                      <w:divBdr>
                        <w:top w:val="none" w:sz="0" w:space="0" w:color="auto"/>
                        <w:left w:val="none" w:sz="0" w:space="0" w:color="auto"/>
                        <w:bottom w:val="none" w:sz="0" w:space="0" w:color="auto"/>
                        <w:right w:val="none" w:sz="0" w:space="0" w:color="auto"/>
                      </w:divBdr>
                    </w:div>
                    <w:div w:id="413362564">
                      <w:marLeft w:val="0"/>
                      <w:marRight w:val="0"/>
                      <w:marTop w:val="0"/>
                      <w:marBottom w:val="0"/>
                      <w:divBdr>
                        <w:top w:val="none" w:sz="0" w:space="0" w:color="auto"/>
                        <w:left w:val="none" w:sz="0" w:space="0" w:color="auto"/>
                        <w:bottom w:val="none" w:sz="0" w:space="0" w:color="auto"/>
                        <w:right w:val="none" w:sz="0" w:space="0" w:color="auto"/>
                      </w:divBdr>
                    </w:div>
                    <w:div w:id="96600457">
                      <w:marLeft w:val="0"/>
                      <w:marRight w:val="0"/>
                      <w:marTop w:val="0"/>
                      <w:marBottom w:val="0"/>
                      <w:divBdr>
                        <w:top w:val="none" w:sz="0" w:space="0" w:color="auto"/>
                        <w:left w:val="none" w:sz="0" w:space="0" w:color="auto"/>
                        <w:bottom w:val="none" w:sz="0" w:space="0" w:color="auto"/>
                        <w:right w:val="none" w:sz="0" w:space="0" w:color="auto"/>
                      </w:divBdr>
                    </w:div>
                    <w:div w:id="2096049078">
                      <w:marLeft w:val="0"/>
                      <w:marRight w:val="0"/>
                      <w:marTop w:val="0"/>
                      <w:marBottom w:val="0"/>
                      <w:divBdr>
                        <w:top w:val="none" w:sz="0" w:space="0" w:color="auto"/>
                        <w:left w:val="none" w:sz="0" w:space="0" w:color="auto"/>
                        <w:bottom w:val="none" w:sz="0" w:space="0" w:color="auto"/>
                        <w:right w:val="none" w:sz="0" w:space="0" w:color="auto"/>
                      </w:divBdr>
                    </w:div>
                    <w:div w:id="1855066967">
                      <w:marLeft w:val="0"/>
                      <w:marRight w:val="0"/>
                      <w:marTop w:val="0"/>
                      <w:marBottom w:val="0"/>
                      <w:divBdr>
                        <w:top w:val="none" w:sz="0" w:space="0" w:color="auto"/>
                        <w:left w:val="none" w:sz="0" w:space="0" w:color="auto"/>
                        <w:bottom w:val="none" w:sz="0" w:space="0" w:color="auto"/>
                        <w:right w:val="none" w:sz="0" w:space="0" w:color="auto"/>
                      </w:divBdr>
                    </w:div>
                    <w:div w:id="179977604">
                      <w:marLeft w:val="0"/>
                      <w:marRight w:val="0"/>
                      <w:marTop w:val="0"/>
                      <w:marBottom w:val="0"/>
                      <w:divBdr>
                        <w:top w:val="none" w:sz="0" w:space="0" w:color="auto"/>
                        <w:left w:val="none" w:sz="0" w:space="0" w:color="auto"/>
                        <w:bottom w:val="none" w:sz="0" w:space="0" w:color="auto"/>
                        <w:right w:val="none" w:sz="0" w:space="0" w:color="auto"/>
                      </w:divBdr>
                    </w:div>
                    <w:div w:id="817373">
                      <w:marLeft w:val="0"/>
                      <w:marRight w:val="0"/>
                      <w:marTop w:val="0"/>
                      <w:marBottom w:val="0"/>
                      <w:divBdr>
                        <w:top w:val="none" w:sz="0" w:space="0" w:color="auto"/>
                        <w:left w:val="none" w:sz="0" w:space="0" w:color="auto"/>
                        <w:bottom w:val="none" w:sz="0" w:space="0" w:color="auto"/>
                        <w:right w:val="none" w:sz="0" w:space="0" w:color="auto"/>
                      </w:divBdr>
                    </w:div>
                    <w:div w:id="1639066434">
                      <w:marLeft w:val="0"/>
                      <w:marRight w:val="0"/>
                      <w:marTop w:val="0"/>
                      <w:marBottom w:val="0"/>
                      <w:divBdr>
                        <w:top w:val="none" w:sz="0" w:space="0" w:color="auto"/>
                        <w:left w:val="none" w:sz="0" w:space="0" w:color="auto"/>
                        <w:bottom w:val="none" w:sz="0" w:space="0" w:color="auto"/>
                        <w:right w:val="none" w:sz="0" w:space="0" w:color="auto"/>
                      </w:divBdr>
                    </w:div>
                    <w:div w:id="158816129">
                      <w:marLeft w:val="0"/>
                      <w:marRight w:val="0"/>
                      <w:marTop w:val="0"/>
                      <w:marBottom w:val="0"/>
                      <w:divBdr>
                        <w:top w:val="none" w:sz="0" w:space="0" w:color="auto"/>
                        <w:left w:val="none" w:sz="0" w:space="0" w:color="auto"/>
                        <w:bottom w:val="none" w:sz="0" w:space="0" w:color="auto"/>
                        <w:right w:val="none" w:sz="0" w:space="0" w:color="auto"/>
                      </w:divBdr>
                    </w:div>
                    <w:div w:id="239410162">
                      <w:marLeft w:val="0"/>
                      <w:marRight w:val="0"/>
                      <w:marTop w:val="0"/>
                      <w:marBottom w:val="0"/>
                      <w:divBdr>
                        <w:top w:val="none" w:sz="0" w:space="0" w:color="auto"/>
                        <w:left w:val="none" w:sz="0" w:space="0" w:color="auto"/>
                        <w:bottom w:val="none" w:sz="0" w:space="0" w:color="auto"/>
                        <w:right w:val="none" w:sz="0" w:space="0" w:color="auto"/>
                      </w:divBdr>
                    </w:div>
                    <w:div w:id="909971597">
                      <w:marLeft w:val="0"/>
                      <w:marRight w:val="0"/>
                      <w:marTop w:val="0"/>
                      <w:marBottom w:val="0"/>
                      <w:divBdr>
                        <w:top w:val="none" w:sz="0" w:space="0" w:color="auto"/>
                        <w:left w:val="none" w:sz="0" w:space="0" w:color="auto"/>
                        <w:bottom w:val="none" w:sz="0" w:space="0" w:color="auto"/>
                        <w:right w:val="none" w:sz="0" w:space="0" w:color="auto"/>
                      </w:divBdr>
                    </w:div>
                    <w:div w:id="2044404287">
                      <w:marLeft w:val="0"/>
                      <w:marRight w:val="0"/>
                      <w:marTop w:val="0"/>
                      <w:marBottom w:val="0"/>
                      <w:divBdr>
                        <w:top w:val="none" w:sz="0" w:space="0" w:color="auto"/>
                        <w:left w:val="none" w:sz="0" w:space="0" w:color="auto"/>
                        <w:bottom w:val="none" w:sz="0" w:space="0" w:color="auto"/>
                        <w:right w:val="none" w:sz="0" w:space="0" w:color="auto"/>
                      </w:divBdr>
                    </w:div>
                    <w:div w:id="1322586247">
                      <w:marLeft w:val="0"/>
                      <w:marRight w:val="0"/>
                      <w:marTop w:val="0"/>
                      <w:marBottom w:val="0"/>
                      <w:divBdr>
                        <w:top w:val="none" w:sz="0" w:space="0" w:color="auto"/>
                        <w:left w:val="none" w:sz="0" w:space="0" w:color="auto"/>
                        <w:bottom w:val="none" w:sz="0" w:space="0" w:color="auto"/>
                        <w:right w:val="none" w:sz="0" w:space="0" w:color="auto"/>
                      </w:divBdr>
                    </w:div>
                    <w:div w:id="498345892">
                      <w:marLeft w:val="0"/>
                      <w:marRight w:val="0"/>
                      <w:marTop w:val="0"/>
                      <w:marBottom w:val="0"/>
                      <w:divBdr>
                        <w:top w:val="none" w:sz="0" w:space="0" w:color="auto"/>
                        <w:left w:val="none" w:sz="0" w:space="0" w:color="auto"/>
                        <w:bottom w:val="none" w:sz="0" w:space="0" w:color="auto"/>
                        <w:right w:val="none" w:sz="0" w:space="0" w:color="auto"/>
                      </w:divBdr>
                    </w:div>
                    <w:div w:id="1241064704">
                      <w:marLeft w:val="0"/>
                      <w:marRight w:val="0"/>
                      <w:marTop w:val="0"/>
                      <w:marBottom w:val="0"/>
                      <w:divBdr>
                        <w:top w:val="none" w:sz="0" w:space="0" w:color="auto"/>
                        <w:left w:val="none" w:sz="0" w:space="0" w:color="auto"/>
                        <w:bottom w:val="none" w:sz="0" w:space="0" w:color="auto"/>
                        <w:right w:val="none" w:sz="0" w:space="0" w:color="auto"/>
                      </w:divBdr>
                    </w:div>
                    <w:div w:id="67310189">
                      <w:marLeft w:val="0"/>
                      <w:marRight w:val="0"/>
                      <w:marTop w:val="0"/>
                      <w:marBottom w:val="0"/>
                      <w:divBdr>
                        <w:top w:val="none" w:sz="0" w:space="0" w:color="auto"/>
                        <w:left w:val="none" w:sz="0" w:space="0" w:color="auto"/>
                        <w:bottom w:val="none" w:sz="0" w:space="0" w:color="auto"/>
                        <w:right w:val="none" w:sz="0" w:space="0" w:color="auto"/>
                      </w:divBdr>
                    </w:div>
                    <w:div w:id="1722091506">
                      <w:marLeft w:val="0"/>
                      <w:marRight w:val="0"/>
                      <w:marTop w:val="0"/>
                      <w:marBottom w:val="0"/>
                      <w:divBdr>
                        <w:top w:val="none" w:sz="0" w:space="0" w:color="auto"/>
                        <w:left w:val="none" w:sz="0" w:space="0" w:color="auto"/>
                        <w:bottom w:val="none" w:sz="0" w:space="0" w:color="auto"/>
                        <w:right w:val="none" w:sz="0" w:space="0" w:color="auto"/>
                      </w:divBdr>
                    </w:div>
                    <w:div w:id="1792092624">
                      <w:marLeft w:val="0"/>
                      <w:marRight w:val="0"/>
                      <w:marTop w:val="0"/>
                      <w:marBottom w:val="0"/>
                      <w:divBdr>
                        <w:top w:val="none" w:sz="0" w:space="0" w:color="auto"/>
                        <w:left w:val="none" w:sz="0" w:space="0" w:color="auto"/>
                        <w:bottom w:val="none" w:sz="0" w:space="0" w:color="auto"/>
                        <w:right w:val="none" w:sz="0" w:space="0" w:color="auto"/>
                      </w:divBdr>
                    </w:div>
                  </w:divsChild>
                </w:div>
                <w:div w:id="1888839171">
                  <w:marLeft w:val="0"/>
                  <w:marRight w:val="0"/>
                  <w:marTop w:val="0"/>
                  <w:marBottom w:val="0"/>
                  <w:divBdr>
                    <w:top w:val="none" w:sz="0" w:space="0" w:color="auto"/>
                    <w:left w:val="none" w:sz="0" w:space="0" w:color="auto"/>
                    <w:bottom w:val="none" w:sz="0" w:space="0" w:color="auto"/>
                    <w:right w:val="none" w:sz="0" w:space="0" w:color="auto"/>
                  </w:divBdr>
                  <w:divsChild>
                    <w:div w:id="1144009954">
                      <w:marLeft w:val="0"/>
                      <w:marRight w:val="0"/>
                      <w:marTop w:val="0"/>
                      <w:marBottom w:val="0"/>
                      <w:divBdr>
                        <w:top w:val="none" w:sz="0" w:space="0" w:color="auto"/>
                        <w:left w:val="none" w:sz="0" w:space="0" w:color="auto"/>
                        <w:bottom w:val="none" w:sz="0" w:space="0" w:color="auto"/>
                        <w:right w:val="none" w:sz="0" w:space="0" w:color="auto"/>
                      </w:divBdr>
                    </w:div>
                    <w:div w:id="1201671548">
                      <w:marLeft w:val="0"/>
                      <w:marRight w:val="0"/>
                      <w:marTop w:val="0"/>
                      <w:marBottom w:val="0"/>
                      <w:divBdr>
                        <w:top w:val="none" w:sz="0" w:space="0" w:color="auto"/>
                        <w:left w:val="none" w:sz="0" w:space="0" w:color="auto"/>
                        <w:bottom w:val="none" w:sz="0" w:space="0" w:color="auto"/>
                        <w:right w:val="none" w:sz="0" w:space="0" w:color="auto"/>
                      </w:divBdr>
                    </w:div>
                    <w:div w:id="1785490744">
                      <w:marLeft w:val="0"/>
                      <w:marRight w:val="0"/>
                      <w:marTop w:val="0"/>
                      <w:marBottom w:val="0"/>
                      <w:divBdr>
                        <w:top w:val="none" w:sz="0" w:space="0" w:color="auto"/>
                        <w:left w:val="none" w:sz="0" w:space="0" w:color="auto"/>
                        <w:bottom w:val="none" w:sz="0" w:space="0" w:color="auto"/>
                        <w:right w:val="none" w:sz="0" w:space="0" w:color="auto"/>
                      </w:divBdr>
                    </w:div>
                    <w:div w:id="582186108">
                      <w:marLeft w:val="0"/>
                      <w:marRight w:val="0"/>
                      <w:marTop w:val="0"/>
                      <w:marBottom w:val="0"/>
                      <w:divBdr>
                        <w:top w:val="none" w:sz="0" w:space="0" w:color="auto"/>
                        <w:left w:val="none" w:sz="0" w:space="0" w:color="auto"/>
                        <w:bottom w:val="none" w:sz="0" w:space="0" w:color="auto"/>
                        <w:right w:val="none" w:sz="0" w:space="0" w:color="auto"/>
                      </w:divBdr>
                    </w:div>
                    <w:div w:id="1693799834">
                      <w:marLeft w:val="0"/>
                      <w:marRight w:val="0"/>
                      <w:marTop w:val="0"/>
                      <w:marBottom w:val="0"/>
                      <w:divBdr>
                        <w:top w:val="none" w:sz="0" w:space="0" w:color="auto"/>
                        <w:left w:val="none" w:sz="0" w:space="0" w:color="auto"/>
                        <w:bottom w:val="none" w:sz="0" w:space="0" w:color="auto"/>
                        <w:right w:val="none" w:sz="0" w:space="0" w:color="auto"/>
                      </w:divBdr>
                    </w:div>
                    <w:div w:id="399327145">
                      <w:marLeft w:val="0"/>
                      <w:marRight w:val="0"/>
                      <w:marTop w:val="0"/>
                      <w:marBottom w:val="0"/>
                      <w:divBdr>
                        <w:top w:val="none" w:sz="0" w:space="0" w:color="auto"/>
                        <w:left w:val="none" w:sz="0" w:space="0" w:color="auto"/>
                        <w:bottom w:val="none" w:sz="0" w:space="0" w:color="auto"/>
                        <w:right w:val="none" w:sz="0" w:space="0" w:color="auto"/>
                      </w:divBdr>
                    </w:div>
                    <w:div w:id="1320160325">
                      <w:marLeft w:val="0"/>
                      <w:marRight w:val="0"/>
                      <w:marTop w:val="0"/>
                      <w:marBottom w:val="0"/>
                      <w:divBdr>
                        <w:top w:val="none" w:sz="0" w:space="0" w:color="auto"/>
                        <w:left w:val="none" w:sz="0" w:space="0" w:color="auto"/>
                        <w:bottom w:val="none" w:sz="0" w:space="0" w:color="auto"/>
                        <w:right w:val="none" w:sz="0" w:space="0" w:color="auto"/>
                      </w:divBdr>
                    </w:div>
                    <w:div w:id="1229144683">
                      <w:marLeft w:val="0"/>
                      <w:marRight w:val="0"/>
                      <w:marTop w:val="0"/>
                      <w:marBottom w:val="0"/>
                      <w:divBdr>
                        <w:top w:val="none" w:sz="0" w:space="0" w:color="auto"/>
                        <w:left w:val="none" w:sz="0" w:space="0" w:color="auto"/>
                        <w:bottom w:val="none" w:sz="0" w:space="0" w:color="auto"/>
                        <w:right w:val="none" w:sz="0" w:space="0" w:color="auto"/>
                      </w:divBdr>
                    </w:div>
                    <w:div w:id="546382262">
                      <w:marLeft w:val="0"/>
                      <w:marRight w:val="0"/>
                      <w:marTop w:val="0"/>
                      <w:marBottom w:val="0"/>
                      <w:divBdr>
                        <w:top w:val="none" w:sz="0" w:space="0" w:color="auto"/>
                        <w:left w:val="none" w:sz="0" w:space="0" w:color="auto"/>
                        <w:bottom w:val="none" w:sz="0" w:space="0" w:color="auto"/>
                        <w:right w:val="none" w:sz="0" w:space="0" w:color="auto"/>
                      </w:divBdr>
                    </w:div>
                    <w:div w:id="1586375349">
                      <w:marLeft w:val="0"/>
                      <w:marRight w:val="0"/>
                      <w:marTop w:val="0"/>
                      <w:marBottom w:val="0"/>
                      <w:divBdr>
                        <w:top w:val="none" w:sz="0" w:space="0" w:color="auto"/>
                        <w:left w:val="none" w:sz="0" w:space="0" w:color="auto"/>
                        <w:bottom w:val="none" w:sz="0" w:space="0" w:color="auto"/>
                        <w:right w:val="none" w:sz="0" w:space="0" w:color="auto"/>
                      </w:divBdr>
                    </w:div>
                    <w:div w:id="1985353396">
                      <w:marLeft w:val="0"/>
                      <w:marRight w:val="0"/>
                      <w:marTop w:val="0"/>
                      <w:marBottom w:val="0"/>
                      <w:divBdr>
                        <w:top w:val="none" w:sz="0" w:space="0" w:color="auto"/>
                        <w:left w:val="none" w:sz="0" w:space="0" w:color="auto"/>
                        <w:bottom w:val="none" w:sz="0" w:space="0" w:color="auto"/>
                        <w:right w:val="none" w:sz="0" w:space="0" w:color="auto"/>
                      </w:divBdr>
                    </w:div>
                    <w:div w:id="57218008">
                      <w:marLeft w:val="0"/>
                      <w:marRight w:val="0"/>
                      <w:marTop w:val="0"/>
                      <w:marBottom w:val="0"/>
                      <w:divBdr>
                        <w:top w:val="none" w:sz="0" w:space="0" w:color="auto"/>
                        <w:left w:val="none" w:sz="0" w:space="0" w:color="auto"/>
                        <w:bottom w:val="none" w:sz="0" w:space="0" w:color="auto"/>
                        <w:right w:val="none" w:sz="0" w:space="0" w:color="auto"/>
                      </w:divBdr>
                    </w:div>
                    <w:div w:id="1329091557">
                      <w:marLeft w:val="0"/>
                      <w:marRight w:val="0"/>
                      <w:marTop w:val="0"/>
                      <w:marBottom w:val="0"/>
                      <w:divBdr>
                        <w:top w:val="none" w:sz="0" w:space="0" w:color="auto"/>
                        <w:left w:val="none" w:sz="0" w:space="0" w:color="auto"/>
                        <w:bottom w:val="none" w:sz="0" w:space="0" w:color="auto"/>
                        <w:right w:val="none" w:sz="0" w:space="0" w:color="auto"/>
                      </w:divBdr>
                    </w:div>
                    <w:div w:id="508788418">
                      <w:marLeft w:val="0"/>
                      <w:marRight w:val="0"/>
                      <w:marTop w:val="0"/>
                      <w:marBottom w:val="0"/>
                      <w:divBdr>
                        <w:top w:val="none" w:sz="0" w:space="0" w:color="auto"/>
                        <w:left w:val="none" w:sz="0" w:space="0" w:color="auto"/>
                        <w:bottom w:val="none" w:sz="0" w:space="0" w:color="auto"/>
                        <w:right w:val="none" w:sz="0" w:space="0" w:color="auto"/>
                      </w:divBdr>
                    </w:div>
                    <w:div w:id="108206393">
                      <w:marLeft w:val="0"/>
                      <w:marRight w:val="0"/>
                      <w:marTop w:val="0"/>
                      <w:marBottom w:val="0"/>
                      <w:divBdr>
                        <w:top w:val="none" w:sz="0" w:space="0" w:color="auto"/>
                        <w:left w:val="none" w:sz="0" w:space="0" w:color="auto"/>
                        <w:bottom w:val="none" w:sz="0" w:space="0" w:color="auto"/>
                        <w:right w:val="none" w:sz="0" w:space="0" w:color="auto"/>
                      </w:divBdr>
                    </w:div>
                    <w:div w:id="1038354633">
                      <w:marLeft w:val="0"/>
                      <w:marRight w:val="0"/>
                      <w:marTop w:val="0"/>
                      <w:marBottom w:val="0"/>
                      <w:divBdr>
                        <w:top w:val="none" w:sz="0" w:space="0" w:color="auto"/>
                        <w:left w:val="none" w:sz="0" w:space="0" w:color="auto"/>
                        <w:bottom w:val="none" w:sz="0" w:space="0" w:color="auto"/>
                        <w:right w:val="none" w:sz="0" w:space="0" w:color="auto"/>
                      </w:divBdr>
                    </w:div>
                    <w:div w:id="538854526">
                      <w:marLeft w:val="0"/>
                      <w:marRight w:val="0"/>
                      <w:marTop w:val="0"/>
                      <w:marBottom w:val="0"/>
                      <w:divBdr>
                        <w:top w:val="none" w:sz="0" w:space="0" w:color="auto"/>
                        <w:left w:val="none" w:sz="0" w:space="0" w:color="auto"/>
                        <w:bottom w:val="none" w:sz="0" w:space="0" w:color="auto"/>
                        <w:right w:val="none" w:sz="0" w:space="0" w:color="auto"/>
                      </w:divBdr>
                    </w:div>
                    <w:div w:id="584997988">
                      <w:marLeft w:val="0"/>
                      <w:marRight w:val="0"/>
                      <w:marTop w:val="0"/>
                      <w:marBottom w:val="0"/>
                      <w:divBdr>
                        <w:top w:val="none" w:sz="0" w:space="0" w:color="auto"/>
                        <w:left w:val="none" w:sz="0" w:space="0" w:color="auto"/>
                        <w:bottom w:val="none" w:sz="0" w:space="0" w:color="auto"/>
                        <w:right w:val="none" w:sz="0" w:space="0" w:color="auto"/>
                      </w:divBdr>
                    </w:div>
                    <w:div w:id="239022747">
                      <w:marLeft w:val="0"/>
                      <w:marRight w:val="0"/>
                      <w:marTop w:val="0"/>
                      <w:marBottom w:val="0"/>
                      <w:divBdr>
                        <w:top w:val="none" w:sz="0" w:space="0" w:color="auto"/>
                        <w:left w:val="none" w:sz="0" w:space="0" w:color="auto"/>
                        <w:bottom w:val="none" w:sz="0" w:space="0" w:color="auto"/>
                        <w:right w:val="none" w:sz="0" w:space="0" w:color="auto"/>
                      </w:divBdr>
                    </w:div>
                    <w:div w:id="81949586">
                      <w:marLeft w:val="0"/>
                      <w:marRight w:val="0"/>
                      <w:marTop w:val="0"/>
                      <w:marBottom w:val="0"/>
                      <w:divBdr>
                        <w:top w:val="none" w:sz="0" w:space="0" w:color="auto"/>
                        <w:left w:val="none" w:sz="0" w:space="0" w:color="auto"/>
                        <w:bottom w:val="none" w:sz="0" w:space="0" w:color="auto"/>
                        <w:right w:val="none" w:sz="0" w:space="0" w:color="auto"/>
                      </w:divBdr>
                    </w:div>
                    <w:div w:id="1458065065">
                      <w:marLeft w:val="0"/>
                      <w:marRight w:val="0"/>
                      <w:marTop w:val="0"/>
                      <w:marBottom w:val="0"/>
                      <w:divBdr>
                        <w:top w:val="none" w:sz="0" w:space="0" w:color="auto"/>
                        <w:left w:val="none" w:sz="0" w:space="0" w:color="auto"/>
                        <w:bottom w:val="none" w:sz="0" w:space="0" w:color="auto"/>
                        <w:right w:val="none" w:sz="0" w:space="0" w:color="auto"/>
                      </w:divBdr>
                    </w:div>
                    <w:div w:id="1096557398">
                      <w:marLeft w:val="0"/>
                      <w:marRight w:val="0"/>
                      <w:marTop w:val="0"/>
                      <w:marBottom w:val="0"/>
                      <w:divBdr>
                        <w:top w:val="none" w:sz="0" w:space="0" w:color="auto"/>
                        <w:left w:val="none" w:sz="0" w:space="0" w:color="auto"/>
                        <w:bottom w:val="none" w:sz="0" w:space="0" w:color="auto"/>
                        <w:right w:val="none" w:sz="0" w:space="0" w:color="auto"/>
                      </w:divBdr>
                    </w:div>
                    <w:div w:id="1055354868">
                      <w:marLeft w:val="0"/>
                      <w:marRight w:val="0"/>
                      <w:marTop w:val="0"/>
                      <w:marBottom w:val="0"/>
                      <w:divBdr>
                        <w:top w:val="none" w:sz="0" w:space="0" w:color="auto"/>
                        <w:left w:val="none" w:sz="0" w:space="0" w:color="auto"/>
                        <w:bottom w:val="none" w:sz="0" w:space="0" w:color="auto"/>
                        <w:right w:val="none" w:sz="0" w:space="0" w:color="auto"/>
                      </w:divBdr>
                    </w:div>
                    <w:div w:id="515730987">
                      <w:marLeft w:val="0"/>
                      <w:marRight w:val="0"/>
                      <w:marTop w:val="0"/>
                      <w:marBottom w:val="0"/>
                      <w:divBdr>
                        <w:top w:val="none" w:sz="0" w:space="0" w:color="auto"/>
                        <w:left w:val="none" w:sz="0" w:space="0" w:color="auto"/>
                        <w:bottom w:val="none" w:sz="0" w:space="0" w:color="auto"/>
                        <w:right w:val="none" w:sz="0" w:space="0" w:color="auto"/>
                      </w:divBdr>
                    </w:div>
                    <w:div w:id="355350607">
                      <w:marLeft w:val="0"/>
                      <w:marRight w:val="0"/>
                      <w:marTop w:val="0"/>
                      <w:marBottom w:val="0"/>
                      <w:divBdr>
                        <w:top w:val="none" w:sz="0" w:space="0" w:color="auto"/>
                        <w:left w:val="none" w:sz="0" w:space="0" w:color="auto"/>
                        <w:bottom w:val="none" w:sz="0" w:space="0" w:color="auto"/>
                        <w:right w:val="none" w:sz="0" w:space="0" w:color="auto"/>
                      </w:divBdr>
                    </w:div>
                    <w:div w:id="1503201237">
                      <w:marLeft w:val="0"/>
                      <w:marRight w:val="0"/>
                      <w:marTop w:val="0"/>
                      <w:marBottom w:val="0"/>
                      <w:divBdr>
                        <w:top w:val="none" w:sz="0" w:space="0" w:color="auto"/>
                        <w:left w:val="none" w:sz="0" w:space="0" w:color="auto"/>
                        <w:bottom w:val="none" w:sz="0" w:space="0" w:color="auto"/>
                        <w:right w:val="none" w:sz="0" w:space="0" w:color="auto"/>
                      </w:divBdr>
                    </w:div>
                    <w:div w:id="2102799834">
                      <w:marLeft w:val="0"/>
                      <w:marRight w:val="0"/>
                      <w:marTop w:val="0"/>
                      <w:marBottom w:val="0"/>
                      <w:divBdr>
                        <w:top w:val="none" w:sz="0" w:space="0" w:color="auto"/>
                        <w:left w:val="none" w:sz="0" w:space="0" w:color="auto"/>
                        <w:bottom w:val="none" w:sz="0" w:space="0" w:color="auto"/>
                        <w:right w:val="none" w:sz="0" w:space="0" w:color="auto"/>
                      </w:divBdr>
                    </w:div>
                    <w:div w:id="416942014">
                      <w:marLeft w:val="0"/>
                      <w:marRight w:val="0"/>
                      <w:marTop w:val="0"/>
                      <w:marBottom w:val="0"/>
                      <w:divBdr>
                        <w:top w:val="none" w:sz="0" w:space="0" w:color="auto"/>
                        <w:left w:val="none" w:sz="0" w:space="0" w:color="auto"/>
                        <w:bottom w:val="none" w:sz="0" w:space="0" w:color="auto"/>
                        <w:right w:val="none" w:sz="0" w:space="0" w:color="auto"/>
                      </w:divBdr>
                    </w:div>
                    <w:div w:id="2115320218">
                      <w:marLeft w:val="0"/>
                      <w:marRight w:val="0"/>
                      <w:marTop w:val="0"/>
                      <w:marBottom w:val="0"/>
                      <w:divBdr>
                        <w:top w:val="none" w:sz="0" w:space="0" w:color="auto"/>
                        <w:left w:val="none" w:sz="0" w:space="0" w:color="auto"/>
                        <w:bottom w:val="none" w:sz="0" w:space="0" w:color="auto"/>
                        <w:right w:val="none" w:sz="0" w:space="0" w:color="auto"/>
                      </w:divBdr>
                    </w:div>
                  </w:divsChild>
                </w:div>
                <w:div w:id="915476978">
                  <w:marLeft w:val="0"/>
                  <w:marRight w:val="0"/>
                  <w:marTop w:val="0"/>
                  <w:marBottom w:val="0"/>
                  <w:divBdr>
                    <w:top w:val="none" w:sz="0" w:space="0" w:color="auto"/>
                    <w:left w:val="none" w:sz="0" w:space="0" w:color="auto"/>
                    <w:bottom w:val="none" w:sz="0" w:space="0" w:color="auto"/>
                    <w:right w:val="none" w:sz="0" w:space="0" w:color="auto"/>
                  </w:divBdr>
                  <w:divsChild>
                    <w:div w:id="645351891">
                      <w:marLeft w:val="0"/>
                      <w:marRight w:val="0"/>
                      <w:marTop w:val="0"/>
                      <w:marBottom w:val="0"/>
                      <w:divBdr>
                        <w:top w:val="none" w:sz="0" w:space="0" w:color="auto"/>
                        <w:left w:val="none" w:sz="0" w:space="0" w:color="auto"/>
                        <w:bottom w:val="none" w:sz="0" w:space="0" w:color="auto"/>
                        <w:right w:val="none" w:sz="0" w:space="0" w:color="auto"/>
                      </w:divBdr>
                    </w:div>
                  </w:divsChild>
                </w:div>
                <w:div w:id="1088769815">
                  <w:marLeft w:val="0"/>
                  <w:marRight w:val="0"/>
                  <w:marTop w:val="0"/>
                  <w:marBottom w:val="0"/>
                  <w:divBdr>
                    <w:top w:val="none" w:sz="0" w:space="0" w:color="auto"/>
                    <w:left w:val="none" w:sz="0" w:space="0" w:color="auto"/>
                    <w:bottom w:val="none" w:sz="0" w:space="0" w:color="auto"/>
                    <w:right w:val="none" w:sz="0" w:space="0" w:color="auto"/>
                  </w:divBdr>
                  <w:divsChild>
                    <w:div w:id="40832778">
                      <w:marLeft w:val="0"/>
                      <w:marRight w:val="0"/>
                      <w:marTop w:val="0"/>
                      <w:marBottom w:val="0"/>
                      <w:divBdr>
                        <w:top w:val="none" w:sz="0" w:space="0" w:color="auto"/>
                        <w:left w:val="none" w:sz="0" w:space="0" w:color="auto"/>
                        <w:bottom w:val="none" w:sz="0" w:space="0" w:color="auto"/>
                        <w:right w:val="none" w:sz="0" w:space="0" w:color="auto"/>
                      </w:divBdr>
                    </w:div>
                    <w:div w:id="214657639">
                      <w:marLeft w:val="0"/>
                      <w:marRight w:val="0"/>
                      <w:marTop w:val="0"/>
                      <w:marBottom w:val="0"/>
                      <w:divBdr>
                        <w:top w:val="none" w:sz="0" w:space="0" w:color="auto"/>
                        <w:left w:val="none" w:sz="0" w:space="0" w:color="auto"/>
                        <w:bottom w:val="none" w:sz="0" w:space="0" w:color="auto"/>
                        <w:right w:val="none" w:sz="0" w:space="0" w:color="auto"/>
                      </w:divBdr>
                    </w:div>
                    <w:div w:id="619384008">
                      <w:marLeft w:val="0"/>
                      <w:marRight w:val="0"/>
                      <w:marTop w:val="0"/>
                      <w:marBottom w:val="0"/>
                      <w:divBdr>
                        <w:top w:val="none" w:sz="0" w:space="0" w:color="auto"/>
                        <w:left w:val="none" w:sz="0" w:space="0" w:color="auto"/>
                        <w:bottom w:val="none" w:sz="0" w:space="0" w:color="auto"/>
                        <w:right w:val="none" w:sz="0" w:space="0" w:color="auto"/>
                      </w:divBdr>
                    </w:div>
                    <w:div w:id="1557082182">
                      <w:marLeft w:val="0"/>
                      <w:marRight w:val="0"/>
                      <w:marTop w:val="0"/>
                      <w:marBottom w:val="0"/>
                      <w:divBdr>
                        <w:top w:val="none" w:sz="0" w:space="0" w:color="auto"/>
                        <w:left w:val="none" w:sz="0" w:space="0" w:color="auto"/>
                        <w:bottom w:val="none" w:sz="0" w:space="0" w:color="auto"/>
                        <w:right w:val="none" w:sz="0" w:space="0" w:color="auto"/>
                      </w:divBdr>
                    </w:div>
                    <w:div w:id="21175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2969">
          <w:marLeft w:val="0"/>
          <w:marRight w:val="0"/>
          <w:marTop w:val="0"/>
          <w:marBottom w:val="0"/>
          <w:divBdr>
            <w:top w:val="none" w:sz="0" w:space="0" w:color="auto"/>
            <w:left w:val="none" w:sz="0" w:space="0" w:color="auto"/>
            <w:bottom w:val="none" w:sz="0" w:space="0" w:color="auto"/>
            <w:right w:val="none" w:sz="0" w:space="0" w:color="auto"/>
          </w:divBdr>
        </w:div>
        <w:div w:id="669139227">
          <w:marLeft w:val="0"/>
          <w:marRight w:val="0"/>
          <w:marTop w:val="0"/>
          <w:marBottom w:val="0"/>
          <w:divBdr>
            <w:top w:val="none" w:sz="0" w:space="0" w:color="auto"/>
            <w:left w:val="none" w:sz="0" w:space="0" w:color="auto"/>
            <w:bottom w:val="none" w:sz="0" w:space="0" w:color="auto"/>
            <w:right w:val="none" w:sz="0" w:space="0" w:color="auto"/>
          </w:divBdr>
        </w:div>
        <w:div w:id="1151023458">
          <w:marLeft w:val="0"/>
          <w:marRight w:val="0"/>
          <w:marTop w:val="0"/>
          <w:marBottom w:val="0"/>
          <w:divBdr>
            <w:top w:val="none" w:sz="0" w:space="0" w:color="auto"/>
            <w:left w:val="none" w:sz="0" w:space="0" w:color="auto"/>
            <w:bottom w:val="none" w:sz="0" w:space="0" w:color="auto"/>
            <w:right w:val="none" w:sz="0" w:space="0" w:color="auto"/>
          </w:divBdr>
        </w:div>
        <w:div w:id="9852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quality.leeds.ac.uk/events/black-inclusion-week-2021/" TargetMode="External" Id="rId8" /><Relationship Type="http://schemas.openxmlformats.org/officeDocument/2006/relationships/hyperlink" Target="https://forstaff.leeds.ac.uk/news/article/6874/medicine_leads_the_way_in_latest_athena_swan_achievement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blackfemaleprofessorsforum.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nertemple.org.uk/your-professional-community/temple-womens-foru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equality.leeds.ac.uk/staff-networks/bme-staff-network/" TargetMode="External" Id="rId10" /><Relationship Type="http://schemas.openxmlformats.org/officeDocument/2006/relationships/numbering" Target="numbering.xml" Id="rId4" /><Relationship Type="http://schemas.openxmlformats.org/officeDocument/2006/relationships/hyperlink" Target="https://equality.leeds.ac.uk/events/international-day-against-homophobia-biphobia-and-transphobia-idahobit2021/" TargetMode="External" Id="rId9" /><Relationship Type="http://schemas.openxmlformats.org/officeDocument/2006/relationships/hyperlink" Target="https://equality.leeds.ac.uk/initiatives/leeds-gender-framework/athena-swa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0B3E888572243BB2C344405B9ED17" ma:contentTypeVersion="6" ma:contentTypeDescription="Create a new document." ma:contentTypeScope="" ma:versionID="df56b829882a4e98671d9ea2d22caba7">
  <xsd:schema xmlns:xsd="http://www.w3.org/2001/XMLSchema" xmlns:xs="http://www.w3.org/2001/XMLSchema" xmlns:p="http://schemas.microsoft.com/office/2006/metadata/properties" xmlns:ns2="16154fb9-2d3d-45a2-8a76-c3738c54bf69" xmlns:ns3="b319d3fe-e813-4916-839a-45791dceb8e7" targetNamespace="http://schemas.microsoft.com/office/2006/metadata/properties" ma:root="true" ma:fieldsID="7831ca47bf50563a5d06e7236ed5c90f" ns2:_="" ns3:_="">
    <xsd:import namespace="16154fb9-2d3d-45a2-8a76-c3738c54bf69"/>
    <xsd:import namespace="b319d3fe-e813-4916-839a-45791dceb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4fb9-2d3d-45a2-8a76-c3738c54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9d3fe-e813-4916-839a-45791dceb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3497A-E049-49CA-B853-5B589178D6DA}">
  <ds:schemaRefs>
    <ds:schemaRef ds:uri="http://schemas.microsoft.com/sharepoint/v3/contenttype/forms"/>
  </ds:schemaRefs>
</ds:datastoreItem>
</file>

<file path=customXml/itemProps2.xml><?xml version="1.0" encoding="utf-8"?>
<ds:datastoreItem xmlns:ds="http://schemas.openxmlformats.org/officeDocument/2006/customXml" ds:itemID="{E8E7FC9D-9FC7-4EDA-BD5A-556E462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4fb9-2d3d-45a2-8a76-c3738c54bf69"/>
    <ds:schemaRef ds:uri="b319d3fe-e813-4916-839a-45791dce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8CA83-7C17-4AE1-95DC-852B43C8A29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Daisy Forster</dc:creator>
  <keywords/>
  <dc:description/>
  <lastModifiedBy>Daisy Forster</lastModifiedBy>
  <revision>4</revision>
  <dcterms:created xsi:type="dcterms:W3CDTF">2021-07-05T10:56:00.0000000Z</dcterms:created>
  <dcterms:modified xsi:type="dcterms:W3CDTF">2021-07-07T09:28:00.1296377Z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0x0101004B70B3E888572243BB2C344405B9ED17</vt:lpwstr>
  </property>
</Properties>
</file>