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3EDE5" w14:textId="39273843" w:rsidR="000A1828" w:rsidRPr="00BC573E" w:rsidRDefault="000A1828" w:rsidP="003D311D">
      <w:pPr>
        <w:pStyle w:val="Heading1"/>
      </w:pPr>
      <w:bookmarkStart w:id="0" w:name="_Toc62683298"/>
      <w:r w:rsidRPr="00BC573E">
        <w:t xml:space="preserve">University of Leeds </w:t>
      </w:r>
      <w:r w:rsidR="00F35743">
        <w:t>Registered Students</w:t>
      </w:r>
      <w:r w:rsidR="00656577">
        <w:t xml:space="preserve"> 20</w:t>
      </w:r>
      <w:r w:rsidR="00D36E97">
        <w:t>20</w:t>
      </w:r>
      <w:r w:rsidR="00656577">
        <w:t>/2</w:t>
      </w:r>
      <w:r w:rsidR="00D36E97">
        <w:t>1</w:t>
      </w:r>
      <w:r w:rsidRPr="00BC573E">
        <w:t xml:space="preserve"> by protected characteristic</w:t>
      </w:r>
      <w:bookmarkEnd w:id="0"/>
    </w:p>
    <w:sdt>
      <w:sdtPr>
        <w:rPr>
          <w:rFonts w:eastAsiaTheme="minorHAnsi" w:cs="Arial"/>
          <w:b w:val="0"/>
          <w:bCs w:val="0"/>
          <w:sz w:val="24"/>
          <w:szCs w:val="24"/>
        </w:rPr>
        <w:id w:val="-19957020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CBBEC3" w14:textId="5C9112B0" w:rsidR="003D311D" w:rsidRDefault="003D311D">
          <w:pPr>
            <w:pStyle w:val="TOCHeading"/>
          </w:pPr>
          <w:r>
            <w:t>Contents</w:t>
          </w:r>
          <w:bookmarkStart w:id="1" w:name="_GoBack"/>
        </w:p>
        <w:p w14:paraId="5ECC6936" w14:textId="71D9ED91" w:rsidR="00A55E6C" w:rsidRDefault="003D311D">
          <w:pPr>
            <w:pStyle w:val="TOC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2ED25E4" w14:textId="77777777" w:rsidR="00A55E6C" w:rsidRDefault="00A55E6C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299" w:history="1">
            <w:r w:rsidRPr="0036146B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37D89" w14:textId="77777777" w:rsidR="00A55E6C" w:rsidRDefault="00A55E6C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0" w:history="1">
            <w:r w:rsidRPr="0036146B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3C537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1" w:history="1">
            <w:r w:rsidRPr="0036146B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19DA8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2" w:history="1">
            <w:r w:rsidRPr="0036146B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A053C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3" w:history="1">
            <w:r w:rsidRPr="0036146B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7820C" w14:textId="77777777" w:rsidR="00A55E6C" w:rsidRDefault="00A55E6C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4" w:history="1">
            <w:r w:rsidRPr="0036146B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4E97D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5" w:history="1">
            <w:r w:rsidRPr="0036146B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E4629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6" w:history="1">
            <w:r w:rsidRPr="0036146B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6865C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7" w:history="1">
            <w:r w:rsidRPr="0036146B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D4DD0" w14:textId="77777777" w:rsidR="00A55E6C" w:rsidRDefault="00A55E6C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8" w:history="1">
            <w:r w:rsidRPr="0036146B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F0EF5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9" w:history="1">
            <w:r w:rsidRPr="0036146B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DCA81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0" w:history="1">
            <w:r w:rsidRPr="0036146B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EC0A9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1" w:history="1">
            <w:r w:rsidRPr="0036146B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1C85E" w14:textId="77777777" w:rsidR="00A55E6C" w:rsidRDefault="00A55E6C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2" w:history="1">
            <w:r w:rsidRPr="0036146B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0A81A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3" w:history="1">
            <w:r w:rsidRPr="0036146B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D9AC7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4" w:history="1">
            <w:r w:rsidRPr="0036146B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79A02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5" w:history="1">
            <w:r w:rsidRPr="0036146B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C3723" w14:textId="77777777" w:rsidR="00A55E6C" w:rsidRDefault="00A55E6C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6" w:history="1">
            <w:r w:rsidRPr="0036146B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C0F95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7" w:history="1">
            <w:r w:rsidRPr="0036146B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EA71C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8" w:history="1">
            <w:r w:rsidRPr="0036146B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DD129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9" w:history="1">
            <w:r w:rsidRPr="0036146B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DF2A0" w14:textId="77777777" w:rsidR="00A55E6C" w:rsidRDefault="00A55E6C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0" w:history="1">
            <w:r w:rsidRPr="0036146B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1D113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1" w:history="1">
            <w:r w:rsidRPr="0036146B">
              <w:rPr>
                <w:rStyle w:val="Hyperlink"/>
                <w:noProof/>
              </w:rPr>
              <w:t>Home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E7D6D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2" w:history="1">
            <w:r w:rsidRPr="0036146B">
              <w:rPr>
                <w:rStyle w:val="Hyperlink"/>
                <w:noProof/>
              </w:rPr>
              <w:t>EU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E88EE" w14:textId="77777777" w:rsidR="00A55E6C" w:rsidRDefault="00A55E6C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3" w:history="1">
            <w:r w:rsidRPr="0036146B">
              <w:rPr>
                <w:rStyle w:val="Hyperlink"/>
                <w:noProof/>
              </w:rPr>
              <w:t>Overseas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_Toc62683323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E5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228CB" w14:textId="380D7F54" w:rsidR="003D311D" w:rsidRDefault="003D311D">
          <w:r>
            <w:rPr>
              <w:b/>
              <w:bCs/>
              <w:noProof/>
            </w:rPr>
            <w:fldChar w:fldCharType="end"/>
          </w:r>
        </w:p>
        <w:bookmarkEnd w:id="1" w:displacedByCustomXml="next"/>
      </w:sdtContent>
    </w:sdt>
    <w:p w14:paraId="55354605" w14:textId="37E65A9E" w:rsidR="003D311D" w:rsidRPr="00BC573E" w:rsidRDefault="003D311D" w:rsidP="003D311D">
      <w:pPr>
        <w:pStyle w:val="Heading2"/>
      </w:pPr>
      <w:bookmarkStart w:id="2" w:name="_Toc62683299"/>
      <w:r>
        <w:lastRenderedPageBreak/>
        <w:t>Introduction</w:t>
      </w:r>
      <w:bookmarkEnd w:id="2"/>
    </w:p>
    <w:p w14:paraId="73BEC0C4" w14:textId="77777777" w:rsidR="00BC52D1" w:rsidRDefault="00BC52D1" w:rsidP="00F752BE">
      <w:pPr>
        <w:spacing w:line="360" w:lineRule="auto"/>
      </w:pPr>
    </w:p>
    <w:p w14:paraId="0E70A0D2" w14:textId="6118EEB4" w:rsidR="00F752BE" w:rsidRDefault="00393B5E" w:rsidP="00F752BE">
      <w:pPr>
        <w:spacing w:line="360" w:lineRule="auto"/>
      </w:pPr>
      <w:r>
        <w:t>The following data provide</w:t>
      </w:r>
      <w:r w:rsidR="009A064A" w:rsidRPr="00B47ACB">
        <w:t xml:space="preserve"> information on</w:t>
      </w:r>
      <w:r w:rsidR="00132BAA">
        <w:t xml:space="preserve"> all students</w:t>
      </w:r>
      <w:r w:rsidR="009A064A" w:rsidRPr="00B47ACB">
        <w:t xml:space="preserve"> </w:t>
      </w:r>
      <w:r w:rsidR="00132BAA">
        <w:t>(Undergraduate (UG), Taught Postgraduate (PGT) and Research Postgraduate (PGR)</w:t>
      </w:r>
      <w:r w:rsidR="00D824B0">
        <w:t>)</w:t>
      </w:r>
      <w:r w:rsidR="00132BAA" w:rsidRPr="00B47ACB">
        <w:t xml:space="preserve"> </w:t>
      </w:r>
      <w:r w:rsidR="00132BAA">
        <w:t xml:space="preserve">who registered during the academic year </w:t>
      </w:r>
      <w:r>
        <w:t>20</w:t>
      </w:r>
      <w:r w:rsidR="00F752BE">
        <w:t>20</w:t>
      </w:r>
      <w:r>
        <w:t>-2</w:t>
      </w:r>
      <w:r w:rsidR="00F752BE">
        <w:t>1</w:t>
      </w:r>
      <w:r>
        <w:t>. Data are</w:t>
      </w:r>
      <w:r w:rsidR="00132BAA">
        <w:t xml:space="preserve"> provided</w:t>
      </w:r>
      <w:r w:rsidR="00730B75" w:rsidRPr="00B47ACB">
        <w:t xml:space="preserve"> by </w:t>
      </w:r>
      <w:r w:rsidR="00BC573E" w:rsidRPr="00B47ACB">
        <w:t xml:space="preserve">the following protected characteristics: </w:t>
      </w:r>
      <w:r w:rsidR="005F31EA" w:rsidRPr="00B47ACB">
        <w:t>a</w:t>
      </w:r>
      <w:r w:rsidR="00730B75" w:rsidRPr="00B47ACB">
        <w:t>ge</w:t>
      </w:r>
      <w:r w:rsidR="00BC573E" w:rsidRPr="00B47ACB">
        <w:t>;</w:t>
      </w:r>
      <w:r w:rsidR="00730B75" w:rsidRPr="00B47ACB">
        <w:t xml:space="preserve"> disability</w:t>
      </w:r>
      <w:r w:rsidR="00BC573E" w:rsidRPr="00B47ACB">
        <w:t>;</w:t>
      </w:r>
      <w:r w:rsidR="00730B75" w:rsidRPr="00B47ACB">
        <w:t xml:space="preserve"> ethnicity</w:t>
      </w:r>
      <w:r w:rsidR="00BC573E" w:rsidRPr="00B47ACB">
        <w:t>;</w:t>
      </w:r>
      <w:r w:rsidR="00730B75" w:rsidRPr="00B47ACB">
        <w:t xml:space="preserve"> </w:t>
      </w:r>
      <w:r w:rsidR="005F31EA" w:rsidRPr="00B47ACB">
        <w:t>gender</w:t>
      </w:r>
      <w:r w:rsidR="00080311" w:rsidRPr="00B47ACB">
        <w:t xml:space="preserve">; religion or belief; </w:t>
      </w:r>
      <w:r w:rsidR="00A55E6C">
        <w:t xml:space="preserve">and </w:t>
      </w:r>
      <w:r w:rsidR="00080311" w:rsidRPr="00B47ACB">
        <w:t>sexual orientation</w:t>
      </w:r>
      <w:r w:rsidR="00A55E6C">
        <w:t>.</w:t>
      </w:r>
      <w:r w:rsidR="00B4598D">
        <w:br/>
      </w:r>
      <w:r w:rsidR="00B4598D">
        <w:br/>
      </w:r>
      <w:r w:rsidR="00132BAA">
        <w:t xml:space="preserve">For the </w:t>
      </w:r>
      <w:r w:rsidR="00132BAA" w:rsidRPr="007C3939">
        <w:rPr>
          <w:b/>
        </w:rPr>
        <w:t>Home</w:t>
      </w:r>
      <w:r w:rsidR="00132BAA">
        <w:t xml:space="preserve"> cohort </w:t>
      </w:r>
      <w:r>
        <w:t>2</w:t>
      </w:r>
      <w:r w:rsidR="00DD07A8">
        <w:t>1</w:t>
      </w:r>
      <w:r>
        <w:t>,6</w:t>
      </w:r>
      <w:r w:rsidR="00DD07A8">
        <w:t>17</w:t>
      </w:r>
      <w:r w:rsidR="00132BAA">
        <w:t xml:space="preserve"> UG</w:t>
      </w:r>
      <w:r w:rsidR="00080311" w:rsidRPr="00B47ACB">
        <w:t xml:space="preserve"> </w:t>
      </w:r>
      <w:r w:rsidR="00132BAA">
        <w:t>students</w:t>
      </w:r>
      <w:r w:rsidR="00E57569">
        <w:t>,</w:t>
      </w:r>
      <w:r w:rsidR="00132BAA">
        <w:t xml:space="preserve"> </w:t>
      </w:r>
      <w:r>
        <w:t>2,</w:t>
      </w:r>
      <w:r w:rsidR="00DD07A8">
        <w:t>371</w:t>
      </w:r>
      <w:r w:rsidR="00132BAA">
        <w:t xml:space="preserve"> PGT students and 1,</w:t>
      </w:r>
      <w:r w:rsidR="00DD07A8">
        <w:t>376</w:t>
      </w:r>
      <w:r w:rsidR="00132BAA">
        <w:t xml:space="preserve"> PGR students </w:t>
      </w:r>
      <w:r>
        <w:t>r</w:t>
      </w:r>
      <w:r w:rsidR="00132BAA">
        <w:t>egistered during the 20</w:t>
      </w:r>
      <w:r w:rsidR="00142CAE">
        <w:t>20</w:t>
      </w:r>
      <w:r w:rsidR="003B6ACB">
        <w:t>-2</w:t>
      </w:r>
      <w:r w:rsidR="00142CAE">
        <w:t>1</w:t>
      </w:r>
      <w:r w:rsidR="00132BAA">
        <w:t xml:space="preserve"> academic year. </w:t>
      </w:r>
      <w:r w:rsidR="00177C7D">
        <w:t xml:space="preserve">For the </w:t>
      </w:r>
      <w:r w:rsidR="00177C7D">
        <w:rPr>
          <w:b/>
        </w:rPr>
        <w:t>EU</w:t>
      </w:r>
      <w:r w:rsidR="00177C7D">
        <w:t xml:space="preserve"> cohort </w:t>
      </w:r>
      <w:r w:rsidR="00AB4DF7">
        <w:t>1,487</w:t>
      </w:r>
      <w:r w:rsidR="00177C7D">
        <w:t xml:space="preserve"> UG</w:t>
      </w:r>
      <w:r w:rsidR="00177C7D" w:rsidRPr="00B47ACB">
        <w:t xml:space="preserve"> </w:t>
      </w:r>
      <w:r w:rsidR="00177C7D">
        <w:t xml:space="preserve">students, </w:t>
      </w:r>
      <w:r w:rsidR="00AB4DF7">
        <w:t>193</w:t>
      </w:r>
      <w:r w:rsidR="00177C7D">
        <w:t xml:space="preserve"> PGT students and </w:t>
      </w:r>
      <w:r w:rsidR="00AB4DF7">
        <w:t>258</w:t>
      </w:r>
      <w:r w:rsidR="00177C7D">
        <w:t xml:space="preserve"> PGR students registered during the 2020-21 academic year. </w:t>
      </w:r>
      <w:r w:rsidR="00132BAA">
        <w:t xml:space="preserve">For the </w:t>
      </w:r>
      <w:r w:rsidR="00132BAA" w:rsidRPr="007C3939">
        <w:rPr>
          <w:b/>
        </w:rPr>
        <w:t>overseas</w:t>
      </w:r>
      <w:r w:rsidR="003B6ACB">
        <w:t xml:space="preserve"> cohort 4</w:t>
      </w:r>
      <w:r w:rsidR="00132BAA">
        <w:t>,</w:t>
      </w:r>
      <w:r w:rsidR="00AB4DF7">
        <w:t>829</w:t>
      </w:r>
      <w:r w:rsidR="00132BAA">
        <w:t xml:space="preserve"> UG students, </w:t>
      </w:r>
      <w:r w:rsidR="00AB4DF7">
        <w:t>1</w:t>
      </w:r>
      <w:r w:rsidR="003B6ACB">
        <w:t>,</w:t>
      </w:r>
      <w:r w:rsidR="00AB4DF7">
        <w:t>736</w:t>
      </w:r>
      <w:r w:rsidR="003B6ACB">
        <w:t>470</w:t>
      </w:r>
      <w:r w:rsidR="00132BAA">
        <w:t xml:space="preserve"> PGT students</w:t>
      </w:r>
      <w:r w:rsidR="007C3939">
        <w:t xml:space="preserve"> </w:t>
      </w:r>
      <w:r w:rsidR="00132BAA">
        <w:t xml:space="preserve">and </w:t>
      </w:r>
      <w:r w:rsidR="003B6ACB">
        <w:t>8</w:t>
      </w:r>
      <w:r w:rsidR="00AB4DF7">
        <w:t>64</w:t>
      </w:r>
      <w:r w:rsidR="007C3939">
        <w:t xml:space="preserve"> </w:t>
      </w:r>
      <w:r w:rsidR="00132BAA">
        <w:t>PGR students registered during the 20</w:t>
      </w:r>
      <w:r w:rsidR="00D97283">
        <w:t>20</w:t>
      </w:r>
      <w:r w:rsidR="003B6ACB">
        <w:t>-2</w:t>
      </w:r>
      <w:r w:rsidR="00D97283">
        <w:t>1</w:t>
      </w:r>
      <w:r w:rsidR="00132BAA">
        <w:t xml:space="preserve"> academic year. </w:t>
      </w:r>
      <w:r w:rsidR="00B4598D">
        <w:rPr>
          <w:highlight w:val="yellow"/>
        </w:rPr>
        <w:br/>
      </w:r>
      <w:r w:rsidR="00B4598D">
        <w:rPr>
          <w:highlight w:val="yellow"/>
        </w:rPr>
        <w:br/>
      </w:r>
      <w:r w:rsidR="008B33C2">
        <w:t>Home, EU and O</w:t>
      </w:r>
      <w:r w:rsidR="00F752BE">
        <w:t>verseas data have</w:t>
      </w:r>
      <w:r w:rsidR="00F752BE" w:rsidRPr="00984E5E">
        <w:t xml:space="preserve"> been presented separately</w:t>
      </w:r>
      <w:r w:rsidR="00F752BE">
        <w:t>.</w:t>
      </w:r>
    </w:p>
    <w:p w14:paraId="63B3C5E1" w14:textId="77777777" w:rsidR="008B33C2" w:rsidRDefault="008B33C2" w:rsidP="00F752BE">
      <w:pPr>
        <w:spacing w:line="360" w:lineRule="auto"/>
      </w:pPr>
    </w:p>
    <w:p w14:paraId="66700100" w14:textId="0E5EA2B7" w:rsidR="00F752BE" w:rsidRDefault="00F752BE" w:rsidP="00F752BE">
      <w:pPr>
        <w:spacing w:line="360" w:lineRule="auto"/>
      </w:pPr>
      <w:r>
        <w:t xml:space="preserve">Data from the previous years are available on the </w:t>
      </w:r>
      <w:hyperlink r:id="rId11" w:history="1">
        <w:r w:rsidRPr="005F74B0">
          <w:rPr>
            <w:rStyle w:val="Hyperlink"/>
          </w:rPr>
          <w:t>equality@leeds.ac.uk</w:t>
        </w:r>
      </w:hyperlink>
      <w:r>
        <w:t xml:space="preserve"> webpages but not included for</w:t>
      </w:r>
      <w:r w:rsidRPr="00984E5E">
        <w:t xml:space="preserve"> comparison</w:t>
      </w:r>
      <w:r>
        <w:t xml:space="preserve"> as applicants are grouped </w:t>
      </w:r>
      <w:r w:rsidR="001219CD">
        <w:t xml:space="preserve">previously </w:t>
      </w:r>
      <w:r>
        <w:t>as Home/EU and overseas</w:t>
      </w:r>
      <w:r w:rsidRPr="00984E5E">
        <w:t xml:space="preserve">. </w:t>
      </w:r>
    </w:p>
    <w:p w14:paraId="637180DD" w14:textId="7C97639F" w:rsidR="000A1828" w:rsidRDefault="007C3939" w:rsidP="00F752BE">
      <w:pPr>
        <w:spacing w:line="360" w:lineRule="auto"/>
        <w:ind w:left="-142"/>
      </w:pPr>
      <w:r>
        <w:br/>
      </w:r>
    </w:p>
    <w:p w14:paraId="14697DF9" w14:textId="49803BCD" w:rsidR="00B00956" w:rsidRPr="00400A1C" w:rsidRDefault="00400A1C" w:rsidP="003D311D">
      <w:pPr>
        <w:spacing w:line="360" w:lineRule="auto"/>
        <w:ind w:left="-142"/>
        <w:rPr>
          <w:b/>
          <w:i/>
        </w:rPr>
      </w:pPr>
      <w:r w:rsidRPr="00400A1C">
        <w:rPr>
          <w:b/>
          <w:i/>
        </w:rPr>
        <w:t>Data are</w:t>
      </w:r>
      <w:r w:rsidR="00B00956" w:rsidRPr="00400A1C">
        <w:rPr>
          <w:b/>
          <w:i/>
        </w:rPr>
        <w:t xml:space="preserve"> rounded to the nearest whole percent and therefore may not always total 100%.</w:t>
      </w:r>
    </w:p>
    <w:p w14:paraId="2E126B36" w14:textId="77777777" w:rsidR="000A1828" w:rsidRPr="00BC573E" w:rsidRDefault="000A1828" w:rsidP="003D311D">
      <w:pPr>
        <w:spacing w:line="360" w:lineRule="auto"/>
      </w:pPr>
      <w:r w:rsidRPr="00BC573E">
        <w:t xml:space="preserve"> </w:t>
      </w:r>
    </w:p>
    <w:p w14:paraId="7B0189F4" w14:textId="77777777" w:rsidR="00772682" w:rsidRDefault="00772682">
      <w:pPr>
        <w:spacing w:before="0" w:after="200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br w:type="page"/>
      </w:r>
    </w:p>
    <w:p w14:paraId="13A7C179" w14:textId="440B27C5" w:rsidR="00DF6856" w:rsidRPr="00E62AFC" w:rsidRDefault="00DF6856" w:rsidP="003D311D">
      <w:pPr>
        <w:pStyle w:val="Heading2"/>
      </w:pPr>
      <w:bookmarkStart w:id="3" w:name="_Toc62683300"/>
      <w:r w:rsidRPr="00E62AFC">
        <w:lastRenderedPageBreak/>
        <w:t>Age</w:t>
      </w:r>
      <w:bookmarkEnd w:id="3"/>
    </w:p>
    <w:p w14:paraId="52C5DF9B" w14:textId="641B1ADC" w:rsidR="00DF6856" w:rsidRDefault="00DF6856" w:rsidP="00373250">
      <w:pPr>
        <w:spacing w:line="360" w:lineRule="auto"/>
        <w:jc w:val="center"/>
        <w:rPr>
          <w:noProof/>
          <w:lang w:eastAsia="en-GB"/>
        </w:rPr>
      </w:pPr>
      <w:bookmarkStart w:id="4" w:name="_Toc62683301"/>
      <w:r w:rsidRPr="003D311D">
        <w:rPr>
          <w:rStyle w:val="Heading3Char"/>
        </w:rPr>
        <w:t>Home Students</w:t>
      </w:r>
      <w:bookmarkEnd w:id="4"/>
      <w:r w:rsidR="007C3939">
        <w:rPr>
          <w:b/>
        </w:rPr>
        <w:br/>
      </w:r>
      <w:r w:rsidR="00735BED">
        <w:rPr>
          <w:noProof/>
          <w:lang w:eastAsia="en-GB"/>
        </w:rPr>
        <w:drawing>
          <wp:inline distT="0" distB="0" distL="0" distR="0" wp14:anchorId="7A7D2B95" wp14:editId="1B8BEBE7">
            <wp:extent cx="5057775" cy="3040269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447" cy="304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49" w:type="dxa"/>
        <w:tblLook w:val="04A0" w:firstRow="1" w:lastRow="0" w:firstColumn="1" w:lastColumn="0" w:noHBand="0" w:noVBand="1"/>
        <w:tblCaption w:val="Student Registrations by Age (Home/EU)"/>
        <w:tblDescription w:val="Table showing the percentage and number of registered home/EU students by age in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1923"/>
        <w:gridCol w:w="1860"/>
        <w:gridCol w:w="1492"/>
        <w:gridCol w:w="4874"/>
      </w:tblGrid>
      <w:tr w:rsidR="00333ED2" w:rsidRPr="0026223C" w14:paraId="59DFABDD" w14:textId="77777777" w:rsidTr="0010459E">
        <w:trPr>
          <w:trHeight w:val="31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9839C6" w14:textId="21C84551" w:rsidR="00333ED2" w:rsidRPr="00905E1B" w:rsidRDefault="00333ED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D147C" w14:textId="77777777" w:rsidR="00333ED2" w:rsidRPr="00905E1B" w:rsidRDefault="00333ED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E6FF5F" w14:textId="4012E34D" w:rsidR="00333ED2" w:rsidRPr="00905E1B" w:rsidRDefault="00333ED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</w:t>
            </w:r>
            <w:r w:rsidR="00FB1FF0" w:rsidRPr="00905E1B">
              <w:rPr>
                <w:rFonts w:eastAsia="Times New Roman"/>
                <w:bCs/>
                <w:lang w:eastAsia="en-GB"/>
              </w:rPr>
              <w:t>20/21</w:t>
            </w:r>
          </w:p>
        </w:tc>
      </w:tr>
      <w:tr w:rsidR="00333ED2" w:rsidRPr="0026223C" w14:paraId="6E0CC42F" w14:textId="77777777" w:rsidTr="0010459E">
        <w:trPr>
          <w:trHeight w:val="69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055D" w14:textId="77777777" w:rsidR="00333ED2" w:rsidRPr="00905E1B" w:rsidRDefault="00333ED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94EF" w14:textId="77777777" w:rsidR="00333ED2" w:rsidRPr="00905E1B" w:rsidRDefault="00333ED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DB4CCF" w14:textId="77777777" w:rsidR="00333ED2" w:rsidRPr="00905E1B" w:rsidRDefault="00333ED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1E78CB" w14:textId="77777777" w:rsidR="00333ED2" w:rsidRPr="00905E1B" w:rsidRDefault="00333ED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10459E" w:rsidRPr="0026223C" w14:paraId="5CDCED25" w14:textId="77777777" w:rsidTr="0010459E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CF2101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20CC9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5C7" w14:textId="63329D88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19850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1ADFF" w14:textId="27D2625E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92%</w:t>
            </w:r>
          </w:p>
        </w:tc>
      </w:tr>
      <w:tr w:rsidR="0010459E" w:rsidRPr="0026223C" w14:paraId="0F32A8B5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98A8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7344F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21 or over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0C4" w14:textId="4D148292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1766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95F87" w14:textId="26E1ED63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8%</w:t>
            </w:r>
          </w:p>
        </w:tc>
      </w:tr>
      <w:tr w:rsidR="0010459E" w:rsidRPr="0026223C" w14:paraId="02528541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DDB4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C13D7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558" w14:textId="445CBA58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7DCE8" w14:textId="34659178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10459E" w:rsidRPr="0026223C" w14:paraId="68EBBD96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C157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BFF53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19A86" w14:textId="378A77B8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21617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1F474" w14:textId="561FA07D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10459E" w:rsidRPr="0026223C" w14:paraId="7BECD0F7" w14:textId="77777777" w:rsidTr="0010459E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B9EA66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1ED4C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047" w14:textId="165CC2AA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1146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86739" w14:textId="7FA4B2C5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48%</w:t>
            </w:r>
          </w:p>
        </w:tc>
      </w:tr>
      <w:tr w:rsidR="0010459E" w:rsidRPr="0026223C" w14:paraId="1BC710C5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9D13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BB9CB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25 or over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6D6" w14:textId="6C6B268D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1225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8A10B" w14:textId="65B2DA25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52%</w:t>
            </w:r>
          </w:p>
        </w:tc>
      </w:tr>
      <w:tr w:rsidR="0010459E" w:rsidRPr="0026223C" w14:paraId="651337D8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0D04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F15D0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92F" w14:textId="19679F13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0E08D" w14:textId="374E6961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10459E" w:rsidRPr="0026223C" w14:paraId="44F307CC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24345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B73D3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F78BF" w14:textId="562D8108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2371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80349" w14:textId="2ABC0519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10459E" w:rsidRPr="0026223C" w14:paraId="7C6BD500" w14:textId="77777777" w:rsidTr="0010459E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FB0B66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12B7C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10F" w14:textId="0A1C46DC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727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44730" w14:textId="79D710ED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53%</w:t>
            </w:r>
          </w:p>
        </w:tc>
      </w:tr>
      <w:tr w:rsidR="0010459E" w:rsidRPr="0026223C" w14:paraId="7326D79F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755AA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E2D8F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25 or over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DCB8" w14:textId="4AB15E57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649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C3A56" w14:textId="117D0E65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47%</w:t>
            </w:r>
          </w:p>
        </w:tc>
      </w:tr>
      <w:tr w:rsidR="0010459E" w:rsidRPr="0026223C" w14:paraId="7C7B1C77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DB8F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CCE5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79E" w14:textId="059DE38E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9742F" w14:textId="152F6E2B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10459E" w:rsidRPr="0026223C" w14:paraId="266AA705" w14:textId="77777777" w:rsidTr="0010459E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08EE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34424" w14:textId="77777777" w:rsidR="0010459E" w:rsidRPr="00905E1B" w:rsidRDefault="0010459E" w:rsidP="0010459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01F6C" w14:textId="57A22835" w:rsidR="0010459E" w:rsidRPr="0026223C" w:rsidRDefault="0010459E" w:rsidP="0010459E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1376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25E5B" w14:textId="02ED6920" w:rsidR="0010459E" w:rsidRPr="0026223C" w:rsidRDefault="0010459E" w:rsidP="0010459E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6A860E4C" w14:textId="11194FEC" w:rsidR="000F7E90" w:rsidRDefault="000F7E90" w:rsidP="000F7E90">
      <w:pPr>
        <w:spacing w:line="360" w:lineRule="auto"/>
      </w:pPr>
      <w:bookmarkStart w:id="5" w:name="_Toc62683302"/>
      <w:r>
        <w:rPr>
          <w:rStyle w:val="Heading3Char"/>
        </w:rPr>
        <w:lastRenderedPageBreak/>
        <w:t>EU</w:t>
      </w:r>
      <w:r w:rsidRPr="003D311D">
        <w:rPr>
          <w:rStyle w:val="Heading3Char"/>
        </w:rPr>
        <w:t xml:space="preserve"> Students</w:t>
      </w:r>
      <w:bookmarkEnd w:id="5"/>
    </w:p>
    <w:p w14:paraId="3309A0EB" w14:textId="67C6B1B6" w:rsidR="003947D4" w:rsidRDefault="003947D4" w:rsidP="00905E1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44C8E711" wp14:editId="564829CA">
            <wp:extent cx="5619750" cy="337807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86" cy="3380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4" w:type="dxa"/>
        <w:tblLook w:val="04A0" w:firstRow="1" w:lastRow="0" w:firstColumn="1" w:lastColumn="0" w:noHBand="0" w:noVBand="1"/>
        <w:tblCaption w:val="Student Registrations by Age (Home/EU)"/>
        <w:tblDescription w:val="Table showing the percentage and number of registered home/EU students by age in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1990"/>
        <w:gridCol w:w="1860"/>
        <w:gridCol w:w="910"/>
        <w:gridCol w:w="4874"/>
      </w:tblGrid>
      <w:tr w:rsidR="000F7E90" w:rsidRPr="0026223C" w14:paraId="0CCB2CD0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DF6821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A90C2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8022FD" w14:textId="664117D0" w:rsidR="000F7E90" w:rsidRPr="00905E1B" w:rsidRDefault="00101364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2020</w:t>
            </w:r>
            <w:r w:rsidR="000D360F" w:rsidRPr="00905E1B">
              <w:rPr>
                <w:rFonts w:eastAsia="Times New Roman"/>
                <w:bCs/>
                <w:lang w:eastAsia="en-GB"/>
              </w:rPr>
              <w:t>/</w:t>
            </w:r>
            <w:r w:rsidRPr="00905E1B">
              <w:rPr>
                <w:rFonts w:eastAsia="Times New Roman"/>
                <w:bCs/>
                <w:lang w:eastAsia="en-GB"/>
              </w:rPr>
              <w:t>21</w:t>
            </w:r>
          </w:p>
        </w:tc>
      </w:tr>
      <w:tr w:rsidR="000F7E90" w:rsidRPr="0026223C" w14:paraId="300A07F3" w14:textId="77777777" w:rsidTr="00F11855">
        <w:trPr>
          <w:trHeight w:val="69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2E66D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CCA5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8DC91B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68F19E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A54442" w:rsidRPr="0026223C" w14:paraId="1A80A0D3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DFCF0C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6A3B4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78A" w14:textId="2435CF9C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1385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966FD" w14:textId="6C01856C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93%</w:t>
            </w:r>
          </w:p>
        </w:tc>
      </w:tr>
      <w:tr w:rsidR="00A54442" w:rsidRPr="0026223C" w14:paraId="244E7A00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78DF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7E206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21 or over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FF1" w14:textId="6E063D9C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102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E707E" w14:textId="5B1070AD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7%</w:t>
            </w:r>
          </w:p>
        </w:tc>
      </w:tr>
      <w:tr w:rsidR="00A54442" w:rsidRPr="0026223C" w14:paraId="4DAB7947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1EE0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C5F26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4AC" w14:textId="6C13BCC1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ABB97" w14:textId="5EE943BF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54442" w:rsidRPr="0026223C" w14:paraId="02BDE356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88870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6FCE4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08640" w14:textId="5C9BD181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1487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B33C5" w14:textId="6D8120D7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54442" w:rsidRPr="0026223C" w14:paraId="0524A84D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C71AC1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A4703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A53" w14:textId="139C144D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13BEB" w14:textId="1BF5E02A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58%</w:t>
            </w:r>
          </w:p>
        </w:tc>
      </w:tr>
      <w:tr w:rsidR="00A54442" w:rsidRPr="0026223C" w14:paraId="0F5C88AA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527C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E47F1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25 or over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24" w14:textId="5C640D26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82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4F235" w14:textId="5034B6E0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42%</w:t>
            </w:r>
          </w:p>
        </w:tc>
      </w:tr>
      <w:tr w:rsidR="00A54442" w:rsidRPr="0026223C" w14:paraId="249F2094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9814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E2B8D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CD4" w14:textId="0D722AB3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DED8E" w14:textId="0264014B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54442" w:rsidRPr="0026223C" w14:paraId="04F2ED32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85E4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A312D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D71C6" w14:textId="723E6097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193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29E61" w14:textId="1D8133A6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54442" w:rsidRPr="0026223C" w14:paraId="3C333ADB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825799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790E1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ACC" w14:textId="0AC66C66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85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9E3C1" w14:textId="24AA7A87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33%</w:t>
            </w:r>
          </w:p>
        </w:tc>
      </w:tr>
      <w:tr w:rsidR="00A54442" w:rsidRPr="0026223C" w14:paraId="30374184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5B1F0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7F784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25 or over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6B0" w14:textId="06BB6FF5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173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7AF92" w14:textId="4B033F57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67%</w:t>
            </w:r>
          </w:p>
        </w:tc>
      </w:tr>
      <w:tr w:rsidR="00A54442" w:rsidRPr="0026223C" w14:paraId="03C80A9E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37C0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C8F92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78A" w14:textId="18B6C489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59A95" w14:textId="787D45C7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54442" w:rsidRPr="0026223C" w14:paraId="6DD61122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03A0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3DBC0" w14:textId="77777777" w:rsidR="00A54442" w:rsidRPr="00905E1B" w:rsidRDefault="00A54442" w:rsidP="00A54442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51A9" w14:textId="6579D8A4" w:rsidR="00A54442" w:rsidRPr="0026223C" w:rsidRDefault="00A54442" w:rsidP="00A544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258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36C15" w14:textId="529262AD" w:rsidR="00A54442" w:rsidRPr="0026223C" w:rsidRDefault="00A54442" w:rsidP="00A54442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5D3D1710" w14:textId="0FEF75C4" w:rsidR="000F7E90" w:rsidRDefault="003D60ED" w:rsidP="000F7E90">
      <w:pPr>
        <w:spacing w:line="360" w:lineRule="auto"/>
      </w:pPr>
      <w:bookmarkStart w:id="6" w:name="_Toc62683303"/>
      <w:r>
        <w:rPr>
          <w:rStyle w:val="Heading3Char"/>
        </w:rPr>
        <w:lastRenderedPageBreak/>
        <w:t>Overseas</w:t>
      </w:r>
      <w:r w:rsidR="000F7E90" w:rsidRPr="003D311D">
        <w:rPr>
          <w:rStyle w:val="Heading3Char"/>
        </w:rPr>
        <w:t xml:space="preserve"> Students</w:t>
      </w:r>
      <w:bookmarkEnd w:id="6"/>
    </w:p>
    <w:p w14:paraId="1CDE9A62" w14:textId="740F8DCC" w:rsidR="00B93809" w:rsidRDefault="00B93809" w:rsidP="00905E1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2C7DBBB1" wp14:editId="6D41AEA6">
            <wp:extent cx="5591175" cy="3360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89" cy="3363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4" w:type="dxa"/>
        <w:tblLook w:val="04A0" w:firstRow="1" w:lastRow="0" w:firstColumn="1" w:lastColumn="0" w:noHBand="0" w:noVBand="1"/>
        <w:tblCaption w:val="Student Registrations by Age (Home/EU)"/>
        <w:tblDescription w:val="Table showing the percentage and number of registered home/EU students by age in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1990"/>
        <w:gridCol w:w="1860"/>
        <w:gridCol w:w="910"/>
        <w:gridCol w:w="4874"/>
      </w:tblGrid>
      <w:tr w:rsidR="000F7E90" w:rsidRPr="0026223C" w14:paraId="728A5C95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AAB3AE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BDF25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86C6C79" w14:textId="1450FFEF" w:rsidR="000F7E90" w:rsidRPr="00905E1B" w:rsidRDefault="00AD620C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0F7E90" w:rsidRPr="0026223C" w14:paraId="0DA97E9D" w14:textId="77777777" w:rsidTr="00F11855">
        <w:trPr>
          <w:trHeight w:val="69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BF6F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D02D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8939CB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B0CDE" w14:textId="77777777" w:rsidR="000F7E90" w:rsidRPr="00905E1B" w:rsidRDefault="000F7E90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07309C" w:rsidRPr="0026223C" w14:paraId="05248696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6AF7F8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7C201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333" w14:textId="46912BAD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4418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7DF0C" w14:textId="635242FF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92%</w:t>
            </w:r>
          </w:p>
        </w:tc>
      </w:tr>
      <w:tr w:rsidR="0007309C" w:rsidRPr="0026223C" w14:paraId="57AB4E85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D6F2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1F36F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21 or over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A3EA" w14:textId="0724C76F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149DC" w14:textId="0AB5903A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8%</w:t>
            </w:r>
          </w:p>
        </w:tc>
      </w:tr>
      <w:tr w:rsidR="0007309C" w:rsidRPr="0026223C" w14:paraId="3A4BBBD3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16BC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52301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CF1B" w14:textId="02D3CE14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20E4F" w14:textId="0D60F610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07309C" w:rsidRPr="0026223C" w14:paraId="05FCBB25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604D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82ADC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11F4C" w14:textId="5039AA56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4829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A9D99" w14:textId="2B7C7796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07309C" w:rsidRPr="0026223C" w14:paraId="556DFF8F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A435A2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A74B8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420" w14:textId="0D7F57B7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1128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6FE13" w14:textId="730535A1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65%</w:t>
            </w:r>
          </w:p>
        </w:tc>
      </w:tr>
      <w:tr w:rsidR="0007309C" w:rsidRPr="0026223C" w14:paraId="42548D64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F6EC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AC41B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25 or over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9C4" w14:textId="2B73824B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608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D6265" w14:textId="6933272C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35%</w:t>
            </w:r>
          </w:p>
        </w:tc>
      </w:tr>
      <w:tr w:rsidR="0007309C" w:rsidRPr="0026223C" w14:paraId="3BEB4E53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00DB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AAEFE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386" w14:textId="4A787681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D48B5" w14:textId="2F423CD9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07309C" w:rsidRPr="0026223C" w14:paraId="467FB5DE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A8AF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C15F2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2AC9F" w14:textId="7905DB22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1736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52315" w14:textId="59FD8D67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07309C" w:rsidRPr="0026223C" w14:paraId="25F601DA" w14:textId="77777777" w:rsidTr="00F11855">
        <w:trPr>
          <w:trHeight w:val="31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70EC4D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619F9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 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A52" w14:textId="07A12F51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161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BD3B8" w14:textId="31C12E83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19%</w:t>
            </w:r>
          </w:p>
        </w:tc>
      </w:tr>
      <w:tr w:rsidR="0007309C" w:rsidRPr="0026223C" w14:paraId="39807E49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D106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CC24C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25 or over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5C3" w14:textId="4975FEA4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703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D8FC0" w14:textId="53E26C76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81%</w:t>
            </w:r>
          </w:p>
        </w:tc>
      </w:tr>
      <w:tr w:rsidR="0007309C" w:rsidRPr="0026223C" w14:paraId="5A6E9B06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7F94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0080F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999" w14:textId="1AB265BE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2C00E" w14:textId="1F193CD1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07309C" w:rsidRPr="0026223C" w14:paraId="73E64742" w14:textId="77777777" w:rsidTr="00F11855">
        <w:trPr>
          <w:trHeight w:val="31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0906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D0ED6" w14:textId="77777777" w:rsidR="0007309C" w:rsidRPr="00905E1B" w:rsidRDefault="0007309C" w:rsidP="0007309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EF18D" w14:textId="53C604A6" w:rsidR="0007309C" w:rsidRPr="0026223C" w:rsidRDefault="0007309C" w:rsidP="0007309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864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55E7A" w14:textId="05A7A96B" w:rsidR="0007309C" w:rsidRPr="0026223C" w:rsidRDefault="0007309C" w:rsidP="0007309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76BE983F" w14:textId="77777777" w:rsidR="00132BAA" w:rsidRPr="003D311D" w:rsidRDefault="00132BAA" w:rsidP="003D311D">
      <w:pPr>
        <w:spacing w:line="360" w:lineRule="auto"/>
        <w:rPr>
          <w:b/>
        </w:rPr>
      </w:pPr>
      <w:r w:rsidRPr="003D311D">
        <w:rPr>
          <w:b/>
        </w:rPr>
        <w:lastRenderedPageBreak/>
        <w:t>Commentary</w:t>
      </w:r>
    </w:p>
    <w:p w14:paraId="1EA3386D" w14:textId="77777777" w:rsidR="000A0972" w:rsidRDefault="000A0972" w:rsidP="00434741">
      <w:pPr>
        <w:spacing w:line="360" w:lineRule="auto"/>
      </w:pPr>
    </w:p>
    <w:p w14:paraId="7447F301" w14:textId="77777777" w:rsidR="00434741" w:rsidRDefault="00434741" w:rsidP="00434741">
      <w:pPr>
        <w:spacing w:line="360" w:lineRule="auto"/>
      </w:pPr>
      <w:r w:rsidRPr="007C3939">
        <w:t>Undergraduate</w:t>
      </w:r>
      <w:r>
        <w:t xml:space="preserve"> - The majority of Home UG students are under 21 years (92%), as are EU students (93%) and </w:t>
      </w:r>
      <w:proofErr w:type="gramStart"/>
      <w:r>
        <w:t>Overseas</w:t>
      </w:r>
      <w:proofErr w:type="gramEnd"/>
      <w:r>
        <w:t xml:space="preserve"> students (92%).</w:t>
      </w:r>
    </w:p>
    <w:p w14:paraId="7471006F" w14:textId="77777777" w:rsidR="00FD4A2D" w:rsidRDefault="00FD4A2D" w:rsidP="00434741">
      <w:pPr>
        <w:spacing w:line="360" w:lineRule="auto"/>
      </w:pPr>
    </w:p>
    <w:p w14:paraId="07426002" w14:textId="77777777" w:rsidR="00434741" w:rsidRDefault="00434741" w:rsidP="00434741">
      <w:pPr>
        <w:spacing w:line="360" w:lineRule="auto"/>
      </w:pPr>
      <w:r>
        <w:t xml:space="preserve">Taught Postgraduate - The percentage of Home PGT students under the age of 25 is 48%, compared with 58% of EU students and 65% of </w:t>
      </w:r>
      <w:proofErr w:type="gramStart"/>
      <w:r>
        <w:t>Overseas</w:t>
      </w:r>
      <w:proofErr w:type="gramEnd"/>
      <w:r>
        <w:t xml:space="preserve"> students.</w:t>
      </w:r>
    </w:p>
    <w:p w14:paraId="2E2AA680" w14:textId="77777777" w:rsidR="00FD4A2D" w:rsidRDefault="00FD4A2D" w:rsidP="00434741">
      <w:pPr>
        <w:spacing w:line="360" w:lineRule="auto"/>
      </w:pPr>
    </w:p>
    <w:p w14:paraId="1869DCE8" w14:textId="77777777" w:rsidR="00434741" w:rsidRPr="00E52B2B" w:rsidRDefault="00434741" w:rsidP="00434741">
      <w:pPr>
        <w:spacing w:line="360" w:lineRule="auto"/>
        <w:rPr>
          <w:i/>
        </w:rPr>
      </w:pPr>
      <w:r>
        <w:t xml:space="preserve">Research Postgraduate - The percentage of Home PGR students under the age of 25 is 53% compared with 33% of EU students and 19% of </w:t>
      </w:r>
      <w:proofErr w:type="gramStart"/>
      <w:r>
        <w:t>Overseas</w:t>
      </w:r>
      <w:proofErr w:type="gramEnd"/>
      <w:r>
        <w:t xml:space="preserve"> students. </w:t>
      </w:r>
    </w:p>
    <w:p w14:paraId="7D7678B3" w14:textId="77777777" w:rsidR="00132BAA" w:rsidRPr="00132BAA" w:rsidRDefault="00132BAA" w:rsidP="003D311D">
      <w:pPr>
        <w:spacing w:line="360" w:lineRule="auto"/>
      </w:pPr>
    </w:p>
    <w:p w14:paraId="7E411218" w14:textId="77777777" w:rsidR="0035041F" w:rsidRDefault="0035041F" w:rsidP="003D311D">
      <w:pPr>
        <w:spacing w:line="360" w:lineRule="auto"/>
        <w:rPr>
          <w:rStyle w:val="Heading1Char"/>
        </w:rPr>
      </w:pPr>
      <w:r>
        <w:rPr>
          <w:rStyle w:val="Heading1Char"/>
        </w:rPr>
        <w:br w:type="page"/>
      </w:r>
    </w:p>
    <w:p w14:paraId="51C4577D" w14:textId="6120A565" w:rsidR="00855747" w:rsidRPr="00CB4E1F" w:rsidRDefault="00961D21" w:rsidP="00A1233C">
      <w:pPr>
        <w:pStyle w:val="Heading2"/>
      </w:pPr>
      <w:bookmarkStart w:id="7" w:name="_Toc62683304"/>
      <w:r w:rsidRPr="003D311D">
        <w:rPr>
          <w:rStyle w:val="Heading1Char"/>
          <w:b/>
          <w:bCs w:val="0"/>
          <w:sz w:val="32"/>
          <w:szCs w:val="24"/>
        </w:rPr>
        <w:lastRenderedPageBreak/>
        <w:t>Disability</w:t>
      </w:r>
      <w:r w:rsidR="00CB4E1F" w:rsidRPr="00F00EAE">
        <w:rPr>
          <w:rStyle w:val="FootnoteReference"/>
        </w:rPr>
        <w:footnoteReference w:id="1"/>
      </w:r>
      <w:bookmarkEnd w:id="7"/>
      <w:r w:rsidR="009A6F13" w:rsidRPr="003D311D">
        <w:br/>
      </w:r>
      <w:bookmarkStart w:id="8" w:name="_Toc62683305"/>
      <w:r w:rsidRPr="00CB4E1F">
        <w:t>Home Students</w:t>
      </w:r>
      <w:bookmarkEnd w:id="8"/>
    </w:p>
    <w:p w14:paraId="6903AEC6" w14:textId="7E77EA93" w:rsidR="003300DB" w:rsidRPr="00855747" w:rsidRDefault="0060310A" w:rsidP="00A1233C">
      <w:pPr>
        <w:spacing w:line="360" w:lineRule="auto"/>
        <w:jc w:val="center"/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en-GB"/>
        </w:rPr>
        <w:drawing>
          <wp:inline distT="0" distB="0" distL="0" distR="0" wp14:anchorId="1541E4C2" wp14:editId="0A40DC4A">
            <wp:extent cx="5118173" cy="3076575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30" cy="309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76" w:type="dxa"/>
        <w:tblLook w:val="04A0" w:firstRow="1" w:lastRow="0" w:firstColumn="1" w:lastColumn="0" w:noHBand="0" w:noVBand="1"/>
        <w:tblCaption w:val="Student Registrations by Disability (Home/EU)"/>
        <w:tblDescription w:val="Table showing the percentage and number of registered home/EU students by disability in 2017-18, 2018-29 and 2019-20. Undergraduate,  Taught Postgraduate and Research Postgraduate categories include disabled, no known disability and unknown."/>
      </w:tblPr>
      <w:tblGrid>
        <w:gridCol w:w="1818"/>
        <w:gridCol w:w="2050"/>
        <w:gridCol w:w="1492"/>
        <w:gridCol w:w="5016"/>
      </w:tblGrid>
      <w:tr w:rsidR="0091592E" w:rsidRPr="0026223C" w14:paraId="19EBA980" w14:textId="77777777" w:rsidTr="00F11855">
        <w:trPr>
          <w:trHeight w:val="3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BC8BDE" w14:textId="0235F9E8" w:rsidR="0091592E" w:rsidRPr="0026223C" w:rsidRDefault="0091592E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E6D62" w14:textId="77777777" w:rsidR="0091592E" w:rsidRPr="00563629" w:rsidRDefault="0091592E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D9FDD4" w14:textId="42118707" w:rsidR="0091592E" w:rsidRPr="00A55E6C" w:rsidRDefault="0091592E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ED52F5">
              <w:rPr>
                <w:rFonts w:eastAsia="Times New Roman"/>
                <w:bCs/>
                <w:lang w:eastAsia="en-GB"/>
              </w:rPr>
              <w:t>20</w:t>
            </w:r>
            <w:r w:rsidR="00950FEE" w:rsidRPr="00A55E6C">
              <w:rPr>
                <w:rFonts w:eastAsia="Times New Roman"/>
                <w:bCs/>
                <w:lang w:eastAsia="en-GB"/>
              </w:rPr>
              <w:t>20/21</w:t>
            </w:r>
          </w:p>
        </w:tc>
      </w:tr>
      <w:tr w:rsidR="0091592E" w:rsidRPr="0026223C" w14:paraId="17E2E612" w14:textId="77777777" w:rsidTr="00F11855">
        <w:trPr>
          <w:trHeight w:val="69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BEB4" w14:textId="77777777" w:rsidR="0091592E" w:rsidRPr="0026223C" w:rsidRDefault="0091592E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AC46" w14:textId="77777777" w:rsidR="0091592E" w:rsidRPr="0026223C" w:rsidRDefault="0091592E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A57A86" w14:textId="77777777" w:rsidR="0091592E" w:rsidRPr="0026223C" w:rsidRDefault="0091592E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5A3CFF" w14:textId="77777777" w:rsidR="0091592E" w:rsidRPr="0026223C" w:rsidRDefault="0091592E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F11855" w:rsidRPr="0026223C" w14:paraId="0739CF11" w14:textId="77777777" w:rsidTr="00F11855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A0F56F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4ACAC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B63" w14:textId="3575E8FE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3448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4B5A9" w14:textId="07781CC3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16%</w:t>
            </w:r>
          </w:p>
        </w:tc>
      </w:tr>
      <w:tr w:rsidR="00F11855" w:rsidRPr="0026223C" w14:paraId="0099B0FD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97B45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AD377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D36" w14:textId="25F41911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18169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1F611" w14:textId="20726BCE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84%</w:t>
            </w:r>
          </w:p>
        </w:tc>
      </w:tr>
      <w:tr w:rsidR="00F11855" w:rsidRPr="0026223C" w14:paraId="2267909D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7FFA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557CA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3D5" w14:textId="609E9460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627F3" w14:textId="3EAF1F36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F11855" w:rsidRPr="0026223C" w14:paraId="35F75A3B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89E9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E964C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47C2E" w14:textId="5F4D2984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21617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CA4B3" w14:textId="2E3E910F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F11855" w:rsidRPr="0026223C" w14:paraId="4395DC19" w14:textId="77777777" w:rsidTr="00F11855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B59A66" w14:textId="225A0A58" w:rsidR="00F11855" w:rsidRPr="0026223C" w:rsidRDefault="00364240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Taught</w:t>
            </w:r>
            <w:r w:rsidR="00F11855" w:rsidRPr="0026223C">
              <w:rPr>
                <w:rFonts w:eastAsia="Times New Roman"/>
                <w:bCs/>
                <w:lang w:eastAsia="en-GB"/>
              </w:rPr>
              <w:t xml:space="preserve"> Postgraduate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11F89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A26" w14:textId="314FB9B4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45E64" w14:textId="5A93EC48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13%</w:t>
            </w:r>
          </w:p>
        </w:tc>
      </w:tr>
      <w:tr w:rsidR="00F11855" w:rsidRPr="0026223C" w14:paraId="00C152E5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986A4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F406F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58B" w14:textId="77DC6157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2072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A4E0E" w14:textId="5C8F48FB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87%</w:t>
            </w:r>
          </w:p>
        </w:tc>
      </w:tr>
      <w:tr w:rsidR="00F11855" w:rsidRPr="0026223C" w14:paraId="5707B403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CC92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5CB6A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CA3" w14:textId="7FEFA11E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9E44A" w14:textId="2704F73B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F11855" w:rsidRPr="0026223C" w14:paraId="5BE325CC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BBB8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B5983" w14:textId="77777777" w:rsidR="00F11855" w:rsidRPr="0026223C" w:rsidRDefault="00F11855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6AA72" w14:textId="048D6BAD" w:rsidR="00F11855" w:rsidRPr="0026223C" w:rsidRDefault="00F11855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2371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59933" w14:textId="40688C23" w:rsidR="00F11855" w:rsidRPr="0026223C" w:rsidRDefault="00F11855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9247A" w:rsidRPr="0026223C" w14:paraId="363A2618" w14:textId="77777777" w:rsidTr="00F11855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82D796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57BB2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2FD" w14:textId="05D4EEB7" w:rsidR="0079247A" w:rsidRPr="0026223C" w:rsidRDefault="0079247A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5AEA7" w14:textId="54D68758" w:rsidR="0079247A" w:rsidRPr="0026223C" w:rsidRDefault="0079247A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14%</w:t>
            </w:r>
          </w:p>
        </w:tc>
      </w:tr>
      <w:tr w:rsidR="0079247A" w:rsidRPr="0026223C" w14:paraId="1939E620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2FFF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23C34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099" w14:textId="451322E5" w:rsidR="0079247A" w:rsidRPr="0026223C" w:rsidRDefault="0079247A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1180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3B9C1" w14:textId="0A2E8290" w:rsidR="0079247A" w:rsidRPr="0026223C" w:rsidRDefault="0079247A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86%</w:t>
            </w:r>
          </w:p>
        </w:tc>
      </w:tr>
      <w:tr w:rsidR="0079247A" w:rsidRPr="0026223C" w14:paraId="2A9A82CF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1843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5BCD9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E53" w14:textId="355379D9" w:rsidR="0079247A" w:rsidRPr="0026223C" w:rsidRDefault="0079247A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3665B" w14:textId="5E7641C3" w:rsidR="0079247A" w:rsidRPr="0026223C" w:rsidRDefault="0079247A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9247A" w:rsidRPr="0026223C" w14:paraId="72F0626E" w14:textId="77777777" w:rsidTr="00F11855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F933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CBD44" w14:textId="77777777" w:rsidR="0079247A" w:rsidRPr="0026223C" w:rsidRDefault="0079247A" w:rsidP="000C170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26223C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B4D2A" w14:textId="79C5BE10" w:rsidR="0079247A" w:rsidRPr="0026223C" w:rsidRDefault="0079247A" w:rsidP="000C170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1376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C3EC2" w14:textId="32195F0E" w:rsidR="0079247A" w:rsidRPr="0026223C" w:rsidRDefault="0079247A" w:rsidP="000C170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254A2530" w14:textId="080D03CA" w:rsidR="00CA644C" w:rsidRPr="00CB4E1F" w:rsidRDefault="001E20F8" w:rsidP="00CA644C">
      <w:pPr>
        <w:pStyle w:val="Heading3"/>
      </w:pPr>
      <w:bookmarkStart w:id="9" w:name="_Toc62683306"/>
      <w:r>
        <w:lastRenderedPageBreak/>
        <w:t>EU</w:t>
      </w:r>
      <w:r w:rsidR="00CA644C" w:rsidRPr="00CB4E1F">
        <w:t xml:space="preserve"> Students</w:t>
      </w:r>
      <w:bookmarkEnd w:id="9"/>
    </w:p>
    <w:p w14:paraId="263CFD34" w14:textId="7167F5A6" w:rsidR="00E46EB3" w:rsidRDefault="00E46EB3" w:rsidP="00905E1B">
      <w:pPr>
        <w:spacing w:line="360" w:lineRule="auto"/>
        <w:jc w:val="center"/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en-GB"/>
        </w:rPr>
        <w:drawing>
          <wp:inline distT="0" distB="0" distL="0" distR="0" wp14:anchorId="2892031A" wp14:editId="6E9A7FE4">
            <wp:extent cx="5609391" cy="3371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96" cy="337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76" w:type="dxa"/>
        <w:tblLook w:val="04A0" w:firstRow="1" w:lastRow="0" w:firstColumn="1" w:lastColumn="0" w:noHBand="0" w:noVBand="1"/>
        <w:tblCaption w:val="Student Registrations by Disability (Home/EU)"/>
        <w:tblDescription w:val="Table showing the percentage and number of registered home/EU students by disability in 2017-18, 2018-29 and 2019-20. Undergraduate,  Taught Postgraduate and Research Postgraduate categories include disabled, no known disability and unknown."/>
      </w:tblPr>
      <w:tblGrid>
        <w:gridCol w:w="1826"/>
        <w:gridCol w:w="2050"/>
        <w:gridCol w:w="884"/>
        <w:gridCol w:w="5016"/>
      </w:tblGrid>
      <w:tr w:rsidR="00CA644C" w:rsidRPr="00563629" w14:paraId="11B8DB87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DD093A" w14:textId="77777777" w:rsidR="00CA644C" w:rsidRPr="00563629" w:rsidRDefault="00CA644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7BA2D" w14:textId="77777777" w:rsidR="00CA644C" w:rsidRPr="00ED52F5" w:rsidRDefault="00CA644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ED52F5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66E54D2" w14:textId="2CA0FEA0" w:rsidR="00CA644C" w:rsidRPr="00A55E6C" w:rsidRDefault="00E94636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CA644C" w:rsidRPr="00563629" w14:paraId="3931A8B6" w14:textId="77777777" w:rsidTr="00F11855">
        <w:trPr>
          <w:trHeight w:val="69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7858" w14:textId="77777777" w:rsidR="00CA644C" w:rsidRPr="00563629" w:rsidRDefault="00CA644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1EA" w14:textId="77777777" w:rsidR="00CA644C" w:rsidRPr="00563629" w:rsidRDefault="00CA644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BCC0EC" w14:textId="77777777" w:rsidR="00CA644C" w:rsidRPr="00563629" w:rsidRDefault="00CA644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41D914" w14:textId="77777777" w:rsidR="00CA644C" w:rsidRPr="00563629" w:rsidRDefault="00CA644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3B221C" w:rsidRPr="00563629" w14:paraId="20CD26BD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221CCB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766F2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B88" w14:textId="0660C6CD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3BD2C" w14:textId="18A9A079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8%</w:t>
            </w:r>
          </w:p>
        </w:tc>
      </w:tr>
      <w:tr w:rsidR="003B221C" w:rsidRPr="00563629" w14:paraId="20DE4C79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EDC2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52829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9F6" w14:textId="008B3D05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1372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7DDA2" w14:textId="28635233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92%</w:t>
            </w:r>
          </w:p>
        </w:tc>
      </w:tr>
      <w:tr w:rsidR="003B221C" w:rsidRPr="00563629" w14:paraId="1C65DC5C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86F6A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6E47D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4FB" w14:textId="319E28A7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6B54C" w14:textId="259EEE82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3B221C" w:rsidRPr="00563629" w14:paraId="5E4F13F1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6E4C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B158E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6A80D" w14:textId="2FA6CDFE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1487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9CECB" w14:textId="0C826DE2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3B221C" w:rsidRPr="00563629" w14:paraId="420FFE7D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BCE85C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AC2CC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0D8" w14:textId="2ED959DB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D5E86" w14:textId="63BF90C8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6%</w:t>
            </w:r>
          </w:p>
        </w:tc>
      </w:tr>
      <w:tr w:rsidR="003B221C" w:rsidRPr="00563629" w14:paraId="558C3388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EA02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83E72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EAA" w14:textId="08B0F8D7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21BAB" w14:textId="2766FC8B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94%</w:t>
            </w:r>
          </w:p>
        </w:tc>
      </w:tr>
      <w:tr w:rsidR="003B221C" w:rsidRPr="00563629" w14:paraId="2F0BD366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BC06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7274C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3E7E" w14:textId="70C455EA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91DE0" w14:textId="02CE37D7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3B221C" w:rsidRPr="00563629" w14:paraId="367760CB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AC4B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3BAF3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7BFF0" w14:textId="1DC4375F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B34DA" w14:textId="38DD750C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3B221C" w:rsidRPr="00563629" w14:paraId="0C380EA2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C91E2B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729F7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A79" w14:textId="256A772E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72375" w14:textId="1DE6E218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5%</w:t>
            </w:r>
          </w:p>
        </w:tc>
      </w:tr>
      <w:tr w:rsidR="003B221C" w:rsidRPr="00563629" w14:paraId="0098ABDB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0922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9449A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D54" w14:textId="6A4C539C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B19C7" w14:textId="15F3FAED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95%</w:t>
            </w:r>
          </w:p>
        </w:tc>
      </w:tr>
      <w:tr w:rsidR="003B221C" w:rsidRPr="00563629" w14:paraId="72E7A891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ABC0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AD1A0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34B" w14:textId="07762C9E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D489E" w14:textId="4EB58ED8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3B221C" w:rsidRPr="00563629" w14:paraId="52BF0A02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B458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55C93" w14:textId="77777777" w:rsidR="003B221C" w:rsidRPr="00563629" w:rsidRDefault="003B221C" w:rsidP="00EF36E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D4D9E" w14:textId="7A9A0E76" w:rsidR="003B221C" w:rsidRPr="00563629" w:rsidRDefault="003B221C" w:rsidP="00EF36E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7748D" w14:textId="732F8415" w:rsidR="003B221C" w:rsidRPr="00563629" w:rsidRDefault="003B221C" w:rsidP="00EF36E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07BC0643" w14:textId="77777777" w:rsidR="00CA644C" w:rsidRDefault="00CA644C" w:rsidP="003D311D">
      <w:pPr>
        <w:spacing w:line="360" w:lineRule="auto"/>
        <w:rPr>
          <w:b/>
        </w:rPr>
      </w:pPr>
    </w:p>
    <w:p w14:paraId="5348E525" w14:textId="30239336" w:rsidR="00CA644C" w:rsidRPr="00CB4E1F" w:rsidRDefault="00CA644C" w:rsidP="00CA644C">
      <w:pPr>
        <w:pStyle w:val="Heading3"/>
      </w:pPr>
      <w:bookmarkStart w:id="10" w:name="_Toc62683307"/>
      <w:r>
        <w:lastRenderedPageBreak/>
        <w:t>Overseas</w:t>
      </w:r>
      <w:r w:rsidRPr="00CB4E1F">
        <w:t xml:space="preserve"> Students</w:t>
      </w:r>
      <w:bookmarkEnd w:id="10"/>
    </w:p>
    <w:p w14:paraId="4175F0F9" w14:textId="00118145" w:rsidR="00C1382C" w:rsidRPr="00855747" w:rsidRDefault="00C1382C" w:rsidP="0053498E">
      <w:pPr>
        <w:spacing w:line="360" w:lineRule="auto"/>
        <w:jc w:val="center"/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en-GB"/>
        </w:rPr>
        <w:drawing>
          <wp:inline distT="0" distB="0" distL="0" distR="0" wp14:anchorId="761D69DD" wp14:editId="0203F214">
            <wp:extent cx="5435088" cy="32670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57" cy="3269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76" w:type="dxa"/>
        <w:tblLook w:val="04A0" w:firstRow="1" w:lastRow="0" w:firstColumn="1" w:lastColumn="0" w:noHBand="0" w:noVBand="1"/>
        <w:tblCaption w:val="Student Registrations by Disability (Home/EU)"/>
        <w:tblDescription w:val="Table showing the percentage and number of registered home/EU students by disability in 2017-18, 2018-29 and 2019-20. Undergraduate,  Taught Postgraduate and Research Postgraduate categories include disabled, no known disability and unknown."/>
      </w:tblPr>
      <w:tblGrid>
        <w:gridCol w:w="1826"/>
        <w:gridCol w:w="2050"/>
        <w:gridCol w:w="884"/>
        <w:gridCol w:w="5016"/>
      </w:tblGrid>
      <w:tr w:rsidR="00CA644C" w:rsidRPr="00563629" w14:paraId="328C7EF8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A330B4" w14:textId="77777777" w:rsidR="00CA644C" w:rsidRPr="00563629" w:rsidRDefault="00CA644C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03CA2" w14:textId="77777777" w:rsidR="00CA644C" w:rsidRPr="00ED52F5" w:rsidRDefault="00CA644C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ED52F5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730B7D" w14:textId="7607FCCF" w:rsidR="00CA644C" w:rsidRPr="00A55E6C" w:rsidRDefault="009B22D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CA644C" w:rsidRPr="00563629" w14:paraId="186DFAD4" w14:textId="77777777" w:rsidTr="00F11855">
        <w:trPr>
          <w:trHeight w:val="69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D1A6" w14:textId="77777777" w:rsidR="00CA644C" w:rsidRPr="00563629" w:rsidRDefault="00CA644C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BA2D" w14:textId="77777777" w:rsidR="00CA644C" w:rsidRPr="00563629" w:rsidRDefault="00CA644C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D52744" w14:textId="77777777" w:rsidR="00CA644C" w:rsidRPr="00563629" w:rsidRDefault="00CA644C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502A27" w14:textId="77777777" w:rsidR="00CA644C" w:rsidRPr="00563629" w:rsidRDefault="00CA644C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ED11A1" w:rsidRPr="00563629" w14:paraId="5210FB36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3C56A1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4407E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218" w14:textId="38EED273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1E0FC" w14:textId="1C7B3C11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ED11A1" w:rsidRPr="00563629" w14:paraId="79DFA95E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23462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097C6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0A7" w14:textId="526D90EE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4728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D9BD2" w14:textId="3B21FA16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98%</w:t>
            </w:r>
          </w:p>
        </w:tc>
      </w:tr>
      <w:tr w:rsidR="00ED11A1" w:rsidRPr="00563629" w14:paraId="6D171C43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7270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FECC1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F8D" w14:textId="5B2701D2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7AC3B" w14:textId="2EA54945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ED11A1" w:rsidRPr="00563629" w14:paraId="3D4902FE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2576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DE1BA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98FCF" w14:textId="7D487D6A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4829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EE01F" w14:textId="64680B39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ED11A1" w:rsidRPr="00563629" w14:paraId="5FEE76FF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049C52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DCBA9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C04" w14:textId="6F3F0008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18314" w14:textId="633A6DD6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ED11A1" w:rsidRPr="00563629" w14:paraId="59879D64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80195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18F03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6C8" w14:textId="04AEEE4B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1714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617B0" w14:textId="67FF1C8E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99%</w:t>
            </w:r>
          </w:p>
        </w:tc>
      </w:tr>
      <w:tr w:rsidR="00ED11A1" w:rsidRPr="00563629" w14:paraId="7D54E39F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DF918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9D98C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2CD" w14:textId="6D0B619E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19598" w14:textId="49FC26EF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ED11A1" w:rsidRPr="00563629" w14:paraId="12165776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512F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04CD1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FD879" w14:textId="4F797386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1736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07F09" w14:textId="3562EFDD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ED11A1" w:rsidRPr="00563629" w14:paraId="2BC55B22" w14:textId="77777777" w:rsidTr="00F11855">
        <w:trPr>
          <w:trHeight w:val="315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25FF83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846E5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Disabled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DE0" w14:textId="70B0B8E0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7E412" w14:textId="20097A7B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ED11A1" w:rsidRPr="00563629" w14:paraId="2CD51F6E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03F6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2E1B1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No Known Disability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74C" w14:textId="45100B1B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844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4210F" w14:textId="367D82D1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98%</w:t>
            </w:r>
          </w:p>
        </w:tc>
      </w:tr>
      <w:tr w:rsidR="00ED11A1" w:rsidRPr="00563629" w14:paraId="4C0D91D7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96C8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C25A2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3C9" w14:textId="77C9859F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9EA47" w14:textId="7EE7428B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ED11A1" w:rsidRPr="00563629" w14:paraId="580546FC" w14:textId="77777777" w:rsidTr="00F11855">
        <w:trPr>
          <w:trHeight w:val="3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BC3F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2A03F" w14:textId="77777777" w:rsidR="00ED11A1" w:rsidRPr="00563629" w:rsidRDefault="00ED11A1" w:rsidP="0053498E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56362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A3ED2" w14:textId="1AE88753" w:rsidR="00ED11A1" w:rsidRPr="00563629" w:rsidRDefault="00ED11A1" w:rsidP="0053498E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864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8BF06" w14:textId="34763F7F" w:rsidR="00ED11A1" w:rsidRPr="00563629" w:rsidRDefault="00ED11A1" w:rsidP="0053498E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78995717" w14:textId="77777777" w:rsidR="00CA644C" w:rsidRDefault="00CA644C" w:rsidP="003D311D">
      <w:pPr>
        <w:spacing w:line="360" w:lineRule="auto"/>
        <w:rPr>
          <w:b/>
        </w:rPr>
      </w:pPr>
    </w:p>
    <w:p w14:paraId="7AB653A0" w14:textId="77777777" w:rsidR="00054B09" w:rsidRDefault="00054B09">
      <w:pPr>
        <w:spacing w:before="0" w:after="200"/>
        <w:rPr>
          <w:b/>
        </w:rPr>
      </w:pPr>
      <w:r>
        <w:rPr>
          <w:b/>
        </w:rPr>
        <w:br w:type="page"/>
      </w:r>
    </w:p>
    <w:p w14:paraId="4C622F1F" w14:textId="0F9FA62A" w:rsidR="00054B09" w:rsidRDefault="00F531AD" w:rsidP="00BF652D">
      <w:pPr>
        <w:spacing w:line="360" w:lineRule="auto"/>
      </w:pPr>
      <w:r w:rsidRPr="003D311D">
        <w:rPr>
          <w:b/>
        </w:rPr>
        <w:lastRenderedPageBreak/>
        <w:t>Commentary</w:t>
      </w:r>
      <w:r w:rsidR="006D21BB" w:rsidRPr="003D311D">
        <w:rPr>
          <w:b/>
        </w:rPr>
        <w:br/>
      </w:r>
    </w:p>
    <w:p w14:paraId="2C5504B2" w14:textId="6DB68F2D" w:rsidR="00BF652D" w:rsidRPr="009A6F13" w:rsidRDefault="00BF652D" w:rsidP="00BF652D">
      <w:pPr>
        <w:spacing w:line="360" w:lineRule="auto"/>
      </w:pPr>
      <w:r w:rsidRPr="005B08D1">
        <w:t>Undergraduate</w:t>
      </w:r>
      <w:r>
        <w:t xml:space="preserve"> </w:t>
      </w:r>
      <w:r w:rsidRPr="005B08D1">
        <w:t xml:space="preserve">- </w:t>
      </w:r>
      <w:r>
        <w:t xml:space="preserve">The percentage of disabled Home UG students is 16%, compared with 8% of EU students and 2% of </w:t>
      </w:r>
      <w:proofErr w:type="gramStart"/>
      <w:r>
        <w:t>Overseas</w:t>
      </w:r>
      <w:proofErr w:type="gramEnd"/>
      <w:r>
        <w:t xml:space="preserve"> students. </w:t>
      </w:r>
    </w:p>
    <w:p w14:paraId="3FB30E12" w14:textId="77777777" w:rsidR="00054B09" w:rsidRDefault="00054B09" w:rsidP="00BF652D">
      <w:pPr>
        <w:spacing w:line="360" w:lineRule="auto"/>
      </w:pPr>
    </w:p>
    <w:p w14:paraId="54A1E945" w14:textId="77777777" w:rsidR="00BF652D" w:rsidRDefault="00BF652D" w:rsidP="00BF652D">
      <w:pPr>
        <w:spacing w:line="360" w:lineRule="auto"/>
      </w:pPr>
      <w:r w:rsidRPr="009A6F13">
        <w:t>Taught Postgraduate</w:t>
      </w:r>
      <w:r>
        <w:t xml:space="preserve"> –</w:t>
      </w:r>
      <w:r w:rsidRPr="009A6F13">
        <w:t xml:space="preserve"> The</w:t>
      </w:r>
      <w:r>
        <w:t xml:space="preserve"> percentage of disabled Home PGT students is 13% compared with 6% of EU students and 1% of </w:t>
      </w:r>
      <w:proofErr w:type="gramStart"/>
      <w:r>
        <w:t>Overseas</w:t>
      </w:r>
      <w:proofErr w:type="gramEnd"/>
      <w:r>
        <w:t xml:space="preserve"> students</w:t>
      </w:r>
      <w:r w:rsidRPr="009A6F13">
        <w:t xml:space="preserve">. </w:t>
      </w:r>
    </w:p>
    <w:p w14:paraId="532FA693" w14:textId="77777777" w:rsidR="00054B09" w:rsidRDefault="00054B09" w:rsidP="00BF652D"/>
    <w:p w14:paraId="627ED647" w14:textId="77777777" w:rsidR="00BF652D" w:rsidRDefault="00BF652D" w:rsidP="00BF652D">
      <w:r w:rsidRPr="009A6F13">
        <w:t>Research Postgraduate</w:t>
      </w:r>
      <w:r>
        <w:t xml:space="preserve"> –</w:t>
      </w:r>
      <w:r w:rsidRPr="009A6F13">
        <w:t xml:space="preserve"> </w:t>
      </w:r>
      <w:r>
        <w:t xml:space="preserve">The percentage of disabled Home PGT students is 14% compared with 5% of EU students and 2% of </w:t>
      </w:r>
      <w:proofErr w:type="gramStart"/>
      <w:r>
        <w:t>Overseas</w:t>
      </w:r>
      <w:proofErr w:type="gramEnd"/>
      <w:r>
        <w:t xml:space="preserve"> students.</w:t>
      </w:r>
    </w:p>
    <w:p w14:paraId="3D8B9EB0" w14:textId="0DD6801A" w:rsidR="007A5061" w:rsidRPr="00917087" w:rsidRDefault="00917087" w:rsidP="00BF652D">
      <w:pPr>
        <w:spacing w:line="360" w:lineRule="auto"/>
        <w:rPr>
          <w:sz w:val="22"/>
          <w:szCs w:val="22"/>
        </w:rPr>
      </w:pPr>
      <w:r>
        <w:br/>
      </w:r>
    </w:p>
    <w:p w14:paraId="7BE2D1E8" w14:textId="77777777" w:rsidR="00054B09" w:rsidRDefault="00054B09">
      <w:pPr>
        <w:spacing w:before="0" w:after="200"/>
        <w:rPr>
          <w:rFonts w:eastAsiaTheme="majorEastAsia"/>
          <w:b/>
          <w:sz w:val="32"/>
        </w:rPr>
      </w:pPr>
      <w:bookmarkStart w:id="11" w:name="_Toc62683308"/>
      <w:r>
        <w:br w:type="page"/>
      </w:r>
    </w:p>
    <w:p w14:paraId="46244275" w14:textId="66162DAA" w:rsidR="00B45453" w:rsidRPr="00961D21" w:rsidRDefault="00B45453" w:rsidP="003D311D">
      <w:pPr>
        <w:pStyle w:val="Heading2"/>
      </w:pPr>
      <w:r w:rsidRPr="00961D21">
        <w:lastRenderedPageBreak/>
        <w:t>Ethnicity</w:t>
      </w:r>
      <w:bookmarkEnd w:id="11"/>
    </w:p>
    <w:p w14:paraId="4A06E864" w14:textId="2A597257" w:rsidR="00FA0C23" w:rsidRPr="003D311D" w:rsidRDefault="00B45453" w:rsidP="003D311D">
      <w:pPr>
        <w:spacing w:line="360" w:lineRule="auto"/>
      </w:pPr>
      <w:bookmarkStart w:id="12" w:name="_Toc62683309"/>
      <w:r w:rsidRPr="003D311D">
        <w:rPr>
          <w:rStyle w:val="Heading3Char"/>
        </w:rPr>
        <w:t>Home</w:t>
      </w:r>
      <w:r w:rsidR="00961D21" w:rsidRPr="003D311D">
        <w:rPr>
          <w:rStyle w:val="Heading3Char"/>
        </w:rPr>
        <w:t xml:space="preserve"> Students</w:t>
      </w:r>
      <w:bookmarkEnd w:id="12"/>
      <w:r w:rsidR="006D21BB" w:rsidRPr="003D311D">
        <w:rPr>
          <w:b/>
          <w:color w:val="17365D" w:themeColor="text2" w:themeShade="BF"/>
        </w:rPr>
        <w:br/>
      </w:r>
      <w:r w:rsidR="00FA0C23" w:rsidRPr="003D311D">
        <w:t>Note, the graphs include Unknown in percentage calculations, whereas tables show percentages for known ethnicity only.</w:t>
      </w:r>
    </w:p>
    <w:p w14:paraId="0A8B888B" w14:textId="6CA77B84" w:rsidR="00F52CFC" w:rsidRDefault="00F52CFC" w:rsidP="003D311D">
      <w:pPr>
        <w:spacing w:line="360" w:lineRule="auto"/>
        <w:rPr>
          <w:b/>
          <w:color w:val="17365D" w:themeColor="text2" w:themeShade="BF"/>
        </w:rPr>
      </w:pPr>
    </w:p>
    <w:p w14:paraId="1D893076" w14:textId="48AF8F5C" w:rsidR="00B12EFA" w:rsidRDefault="00B12EFA" w:rsidP="00905E1B">
      <w:pPr>
        <w:spacing w:line="360" w:lineRule="auto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drawing>
          <wp:inline distT="0" distB="0" distL="0" distR="0" wp14:anchorId="6D963E96" wp14:editId="69F720BB">
            <wp:extent cx="5145405" cy="311531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B8564" w14:textId="77777777" w:rsidR="00B12EFA" w:rsidRPr="003D311D" w:rsidRDefault="00B12EFA" w:rsidP="003D311D">
      <w:pPr>
        <w:spacing w:line="360" w:lineRule="auto"/>
        <w:rPr>
          <w:b/>
          <w:color w:val="17365D" w:themeColor="text2" w:themeShade="BF"/>
        </w:rPr>
      </w:pPr>
    </w:p>
    <w:tbl>
      <w:tblPr>
        <w:tblW w:w="10156" w:type="dxa"/>
        <w:tblLook w:val="04A0" w:firstRow="1" w:lastRow="0" w:firstColumn="1" w:lastColumn="0" w:noHBand="0" w:noVBand="1"/>
        <w:tblCaption w:val="Student Registrations by Ethnicity (Home/EU)"/>
        <w:tblDescription w:val="Table showing the percentage and number of registered home/EU students by ethnicity in 2017-18, 2018-29 and 2019-20. Undergraduate,  Taught Postgraduate and Research Postgraduate categories include White, Black or Black British - Carribbean, Black or Black British - African, Other Black background, Asian or Asian British - Indian, Asian or Asian British - Pakistani, Asian or Asian British - Bangladeshi, Chinese or Other Ethnic Background - Chinese, Other Asian background, Mixed - White and Black Carribean, Mixed - White and Black African, Mixed - White and Asian, Other Mixed background, Arab, Other Ethnic background, Unknown, BME overall subtotal."/>
      </w:tblPr>
      <w:tblGrid>
        <w:gridCol w:w="1923"/>
        <w:gridCol w:w="4587"/>
        <w:gridCol w:w="1492"/>
        <w:gridCol w:w="2154"/>
      </w:tblGrid>
      <w:tr w:rsidR="00B9492F" w:rsidRPr="00563629" w14:paraId="0CD60AB6" w14:textId="77777777" w:rsidTr="00974D37">
        <w:trPr>
          <w:trHeight w:val="31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6879C" w14:textId="24772E8C" w:rsidR="00B9492F" w:rsidRPr="00905E1B" w:rsidRDefault="00131C42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D2525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0EECE" w14:textId="07AC5F69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</w:t>
            </w:r>
            <w:r w:rsidR="00244925" w:rsidRPr="00905E1B">
              <w:rPr>
                <w:rFonts w:eastAsia="Times New Roman"/>
                <w:bCs/>
                <w:lang w:eastAsia="en-GB"/>
              </w:rPr>
              <w:t>20/21</w:t>
            </w:r>
          </w:p>
        </w:tc>
      </w:tr>
      <w:tr w:rsidR="00B9492F" w:rsidRPr="00563629" w14:paraId="14FEE400" w14:textId="77777777" w:rsidTr="00974D37">
        <w:trPr>
          <w:trHeight w:val="69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9FA1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AD25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78501E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65B06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974D37" w:rsidRPr="00563629" w14:paraId="7E47FFC9" w14:textId="77777777" w:rsidTr="00974D37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DA05B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D7A0F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E0F" w14:textId="0E11D82F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16852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9CB45" w14:textId="5D9F338D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79%</w:t>
            </w:r>
          </w:p>
        </w:tc>
      </w:tr>
      <w:tr w:rsidR="00974D37" w:rsidRPr="00563629" w14:paraId="6F179830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CD8A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E2FF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6C61" w14:textId="3F899611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134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4C1B2" w14:textId="1C4EEEF5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24BD5164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510F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0B4BE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03D" w14:textId="1B31EC3F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469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7434A" w14:textId="6540EC0D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974D37" w:rsidRPr="00563629" w14:paraId="24739349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82533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7CE07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BC2" w14:textId="06AC8D49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5142B" w14:textId="24B4E5D7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974D37" w:rsidRPr="00563629" w14:paraId="4ABF3E34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1ACF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F2F06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54D" w14:textId="4AE2250C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715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96408" w14:textId="60B4232F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974D37" w:rsidRPr="00563629" w14:paraId="61477329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2CAE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8D63F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E99" w14:textId="79B6BC81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954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46586" w14:textId="726A996C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974D37" w:rsidRPr="00563629" w14:paraId="2DEDC1B7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9CF8D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C1E07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1C5" w14:textId="7E8CA81C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162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21ADF" w14:textId="751A3F51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40810A1C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681E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00A30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90A" w14:textId="0AFBFE17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F6777" w14:textId="004F6EFB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7079F019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B1C2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9344B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589" w14:textId="026156A0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296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B4599" w14:textId="6B44D785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0131BC84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D00B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5EB45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637" w14:textId="4B0CF5A7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255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6A4EC" w14:textId="4B38D452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5ED53987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211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CC645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A4EA" w14:textId="5E3620A9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129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48092" w14:textId="5D8FC930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6159B197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DDBD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37280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A29" w14:textId="70260F73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566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2EEA3" w14:textId="7F2BA6E2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974D37" w:rsidRPr="00563629" w14:paraId="6E146DC5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C78B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A0998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07A" w14:textId="48AE32E6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280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EE56D" w14:textId="5DE372B3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443969CC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2357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C955A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6C9" w14:textId="79B4325D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101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DFAC1" w14:textId="10FD04DC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974D37" w:rsidRPr="00563629" w14:paraId="0FAAAD8A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8CFA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932CE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EDD" w14:textId="55B03520" w:rsidR="00974D37" w:rsidRPr="00563629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146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2F695" w14:textId="63F2F838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974D37" w:rsidRPr="00563629" w14:paraId="4053E2C5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40E8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6B97B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F4C" w14:textId="7B297640" w:rsidR="00974D37" w:rsidRPr="00ED52F5" w:rsidRDefault="00974D37" w:rsidP="001651D9">
            <w:pPr>
              <w:rPr>
                <w:rFonts w:eastAsia="Times New Roman"/>
                <w:lang w:eastAsia="en-GB"/>
              </w:rPr>
            </w:pPr>
            <w:r w:rsidRPr="00905E1B">
              <w:t>332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BA849" w14:textId="00AA6366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974D37" w:rsidRPr="00563629" w14:paraId="423E7EA2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0500" w14:textId="77777777" w:rsidR="00974D37" w:rsidRPr="00905E1B" w:rsidRDefault="00974D37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782EF" w14:textId="77777777" w:rsidR="00963A06" w:rsidRDefault="00D72355" w:rsidP="001651D9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Black, Asian and minority ethnic </w:t>
            </w:r>
          </w:p>
          <w:p w14:paraId="67117F87" w14:textId="2076C6EB" w:rsidR="00974D37" w:rsidRPr="00905E1B" w:rsidRDefault="00D72355" w:rsidP="001651D9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121" w14:textId="49A9790B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4433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8F652" w14:textId="05958549" w:rsidR="00974D37" w:rsidRPr="00563629" w:rsidRDefault="00974D37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21%</w:t>
            </w:r>
          </w:p>
        </w:tc>
      </w:tr>
      <w:tr w:rsidR="00B9492F" w:rsidRPr="00563629" w14:paraId="5E93CCE0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7425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87340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F9DA3" w14:textId="77777777" w:rsidR="00974D37" w:rsidRPr="00905E1B" w:rsidRDefault="00974D37" w:rsidP="001651D9">
            <w:pPr>
              <w:spacing w:before="0"/>
            </w:pPr>
            <w:r w:rsidRPr="00905E1B">
              <w:t>21617</w:t>
            </w:r>
          </w:p>
          <w:p w14:paraId="078E76DA" w14:textId="5426FB10" w:rsidR="00B9492F" w:rsidRPr="00563629" w:rsidRDefault="00B9492F" w:rsidP="001651D9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24A28" w14:textId="77777777" w:rsidR="00B9492F" w:rsidRPr="00ED52F5" w:rsidRDefault="00B9492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ED52F5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276E04" w:rsidRPr="00563629" w14:paraId="6F9EEAB0" w14:textId="77777777" w:rsidTr="00974D37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DBE44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8F2DF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4C0" w14:textId="767A81D5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1834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742EA" w14:textId="54D3AD3B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81%</w:t>
            </w:r>
          </w:p>
        </w:tc>
      </w:tr>
      <w:tr w:rsidR="00276E04" w:rsidRPr="00563629" w14:paraId="616A31A9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606B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5B3B9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B4F" w14:textId="57A99D27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9DC02" w14:textId="20FED083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276E04" w:rsidRPr="00563629" w14:paraId="47D730E4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00D4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C9617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6E2" w14:textId="6A920848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63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E015E" w14:textId="7F549210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276E04" w:rsidRPr="00563629" w14:paraId="34BF8BFA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B6815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4AB86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7F9" w14:textId="6A745CD5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FB494" w14:textId="0D1A3C50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276E04" w:rsidRPr="00563629" w14:paraId="2D01105E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B31D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92956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4E9" w14:textId="42886FE0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3B9F0" w14:textId="0738C1AA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276E04" w:rsidRPr="00563629" w14:paraId="182DC010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DBA5F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38849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8FB" w14:textId="276A4FB5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802BC" w14:textId="34808807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5%</w:t>
            </w:r>
          </w:p>
        </w:tc>
      </w:tr>
      <w:tr w:rsidR="00276E04" w:rsidRPr="00563629" w14:paraId="29E38EE2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F084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0D577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A25" w14:textId="41EF5400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D4959" w14:textId="15766D94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276E04" w:rsidRPr="00563629" w14:paraId="015F2DDC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4CBF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5EA4B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FD0" w14:textId="7B56779E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AF9D5" w14:textId="3F37D2B9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276E04" w:rsidRPr="00563629" w14:paraId="0940A60C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EFD5B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A5AE3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BC5" w14:textId="5B9BD374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07BF7" w14:textId="040BF797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276E04" w:rsidRPr="00563629" w14:paraId="6B229D0B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E2BE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D5854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736" w14:textId="5A26054A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98364" w14:textId="7FA5D2E0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276E04" w:rsidRPr="00563629" w14:paraId="6B8F5E9E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A9CE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21295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2166" w14:textId="1797EA44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22417" w14:textId="3A02F52A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276E04" w:rsidRPr="00563629" w14:paraId="0E17791D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D28C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34E80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08C" w14:textId="1E842A85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FA2DA" w14:textId="4F5FF71F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276E04" w:rsidRPr="00563629" w14:paraId="09D26772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0103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9A1C4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D2A" w14:textId="2F98530E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43998" w14:textId="01B6FE0E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276E04" w:rsidRPr="00563629" w14:paraId="15E65421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311E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42849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358B" w14:textId="643D1AE0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4FACC" w14:textId="173D01A2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276E04" w:rsidRPr="00563629" w14:paraId="5F7D0359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63EAB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F074D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5500" w14:textId="1A7470CE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0A3E9" w14:textId="00185739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276E04" w:rsidRPr="00563629" w14:paraId="11CDDAB6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6823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5FBC0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2F3" w14:textId="40D6C4A7" w:rsidR="00276E04" w:rsidRPr="00563629" w:rsidRDefault="00276E04" w:rsidP="001651D9">
            <w:pPr>
              <w:rPr>
                <w:rFonts w:eastAsia="Times New Roman"/>
                <w:lang w:eastAsia="en-GB"/>
              </w:rPr>
            </w:pPr>
            <w:r w:rsidRPr="00905E1B">
              <w:t>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63BB7" w14:textId="0A431530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276E04" w:rsidRPr="00563629" w14:paraId="22040B7F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BEB19" w14:textId="77777777" w:rsidR="00276E04" w:rsidRPr="00905E1B" w:rsidRDefault="00276E04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A171C" w14:textId="77777777" w:rsidR="00963A06" w:rsidRDefault="00D72355" w:rsidP="001651D9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Black, Asian and minority ethnic </w:t>
            </w:r>
          </w:p>
          <w:p w14:paraId="69B6F7EB" w14:textId="12B57ADF" w:rsidR="00276E04" w:rsidRPr="00905E1B" w:rsidRDefault="00D72355" w:rsidP="001651D9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417" w14:textId="2426826D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81540" w14:textId="74664C10" w:rsidR="00276E04" w:rsidRPr="00563629" w:rsidRDefault="00276E04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19%</w:t>
            </w:r>
          </w:p>
        </w:tc>
      </w:tr>
      <w:tr w:rsidR="00B9492F" w:rsidRPr="00563629" w14:paraId="6AAAECD8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B2A2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BA5E8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244BE" w14:textId="77777777" w:rsidR="00276E04" w:rsidRPr="00905E1B" w:rsidRDefault="00276E04" w:rsidP="001651D9">
            <w:pPr>
              <w:spacing w:before="0"/>
            </w:pPr>
            <w:r w:rsidRPr="00905E1B">
              <w:t>2371</w:t>
            </w:r>
          </w:p>
          <w:p w14:paraId="157B2814" w14:textId="1380F20F" w:rsidR="00B9492F" w:rsidRPr="00563629" w:rsidRDefault="00B9492F" w:rsidP="001651D9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D5677" w14:textId="77777777" w:rsidR="00B9492F" w:rsidRPr="00ED52F5" w:rsidRDefault="00B9492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ED52F5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826A1F" w:rsidRPr="00563629" w14:paraId="0F2F2894" w14:textId="77777777" w:rsidTr="00974D37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5DA4A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lastRenderedPageBreak/>
              <w:t>Research Postgraduate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3ED99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473C" w14:textId="54D2E0D2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1077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2D12C" w14:textId="3907BB0C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85%</w:t>
            </w:r>
          </w:p>
        </w:tc>
      </w:tr>
      <w:tr w:rsidR="00826A1F" w:rsidRPr="00563629" w14:paraId="2F193E1B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73F5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14EB4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FED" w14:textId="789F7E44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07B5B" w14:textId="19BBFEC7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826A1F" w:rsidRPr="00563629" w14:paraId="08D75DC0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68CC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155E4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086" w14:textId="5C29C65F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20A07" w14:textId="49AC1F8D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826A1F" w:rsidRPr="00563629" w14:paraId="1A161DA9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52DC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BA007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736" w14:textId="6B43336B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5BC4F" w14:textId="0C188FDA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826A1F" w:rsidRPr="00563629" w14:paraId="38F5D1F4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92B7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56AC6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3DA" w14:textId="25535AF7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71176" w14:textId="09D57520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826A1F" w:rsidRPr="00563629" w14:paraId="3FDD9C6B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61AB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3C9C4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DC1" w14:textId="5CFAF35D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386E" w14:textId="22570D1B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826A1F" w:rsidRPr="00563629" w14:paraId="6BCAA4EF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8126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56532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F7E" w14:textId="009E81E1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3E6D0" w14:textId="5BE949A3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826A1F" w:rsidRPr="00563629" w14:paraId="71F4D683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649D4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B1E29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1F4" w14:textId="1FBAD533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C67BF" w14:textId="5D91C271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826A1F" w:rsidRPr="00563629" w14:paraId="4D960026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4E68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ADE7F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5AA" w14:textId="3BDD5CBE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61665" w14:textId="363BA9E2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826A1F" w:rsidRPr="00563629" w14:paraId="4FBADD36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9B62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5AF74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9D7" w14:textId="29F11A2B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6A3E8" w14:textId="2185C003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826A1F" w:rsidRPr="00563629" w14:paraId="435B890E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549F7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37169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FD1" w14:textId="2323E525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8C1B1" w14:textId="331A7CCE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826A1F" w:rsidRPr="00563629" w14:paraId="25FF2678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AB57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AE67F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A85B" w14:textId="1A32C5CD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69216" w14:textId="28DB1095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826A1F" w:rsidRPr="00563629" w14:paraId="48F27524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8037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AA7C8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035" w14:textId="7717E610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B387A" w14:textId="6AE1EE05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826A1F" w:rsidRPr="00563629" w14:paraId="114BA6F8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B13C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00564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320" w14:textId="7875198B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02BC3" w14:textId="3F61E0B5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826A1F" w:rsidRPr="00563629" w14:paraId="7F032B37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2461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D5E21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F0D" w14:textId="28F6594C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724FF" w14:textId="0DCC6E69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826A1F" w:rsidRPr="00563629" w14:paraId="206B7B88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DE25B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17CD3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A8A" w14:textId="76B475A7" w:rsidR="00826A1F" w:rsidRPr="00563629" w:rsidRDefault="00826A1F" w:rsidP="001651D9">
            <w:pPr>
              <w:rPr>
                <w:rFonts w:eastAsia="Times New Roman"/>
                <w:lang w:eastAsia="en-GB"/>
              </w:rPr>
            </w:pPr>
            <w:r w:rsidRPr="00905E1B">
              <w:t>116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DCA02" w14:textId="04127AC3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826A1F" w:rsidRPr="00563629" w14:paraId="697B4D66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BBEA" w14:textId="77777777" w:rsidR="00826A1F" w:rsidRPr="00905E1B" w:rsidRDefault="00826A1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B5532" w14:textId="77777777" w:rsidR="00963A06" w:rsidRDefault="00826A1F" w:rsidP="001651D9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B</w:t>
            </w:r>
            <w:r w:rsidR="00E37F4D" w:rsidRPr="00905E1B">
              <w:rPr>
                <w:rFonts w:eastAsia="Times New Roman"/>
                <w:bCs/>
                <w:i/>
                <w:iCs/>
                <w:lang w:eastAsia="en-GB"/>
              </w:rPr>
              <w:t>lack, Asian and minority ethnic</w:t>
            </w: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 </w:t>
            </w:r>
          </w:p>
          <w:p w14:paraId="2C27F5F2" w14:textId="76904224" w:rsidR="00826A1F" w:rsidRPr="00905E1B" w:rsidRDefault="00826A1F" w:rsidP="001651D9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8B0" w14:textId="0EEF7B1A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62662" w14:textId="14524779" w:rsidR="00826A1F" w:rsidRPr="00563629" w:rsidRDefault="00826A1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15%</w:t>
            </w:r>
          </w:p>
        </w:tc>
      </w:tr>
      <w:tr w:rsidR="00B9492F" w:rsidRPr="00563629" w14:paraId="5874173A" w14:textId="77777777" w:rsidTr="00974D37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7AA8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C780B" w14:textId="77777777" w:rsidR="00B9492F" w:rsidRPr="00905E1B" w:rsidRDefault="00B9492F" w:rsidP="001651D9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7C15B" w14:textId="77777777" w:rsidR="00826A1F" w:rsidRPr="00905E1B" w:rsidRDefault="00826A1F" w:rsidP="001651D9">
            <w:pPr>
              <w:spacing w:before="0"/>
            </w:pPr>
            <w:r w:rsidRPr="00905E1B">
              <w:t>1376</w:t>
            </w:r>
          </w:p>
          <w:p w14:paraId="7DEBFA11" w14:textId="338CBB2F" w:rsidR="00B9492F" w:rsidRPr="00563629" w:rsidRDefault="00B9492F" w:rsidP="001651D9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5517D" w14:textId="77777777" w:rsidR="00B9492F" w:rsidRPr="00ED52F5" w:rsidRDefault="00B9492F" w:rsidP="001651D9">
            <w:pPr>
              <w:rPr>
                <w:rFonts w:eastAsia="Times New Roman"/>
                <w:i/>
                <w:iCs/>
                <w:lang w:eastAsia="en-GB"/>
              </w:rPr>
            </w:pPr>
            <w:r w:rsidRPr="00ED52F5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</w:tbl>
    <w:p w14:paraId="77307C35" w14:textId="77777777" w:rsidR="003D311D" w:rsidRDefault="003D311D" w:rsidP="003D311D">
      <w:pPr>
        <w:spacing w:line="360" w:lineRule="auto"/>
        <w:rPr>
          <w:b/>
        </w:rPr>
      </w:pPr>
    </w:p>
    <w:p w14:paraId="5D49C056" w14:textId="77777777" w:rsidR="00AC6C15" w:rsidRDefault="00AC6C15">
      <w:pPr>
        <w:spacing w:before="0" w:after="200"/>
        <w:rPr>
          <w:rStyle w:val="Heading3Char"/>
        </w:rPr>
      </w:pPr>
      <w:bookmarkStart w:id="13" w:name="_Toc62683310"/>
      <w:r>
        <w:rPr>
          <w:rStyle w:val="Heading3Char"/>
        </w:rPr>
        <w:br w:type="page"/>
      </w:r>
    </w:p>
    <w:p w14:paraId="27467ADC" w14:textId="244745B4" w:rsidR="00083C5A" w:rsidRPr="003D311D" w:rsidRDefault="00005F8B" w:rsidP="00083C5A">
      <w:pPr>
        <w:spacing w:line="360" w:lineRule="auto"/>
      </w:pPr>
      <w:r>
        <w:rPr>
          <w:rStyle w:val="Heading3Char"/>
        </w:rPr>
        <w:lastRenderedPageBreak/>
        <w:t>EU</w:t>
      </w:r>
      <w:r w:rsidR="00083C5A" w:rsidRPr="003D311D">
        <w:rPr>
          <w:rStyle w:val="Heading3Char"/>
        </w:rPr>
        <w:t xml:space="preserve"> Students</w:t>
      </w:r>
      <w:bookmarkEnd w:id="13"/>
      <w:r w:rsidR="00083C5A" w:rsidRPr="003D311D">
        <w:rPr>
          <w:b/>
          <w:color w:val="17365D" w:themeColor="text2" w:themeShade="BF"/>
        </w:rPr>
        <w:br/>
      </w:r>
      <w:r w:rsidR="00083C5A" w:rsidRPr="003D311D">
        <w:t>Note, the graphs include Unknown in percentage calculations, whereas tables show percentages for known ethnicity only.</w:t>
      </w:r>
    </w:p>
    <w:p w14:paraId="55E41D3E" w14:textId="3D68244C" w:rsidR="00083C5A" w:rsidRDefault="00083C5A" w:rsidP="00083C5A">
      <w:pPr>
        <w:spacing w:line="360" w:lineRule="auto"/>
        <w:rPr>
          <w:b/>
          <w:color w:val="17365D" w:themeColor="text2" w:themeShade="BF"/>
        </w:rPr>
      </w:pPr>
    </w:p>
    <w:p w14:paraId="2598FAAF" w14:textId="0CD2B200" w:rsidR="00A76A37" w:rsidRDefault="00A76A37" w:rsidP="00905E1B">
      <w:pPr>
        <w:spacing w:line="360" w:lineRule="auto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drawing>
          <wp:inline distT="0" distB="0" distL="0" distR="0" wp14:anchorId="293D43B0" wp14:editId="74A26044">
            <wp:extent cx="5069621" cy="3067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32" cy="3070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0BA51" w14:textId="77777777" w:rsidR="00A76A37" w:rsidRPr="003D311D" w:rsidRDefault="00A76A37" w:rsidP="00083C5A">
      <w:pPr>
        <w:spacing w:line="360" w:lineRule="auto"/>
        <w:rPr>
          <w:b/>
          <w:color w:val="17365D" w:themeColor="text2" w:themeShade="BF"/>
        </w:rPr>
      </w:pPr>
    </w:p>
    <w:tbl>
      <w:tblPr>
        <w:tblW w:w="9634" w:type="dxa"/>
        <w:tblLook w:val="04A0" w:firstRow="1" w:lastRow="0" w:firstColumn="1" w:lastColumn="0" w:noHBand="0" w:noVBand="1"/>
        <w:tblCaption w:val="Student Registrations by Ethnicity (Home/EU)"/>
        <w:tblDescription w:val="Table showing the percentage and number of registered home/EU students by ethnicity in 2017-18, 2018-29 and 2019-20. Undergraduate,  Taught Postgraduate and Research Postgraduate categories include White, Black or Black British - Carribbean, Black or Black British - African, Other Black background, Asian or Asian British - Indian, Asian or Asian British - Pakistani, Asian or Asian British - Bangladeshi, Chinese or Other Ethnic Background - Chinese, Other Asian background, Mixed - White and Black Carribean, Mixed - White and Black African, Mixed - White and Asian, Other Mixed background, Arab, Other Ethnic background, Unknown, BME overall subtotal."/>
      </w:tblPr>
      <w:tblGrid>
        <w:gridCol w:w="1983"/>
        <w:gridCol w:w="4587"/>
        <w:gridCol w:w="910"/>
        <w:gridCol w:w="2154"/>
      </w:tblGrid>
      <w:tr w:rsidR="00083C5A" w:rsidRPr="00563629" w14:paraId="6B2FC4CB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2ACC4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A9B7E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C04C5" w14:textId="654EFECB" w:rsidR="00083C5A" w:rsidRPr="00905E1B" w:rsidRDefault="004A0BE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083C5A" w:rsidRPr="00563629" w14:paraId="2DFA65BC" w14:textId="77777777" w:rsidTr="00F11855">
        <w:trPr>
          <w:trHeight w:val="69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D87AC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A8EE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DF64F6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311B8B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A46883" w:rsidRPr="00563629" w14:paraId="2F79A5E0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DA6A6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F27D6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E8F" w14:textId="425D9B30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449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EFA6B" w14:textId="49508C0C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73%</w:t>
            </w:r>
          </w:p>
        </w:tc>
      </w:tr>
      <w:tr w:rsidR="00A46883" w:rsidRPr="00563629" w14:paraId="3C5A2A06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5565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1E76D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B02" w14:textId="18E0E1FA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F7E39" w14:textId="5D3814E6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46883" w:rsidRPr="00563629" w14:paraId="70705444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AEF6F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06B90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EE9" w14:textId="0831B1EF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97B6A" w14:textId="5A71E621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8%</w:t>
            </w:r>
          </w:p>
        </w:tc>
      </w:tr>
      <w:tr w:rsidR="00A46883" w:rsidRPr="00563629" w14:paraId="7F52D39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AED7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92494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DA2" w14:textId="4BC9CB9D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6777C" w14:textId="50F44F07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A46883" w:rsidRPr="00563629" w14:paraId="16C192F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531B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9EC47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5D9" w14:textId="5DAD9F11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65898" w14:textId="172D7CBB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A46883" w:rsidRPr="00563629" w14:paraId="09D48079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D099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F4B82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078" w14:textId="4EE82718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3280F" w14:textId="525011AC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A46883" w:rsidRPr="00563629" w14:paraId="28FD257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15E33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7A5DE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93B" w14:textId="23371934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0467F" w14:textId="774E8AF0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A46883" w:rsidRPr="00563629" w14:paraId="5208677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424D3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56228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883" w14:textId="5DC2F298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32D94" w14:textId="59F9AC1C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A46883" w:rsidRPr="00563629" w14:paraId="7F2943E4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6016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DE384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0949" w14:textId="48D3612E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6F030" w14:textId="79DCCFFD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A46883" w:rsidRPr="00563629" w14:paraId="26D4C21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E7597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2141F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340" w14:textId="2DC30733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14DDC" w14:textId="1DE59FD5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A46883" w:rsidRPr="00563629" w14:paraId="1A768E6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FB83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EBBAA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31E4" w14:textId="3EFECCA1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0B617" w14:textId="3C093DC8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A46883" w:rsidRPr="00563629" w14:paraId="5926E7D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13385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26110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44B" w14:textId="4D2CA86C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A1725" w14:textId="2A1E4DB1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A46883" w:rsidRPr="00563629" w14:paraId="2DEBADA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179E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BF38C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1F4" w14:textId="3091D64D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CC484" w14:textId="055F0699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A46883" w:rsidRPr="00563629" w14:paraId="568FE016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E3BD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D92DE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3E2" w14:textId="18FBEF1E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F98A6" w14:textId="6CB75DA8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A46883" w:rsidRPr="00563629" w14:paraId="085350C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8647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04D47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D75" w14:textId="3E0472FF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B21FA" w14:textId="153B33F5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A46883" w:rsidRPr="00563629" w14:paraId="406E5A6C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D8A2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6AAF9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07F" w14:textId="3FFC2154" w:rsidR="00A46883" w:rsidRPr="00563629" w:rsidRDefault="00A46883" w:rsidP="00AC6C15">
            <w:pPr>
              <w:rPr>
                <w:rFonts w:eastAsia="Times New Roman"/>
                <w:lang w:eastAsia="en-GB"/>
              </w:rPr>
            </w:pPr>
            <w:r w:rsidRPr="00905E1B">
              <w:t>869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BEA09" w14:textId="3A482DDC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46883" w:rsidRPr="00563629" w14:paraId="7E5F971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C470" w14:textId="77777777" w:rsidR="00A46883" w:rsidRPr="00905E1B" w:rsidRDefault="00A46883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F497D" w14:textId="77777777" w:rsidR="00255735" w:rsidRDefault="00363591" w:rsidP="00AC6C15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Black, Asian and minority ethnic </w:t>
            </w:r>
          </w:p>
          <w:p w14:paraId="7A6FE968" w14:textId="20D3135C" w:rsidR="00A46883" w:rsidRPr="00905E1B" w:rsidRDefault="00363591" w:rsidP="00AC6C15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A20" w14:textId="03F6F83B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169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EE477" w14:textId="1BDEF495" w:rsidR="00A46883" w:rsidRPr="00563629" w:rsidRDefault="00A46883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27%</w:t>
            </w:r>
          </w:p>
        </w:tc>
      </w:tr>
      <w:tr w:rsidR="00083C5A" w:rsidRPr="00563629" w14:paraId="2E399CE4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398AF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530E4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160F6" w14:textId="4EAFB138" w:rsidR="00083C5A" w:rsidRPr="00905E1B" w:rsidRDefault="00A46883" w:rsidP="00AC6C15">
            <w:pPr>
              <w:spacing w:before="0"/>
            </w:pPr>
            <w:r w:rsidRPr="00905E1B">
              <w:t>1487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197CF" w14:textId="77777777" w:rsidR="00083C5A" w:rsidRPr="00563629" w:rsidRDefault="00083C5A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563629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737D66" w:rsidRPr="00563629" w14:paraId="06D4DDA9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B59C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81942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EEC" w14:textId="00531252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119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7F453" w14:textId="29C689B3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87%</w:t>
            </w:r>
          </w:p>
        </w:tc>
      </w:tr>
      <w:tr w:rsidR="00737D66" w:rsidRPr="00563629" w14:paraId="28D1D78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5724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3C325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55C" w14:textId="728192BD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466A0" w14:textId="1AF08FE1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37D66" w:rsidRPr="00563629" w14:paraId="46F736A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0462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FD401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13E" w14:textId="50B470BD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33A10" w14:textId="396EF261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737D66" w:rsidRPr="00563629" w14:paraId="46FD1A5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73E6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00B5B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2DD" w14:textId="144F805F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94C32" w14:textId="179A8C00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37D66" w:rsidRPr="00563629" w14:paraId="221EF10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59E4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A868C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97B" w14:textId="66165798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4B776" w14:textId="5440A85B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37D66" w:rsidRPr="00563629" w14:paraId="495A3BD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48A1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91837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3A6" w14:textId="1DEE09A1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AD96" w14:textId="621B3127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37D66" w:rsidRPr="00563629" w14:paraId="41670C8C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78E77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12467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D9A" w14:textId="61629A8B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3B9AE" w14:textId="1FF8E163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37D66" w:rsidRPr="00563629" w14:paraId="6E0904E4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92383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42B76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23A9" w14:textId="4663DBE6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8E36A" w14:textId="6218037E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37D66" w:rsidRPr="00563629" w14:paraId="1A4BBA9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7F2F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51EB0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671" w14:textId="2AB4BDB9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6244E" w14:textId="74D69AA8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37D66" w:rsidRPr="00563629" w14:paraId="5C845E1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6501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CBBC4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754" w14:textId="3146BB69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3655C" w14:textId="20F42197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37D66" w:rsidRPr="00563629" w14:paraId="069D67C8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EF12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55C28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378" w14:textId="742F3BFC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243BC" w14:textId="1FE37C16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37D66" w:rsidRPr="00563629" w14:paraId="66F3FF1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0705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140D5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214" w14:textId="5215D390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DE3AC" w14:textId="1289EB8C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37D66" w:rsidRPr="00563629" w14:paraId="775E4450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F2699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8A05C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F07" w14:textId="2BE6EE6F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EFEB6" w14:textId="59DF6D78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737D66" w:rsidRPr="00563629" w14:paraId="19F39C0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AABE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63AA1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F2DA" w14:textId="5FD469FF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87029" w14:textId="774BDB82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37D66" w:rsidRPr="00563629" w14:paraId="2437322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944D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A21D0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294" w14:textId="551715FD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14815" w14:textId="09FC0DA0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737D66" w:rsidRPr="00563629" w14:paraId="2216FEB9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05C5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34875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DF1" w14:textId="0795BFC7" w:rsidR="00737D66" w:rsidRPr="00563629" w:rsidRDefault="00737D66" w:rsidP="00AC6C15">
            <w:pPr>
              <w:rPr>
                <w:rFonts w:eastAsia="Times New Roman"/>
                <w:lang w:eastAsia="en-GB"/>
              </w:rPr>
            </w:pPr>
            <w:r w:rsidRPr="00905E1B">
              <w:t>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51D70" w14:textId="4D6F198C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37D66" w:rsidRPr="00563629" w14:paraId="200D670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B90D" w14:textId="77777777" w:rsidR="00737D66" w:rsidRPr="00905E1B" w:rsidRDefault="00737D66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5661B" w14:textId="77777777" w:rsidR="00255735" w:rsidRDefault="00363591" w:rsidP="00AC6C15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Black, Asian and minority ethnic </w:t>
            </w:r>
          </w:p>
          <w:p w14:paraId="396615C1" w14:textId="5E4AF5AB" w:rsidR="00737D66" w:rsidRPr="00905E1B" w:rsidRDefault="00363591" w:rsidP="00AC6C15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02C" w14:textId="229D7AC2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50068" w14:textId="238C3ABA" w:rsidR="00737D66" w:rsidRPr="00563629" w:rsidRDefault="00737D66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13%</w:t>
            </w:r>
          </w:p>
        </w:tc>
      </w:tr>
      <w:tr w:rsidR="00083C5A" w:rsidRPr="00563629" w14:paraId="1EE700F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674E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9024A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99A63" w14:textId="6D267A50" w:rsidR="00083C5A" w:rsidRPr="00905E1B" w:rsidRDefault="00737D66" w:rsidP="00AC6C15">
            <w:pPr>
              <w:spacing w:before="0"/>
            </w:pPr>
            <w:r w:rsidRPr="00905E1B">
              <w:t>193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4A912" w14:textId="77777777" w:rsidR="00083C5A" w:rsidRPr="00563629" w:rsidRDefault="00083C5A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563629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7A0844" w:rsidRPr="00563629" w14:paraId="16710459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CCD03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1B84B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4AC" w14:textId="2D0365BF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138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C62A5" w14:textId="518C3074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91%</w:t>
            </w:r>
          </w:p>
        </w:tc>
      </w:tr>
      <w:tr w:rsidR="007A0844" w:rsidRPr="00563629" w14:paraId="42CBAFE6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8AD9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B695E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061" w14:textId="4A267A33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4EBEE" w14:textId="20944E53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A0844" w:rsidRPr="00563629" w14:paraId="7858A578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EB5D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D1C55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903" w14:textId="76683A27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BBC6E" w14:textId="6B6C2A1F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31B7D44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E0CE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D348D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67D" w14:textId="15F7C8F2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C64E8" w14:textId="28DD18D1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A0844" w:rsidRPr="00563629" w14:paraId="49D524B4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5467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AE9BA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D94" w14:textId="40550E79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F7E18" w14:textId="4BBBD416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A0844" w:rsidRPr="00563629" w14:paraId="1BA11330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DD9E5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CEB21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8A9" w14:textId="25546D3B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A13AA" w14:textId="1F40C547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438817D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D548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7F184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DF0" w14:textId="44117F56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E3084" w14:textId="62B25A67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A0844" w:rsidRPr="00563629" w14:paraId="5ABD8D3B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3FF1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9E567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CFE" w14:textId="7AF53EE2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7A764" w14:textId="493EEEEA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A0844" w:rsidRPr="00563629" w14:paraId="483231C0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EB79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94F09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A16" w14:textId="21426416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A8236" w14:textId="0E46C28D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0BCC107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6E50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3CB8D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DEB" w14:textId="2E4188B9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C8737" w14:textId="29CD2948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A0844" w:rsidRPr="00563629" w14:paraId="65C8617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63A6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B968B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805" w14:textId="549A98B7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11CBC" w14:textId="6A8CC366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566417A5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E8BA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D0C1F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853" w14:textId="36621029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153AE" w14:textId="4BA03352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57BE9C9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0230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CBED4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195" w14:textId="64829628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24A05" w14:textId="7AAB07C9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1F76CE5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74CD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ABAB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F19" w14:textId="29FBD5F7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A0536" w14:textId="2F1DAED4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0D25757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DF9D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A605B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021" w14:textId="4FE8F1C7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BE6E3" w14:textId="57D2692B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A0844" w:rsidRPr="00563629" w14:paraId="5E90CDB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6E3A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CA2C7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81EF" w14:textId="7007DB87" w:rsidR="007A0844" w:rsidRPr="00563629" w:rsidRDefault="007A0844" w:rsidP="00AC6C15">
            <w:pPr>
              <w:rPr>
                <w:rFonts w:eastAsia="Times New Roman"/>
                <w:lang w:eastAsia="en-GB"/>
              </w:rPr>
            </w:pPr>
            <w:r w:rsidRPr="00905E1B">
              <w:t>106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E9F45" w14:textId="0D73FCAC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A0844" w:rsidRPr="00563629" w14:paraId="3EEC224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DEE8" w14:textId="77777777" w:rsidR="007A0844" w:rsidRPr="00905E1B" w:rsidRDefault="007A0844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92C1E" w14:textId="77777777" w:rsidR="00255735" w:rsidRDefault="007A0844" w:rsidP="00AC6C15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B</w:t>
            </w:r>
            <w:r w:rsidR="00363591" w:rsidRPr="00905E1B">
              <w:rPr>
                <w:rFonts w:eastAsia="Times New Roman"/>
                <w:bCs/>
                <w:i/>
                <w:iCs/>
                <w:lang w:eastAsia="en-GB"/>
              </w:rPr>
              <w:t>lack, Asian and minority ethnic</w:t>
            </w: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 </w:t>
            </w:r>
          </w:p>
          <w:p w14:paraId="6B8761CA" w14:textId="5EEE4D78" w:rsidR="007A0844" w:rsidRPr="00905E1B" w:rsidRDefault="007A0844" w:rsidP="00AC6C15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7CC" w14:textId="1EB37845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398DD" w14:textId="00AB7E1A" w:rsidR="007A0844" w:rsidRPr="00563629" w:rsidRDefault="007A0844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9%</w:t>
            </w:r>
          </w:p>
        </w:tc>
      </w:tr>
      <w:tr w:rsidR="00083C5A" w:rsidRPr="00563629" w14:paraId="153888D0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B453A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B7039" w14:textId="77777777" w:rsidR="00083C5A" w:rsidRPr="00905E1B" w:rsidRDefault="00083C5A" w:rsidP="00AC6C15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D36B6" w14:textId="05470290" w:rsidR="00083C5A" w:rsidRPr="00905E1B" w:rsidRDefault="007A0844" w:rsidP="00AC6C15">
            <w:pPr>
              <w:spacing w:before="0"/>
            </w:pPr>
            <w:r w:rsidRPr="00905E1B">
              <w:t>258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8D5A2" w14:textId="77777777" w:rsidR="00083C5A" w:rsidRPr="00563629" w:rsidRDefault="00083C5A" w:rsidP="00AC6C15">
            <w:pPr>
              <w:rPr>
                <w:rFonts w:eastAsia="Times New Roman"/>
                <w:i/>
                <w:iCs/>
                <w:lang w:eastAsia="en-GB"/>
              </w:rPr>
            </w:pPr>
            <w:r w:rsidRPr="00563629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</w:tbl>
    <w:p w14:paraId="6FB05F2F" w14:textId="5C407639" w:rsidR="003D311D" w:rsidRDefault="003D311D" w:rsidP="003D311D">
      <w:pPr>
        <w:spacing w:line="360" w:lineRule="auto"/>
        <w:rPr>
          <w:b/>
        </w:rPr>
      </w:pPr>
    </w:p>
    <w:p w14:paraId="302DED48" w14:textId="77777777" w:rsidR="00255735" w:rsidRDefault="00255735">
      <w:pPr>
        <w:spacing w:before="0" w:after="200"/>
        <w:rPr>
          <w:rStyle w:val="Heading3Char"/>
        </w:rPr>
      </w:pPr>
      <w:bookmarkStart w:id="14" w:name="_Toc62683311"/>
      <w:r>
        <w:rPr>
          <w:rStyle w:val="Heading3Char"/>
        </w:rPr>
        <w:br w:type="page"/>
      </w:r>
    </w:p>
    <w:p w14:paraId="415FD134" w14:textId="56E5279F" w:rsidR="00083C5A" w:rsidRPr="003D311D" w:rsidRDefault="00754B85" w:rsidP="00083C5A">
      <w:pPr>
        <w:spacing w:line="360" w:lineRule="auto"/>
      </w:pPr>
      <w:r>
        <w:rPr>
          <w:rStyle w:val="Heading3Char"/>
        </w:rPr>
        <w:lastRenderedPageBreak/>
        <w:t>Overseas</w:t>
      </w:r>
      <w:r w:rsidR="00083C5A" w:rsidRPr="003D311D">
        <w:rPr>
          <w:rStyle w:val="Heading3Char"/>
        </w:rPr>
        <w:t xml:space="preserve"> Students</w:t>
      </w:r>
      <w:bookmarkEnd w:id="14"/>
      <w:r w:rsidR="00083C5A" w:rsidRPr="003D311D">
        <w:rPr>
          <w:b/>
          <w:color w:val="17365D" w:themeColor="text2" w:themeShade="BF"/>
        </w:rPr>
        <w:br/>
      </w:r>
      <w:r w:rsidR="00083C5A" w:rsidRPr="003D311D">
        <w:t>Note, the graphs include Unknown in percentage calculations, whereas tables show percentages for known ethnicity only.</w:t>
      </w:r>
    </w:p>
    <w:p w14:paraId="13E99BA0" w14:textId="7570BC04" w:rsidR="00083C5A" w:rsidRDefault="00083C5A" w:rsidP="00083C5A">
      <w:pPr>
        <w:spacing w:line="360" w:lineRule="auto"/>
        <w:rPr>
          <w:b/>
          <w:color w:val="17365D" w:themeColor="text2" w:themeShade="BF"/>
        </w:rPr>
      </w:pPr>
    </w:p>
    <w:p w14:paraId="00E9D015" w14:textId="73664DB2" w:rsidR="005159F3" w:rsidRDefault="00AF0B02" w:rsidP="00905E1B">
      <w:pPr>
        <w:spacing w:line="360" w:lineRule="auto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drawing>
          <wp:inline distT="0" distB="0" distL="0" distR="0" wp14:anchorId="0C27AD19" wp14:editId="6D24A519">
            <wp:extent cx="4912179" cy="2971800"/>
            <wp:effectExtent l="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96" cy="297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664F2" w14:textId="77777777" w:rsidR="005159F3" w:rsidRPr="003D311D" w:rsidRDefault="005159F3" w:rsidP="00083C5A">
      <w:pPr>
        <w:spacing w:line="360" w:lineRule="auto"/>
        <w:rPr>
          <w:b/>
          <w:color w:val="17365D" w:themeColor="text2" w:themeShade="BF"/>
        </w:rPr>
      </w:pPr>
    </w:p>
    <w:tbl>
      <w:tblPr>
        <w:tblW w:w="9634" w:type="dxa"/>
        <w:tblLook w:val="04A0" w:firstRow="1" w:lastRow="0" w:firstColumn="1" w:lastColumn="0" w:noHBand="0" w:noVBand="1"/>
        <w:tblCaption w:val="Student Registrations by Ethnicity (Home/EU)"/>
        <w:tblDescription w:val="Table showing the percentage and number of registered home/EU students by ethnicity in 2017-18, 2018-29 and 2019-20. Undergraduate,  Taught Postgraduate and Research Postgraduate categories include White, Black or Black British - Carribbean, Black or Black British - African, Other Black background, Asian or Asian British - Indian, Asian or Asian British - Pakistani, Asian or Asian British - Bangladeshi, Chinese or Other Ethnic Background - Chinese, Other Asian background, Mixed - White and Black Carribean, Mixed - White and Black African, Mixed - White and Asian, Other Mixed background, Arab, Other Ethnic background, Unknown, BME overall subtotal."/>
      </w:tblPr>
      <w:tblGrid>
        <w:gridCol w:w="1983"/>
        <w:gridCol w:w="4587"/>
        <w:gridCol w:w="910"/>
        <w:gridCol w:w="2154"/>
      </w:tblGrid>
      <w:tr w:rsidR="00083C5A" w:rsidRPr="00563629" w14:paraId="63759212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3F38A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2A144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18704" w14:textId="01CF4618" w:rsidR="00083C5A" w:rsidRPr="00905E1B" w:rsidRDefault="003C52CE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083C5A" w:rsidRPr="00563629" w14:paraId="454FF3BD" w14:textId="77777777" w:rsidTr="00F11855">
        <w:trPr>
          <w:trHeight w:val="69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B2C7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47E6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A70099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CEB057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B94907" w:rsidRPr="00563629" w14:paraId="35311238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67659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70242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438" w14:textId="63AF6C49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85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D64CE" w14:textId="59BC405B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6%</w:t>
            </w:r>
          </w:p>
        </w:tc>
      </w:tr>
      <w:tr w:rsidR="00B94907" w:rsidRPr="00563629" w14:paraId="1939143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D0F3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0D59E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1FC" w14:textId="1321EB46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7843E" w14:textId="599CD7E2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94907" w:rsidRPr="00563629" w14:paraId="43596F40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6092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796E9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244" w14:textId="7BD12699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05854" w14:textId="43ED7F52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B94907" w:rsidRPr="00563629" w14:paraId="6D5E70B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B0D5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5B943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007" w14:textId="1DE4E6F2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C83F0" w14:textId="51527C49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94907" w:rsidRPr="00563629" w14:paraId="42D8590A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1736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260D7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300" w14:textId="3C836AAF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43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077FF" w14:textId="6140AFD2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B94907" w:rsidRPr="00563629" w14:paraId="0FF9F72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A197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FBFE0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9AF" w14:textId="3D006CE7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05498" w14:textId="4D824969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94907" w:rsidRPr="00563629" w14:paraId="7D7DF22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A7167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D29AC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098" w14:textId="359AFEF1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1E3D4" w14:textId="476DAF80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94907" w:rsidRPr="00563629" w14:paraId="72A91BC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01CA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E97F1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887" w14:textId="55D9BA50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811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6362C" w14:textId="11046329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54%</w:t>
            </w:r>
          </w:p>
        </w:tc>
      </w:tr>
      <w:tr w:rsidR="00B94907" w:rsidRPr="00563629" w14:paraId="466B00C8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CEA1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FEF34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2E8" w14:textId="33A34026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138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B8DC7" w14:textId="03B4C1D3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9%</w:t>
            </w:r>
          </w:p>
        </w:tc>
      </w:tr>
      <w:tr w:rsidR="00B94907" w:rsidRPr="00563629" w14:paraId="49197DF5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CB4E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9303A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015" w14:textId="66EE6B9C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07C9E" w14:textId="05556E67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94907" w:rsidRPr="00563629" w14:paraId="7F7440E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018F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2B7D2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A48" w14:textId="72E2BBB6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70192" w14:textId="0C050CA6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94907" w:rsidRPr="00563629" w14:paraId="7E21AC9A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1D9E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8F590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3DF" w14:textId="2A391489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714B2" w14:textId="1F6D784C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94907" w:rsidRPr="00563629" w14:paraId="72399CDA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9C22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DBEDD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D72A" w14:textId="0F0496CD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E268B" w14:textId="06167F96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94907" w:rsidRPr="00563629" w14:paraId="73A1CD9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48DD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F0EE4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B0C" w14:textId="55A679A9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327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94325" w14:textId="10616CD6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22%</w:t>
            </w:r>
          </w:p>
        </w:tc>
      </w:tr>
      <w:tr w:rsidR="00B94907" w:rsidRPr="00563629" w14:paraId="4261F0E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0109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96E63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E0B" w14:textId="7B8EA17F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93C0F" w14:textId="25E2EB10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94907" w:rsidRPr="00563629" w14:paraId="2E96150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A582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15308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57A" w14:textId="49805A38" w:rsidR="00B94907" w:rsidRPr="00563629" w:rsidRDefault="00B94907" w:rsidP="00E27404">
            <w:pPr>
              <w:rPr>
                <w:rFonts w:eastAsia="Times New Roman"/>
                <w:lang w:eastAsia="en-GB"/>
              </w:rPr>
            </w:pPr>
            <w:r w:rsidRPr="00905E1B">
              <w:t>3315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3AC4E" w14:textId="35A2BEFB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B94907" w:rsidRPr="00563629" w14:paraId="501A2F6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E47D" w14:textId="77777777" w:rsidR="00B94907" w:rsidRPr="00905E1B" w:rsidRDefault="00B94907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21CE1" w14:textId="77777777" w:rsidR="00E27404" w:rsidRDefault="009A7135" w:rsidP="00E27404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Black, Asian and minority ethnic </w:t>
            </w:r>
          </w:p>
          <w:p w14:paraId="733A656D" w14:textId="54FAC8F7" w:rsidR="00B94907" w:rsidRPr="00905E1B" w:rsidRDefault="009A7135" w:rsidP="00E27404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485" w14:textId="6E4ED26A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1429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E57C7" w14:textId="399D8E2D" w:rsidR="00B94907" w:rsidRPr="00563629" w:rsidRDefault="00B94907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94%</w:t>
            </w:r>
          </w:p>
        </w:tc>
      </w:tr>
      <w:tr w:rsidR="00083C5A" w:rsidRPr="00563629" w14:paraId="2667EE24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7E06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7613A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9DEFE" w14:textId="1FC139F8" w:rsidR="00083C5A" w:rsidRPr="00905E1B" w:rsidRDefault="00B94907" w:rsidP="00E27404">
            <w:pPr>
              <w:spacing w:before="0"/>
            </w:pPr>
            <w:r w:rsidRPr="00905E1B">
              <w:t>4829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C5F7D" w14:textId="77777777" w:rsidR="00083C5A" w:rsidRPr="00563629" w:rsidRDefault="00083C5A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563629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B26AB1" w:rsidRPr="00563629" w14:paraId="16D0F0BA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A99A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26093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A2F9" w14:textId="4AB29EFF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BED71" w14:textId="79266A06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B26AB1" w:rsidRPr="00563629" w14:paraId="55511BE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DFF7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0031D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717" w14:textId="0D30B1F6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25919" w14:textId="33E3DFBD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26AB1" w:rsidRPr="00563629" w14:paraId="164ED86A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3914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F6FE9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799" w14:textId="6D19567A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15D24" w14:textId="1D9FA1BF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B26AB1" w:rsidRPr="00563629" w14:paraId="4DCF2AE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2609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D04B5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AA2" w14:textId="5A8BA2AF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3F29C" w14:textId="50DB7300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26AB1" w:rsidRPr="00563629" w14:paraId="22EF2D55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DC45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B1770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B66" w14:textId="233C958C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95503" w14:textId="0A1FD55A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5%</w:t>
            </w:r>
          </w:p>
        </w:tc>
      </w:tr>
      <w:tr w:rsidR="00B26AB1" w:rsidRPr="00563629" w14:paraId="3D162B1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D62B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7039D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FA0" w14:textId="34E1F790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CD50D" w14:textId="3330570B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B26AB1" w:rsidRPr="00563629" w14:paraId="670B4367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E341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DFC8B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8B9" w14:textId="60B3D2D3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8AE16" w14:textId="762535D5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26AB1" w:rsidRPr="00563629" w14:paraId="67DD31B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5B636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C0FC1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CA9" w14:textId="6A832F53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1003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AB84D" w14:textId="41E25750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70%</w:t>
            </w:r>
          </w:p>
        </w:tc>
      </w:tr>
      <w:tr w:rsidR="00B26AB1" w:rsidRPr="00563629" w14:paraId="468BCC3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5DB2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F3BF2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B4B" w14:textId="6201500B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140B2" w14:textId="34A750C8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5%</w:t>
            </w:r>
          </w:p>
        </w:tc>
      </w:tr>
      <w:tr w:rsidR="00B26AB1" w:rsidRPr="00563629" w14:paraId="6BD9BD35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8AB4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714D9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39C" w14:textId="60B865C8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214EE" w14:textId="487C53E5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B26AB1" w:rsidRPr="00563629" w14:paraId="01E8A24A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96CA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172A9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AED6" w14:textId="1DB89496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821E2" w14:textId="391F0E83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26AB1" w:rsidRPr="00563629" w14:paraId="06745CDA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936C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28C54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0D2" w14:textId="01EF4E9C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DFBDF" w14:textId="35A0057B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26AB1" w:rsidRPr="00563629" w14:paraId="21C9118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CB92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0789A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09C" w14:textId="112476A4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15365" w14:textId="6EA5506E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26AB1" w:rsidRPr="00563629" w14:paraId="293B005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3091E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194E6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C98" w14:textId="710FD8CC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C202B" w14:textId="10D218C7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7%</w:t>
            </w:r>
          </w:p>
        </w:tc>
      </w:tr>
      <w:tr w:rsidR="00B26AB1" w:rsidRPr="00563629" w14:paraId="35798425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DB75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4F204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D7A" w14:textId="017AA694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5BBFB" w14:textId="3574FE84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26AB1" w:rsidRPr="00563629" w14:paraId="1AF5B85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51F1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73D80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51F" w14:textId="2505CE2F" w:rsidR="00B26AB1" w:rsidRPr="00563629" w:rsidRDefault="00B26AB1" w:rsidP="00E27404">
            <w:pPr>
              <w:rPr>
                <w:rFonts w:eastAsia="Times New Roman"/>
                <w:lang w:eastAsia="en-GB"/>
              </w:rPr>
            </w:pPr>
            <w:r w:rsidRPr="00905E1B">
              <w:t>304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B8622" w14:textId="6E31DF5B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B26AB1" w:rsidRPr="00563629" w14:paraId="1753663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DFD4" w14:textId="77777777" w:rsidR="00B26AB1" w:rsidRPr="00905E1B" w:rsidRDefault="00B26AB1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4D328" w14:textId="77777777" w:rsidR="00E27404" w:rsidRDefault="009A7135" w:rsidP="00E27404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Black, Asian and minority ethnic </w:t>
            </w:r>
          </w:p>
          <w:p w14:paraId="0613B125" w14:textId="16157555" w:rsidR="00B26AB1" w:rsidRPr="00905E1B" w:rsidRDefault="009A7135" w:rsidP="00E27404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5D9" w14:textId="0A439168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1375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EB286" w14:textId="48F68082" w:rsidR="00B26AB1" w:rsidRPr="00563629" w:rsidRDefault="00B26AB1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96%</w:t>
            </w:r>
          </w:p>
        </w:tc>
      </w:tr>
      <w:tr w:rsidR="00083C5A" w:rsidRPr="00563629" w14:paraId="67E90E0D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62EC4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D08AB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25E83" w14:textId="565DD7E0" w:rsidR="00083C5A" w:rsidRPr="00905E1B" w:rsidRDefault="00B26AB1" w:rsidP="00E27404">
            <w:pPr>
              <w:spacing w:before="0"/>
            </w:pPr>
            <w:r w:rsidRPr="00905E1B">
              <w:t>1736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0B1FC" w14:textId="77777777" w:rsidR="00083C5A" w:rsidRPr="00563629" w:rsidRDefault="00083C5A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563629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09415D" w:rsidRPr="00563629" w14:paraId="0FB9B947" w14:textId="77777777" w:rsidTr="00F11855">
        <w:trPr>
          <w:trHeight w:val="315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CEC26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C6F6E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218" w14:textId="6477DEBC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C021C" w14:textId="170DDC48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7%</w:t>
            </w:r>
          </w:p>
        </w:tc>
      </w:tr>
      <w:tr w:rsidR="0009415D" w:rsidRPr="00563629" w14:paraId="1EE40BC4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88BF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BEAD1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F30" w14:textId="68B17BB6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B276B" w14:textId="70503E9A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09415D" w:rsidRPr="00563629" w14:paraId="1DDF82E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1427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5ED9E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AE3" w14:textId="7D32207C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1DAB1" w14:textId="52B45510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09415D" w:rsidRPr="00563629" w14:paraId="4409A253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BB01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8E756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D25" w14:textId="33277866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C522E" w14:textId="73E998D0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09415D" w:rsidRPr="00563629" w14:paraId="4757AAB9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2E7B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506D8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E00" w14:textId="675DB1C7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B3BF2" w14:textId="3442E8E9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09415D" w:rsidRPr="00563629" w14:paraId="075E61A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6622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3E18C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E5E" w14:textId="16313BF1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CB312" w14:textId="04A7427D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09415D" w:rsidRPr="00563629" w14:paraId="27D617E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17C8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139A2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DDB" w14:textId="7E4E7CEA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80AE1" w14:textId="3CAD0FDA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09415D" w:rsidRPr="00563629" w14:paraId="53BBF48B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0D628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4AE6C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2AC" w14:textId="5357F950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E875D" w14:textId="502AE8B2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29%</w:t>
            </w:r>
          </w:p>
        </w:tc>
      </w:tr>
      <w:tr w:rsidR="0009415D" w:rsidRPr="00563629" w14:paraId="5F970D50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58B4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4D3ED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92D" w14:textId="104EDA65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28862" w14:textId="446CC1A6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11%</w:t>
            </w:r>
          </w:p>
        </w:tc>
      </w:tr>
      <w:tr w:rsidR="0009415D" w:rsidRPr="00563629" w14:paraId="3C70872F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69DB0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C4ACB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021" w14:textId="168DDDBC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9286D" w14:textId="5F1640B0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09415D" w:rsidRPr="00563629" w14:paraId="154BB7F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E8A5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FE23A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E35" w14:textId="200E9F2D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A5780" w14:textId="6CBACA7E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09415D" w:rsidRPr="00563629" w14:paraId="0254CFB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C8EB7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BC71D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C10" w14:textId="2BFAAAF3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40446" w14:textId="3735B788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09415D" w:rsidRPr="00563629" w14:paraId="5942C68B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801D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F7E9A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EE8" w14:textId="6D97530D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AC420" w14:textId="54E435FC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09415D" w:rsidRPr="00563629" w14:paraId="73518631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AC8E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3B4E1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7CB" w14:textId="2DD0657E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F183C" w14:textId="5522A84F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32%</w:t>
            </w:r>
          </w:p>
        </w:tc>
      </w:tr>
      <w:tr w:rsidR="0009415D" w:rsidRPr="00563629" w14:paraId="66CEB4B2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6022F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E8CA2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83C" w14:textId="629A01C3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B2747" w14:textId="164186AF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09415D" w:rsidRPr="00563629" w14:paraId="16F3FEDE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6EBB4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D2677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768" w14:textId="16C904F8" w:rsidR="0009415D" w:rsidRPr="00563629" w:rsidRDefault="0009415D" w:rsidP="00E27404">
            <w:pPr>
              <w:rPr>
                <w:rFonts w:eastAsia="Times New Roman"/>
                <w:lang w:eastAsia="en-GB"/>
              </w:rPr>
            </w:pPr>
            <w:r w:rsidRPr="00905E1B">
              <w:t>397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C9B70" w14:textId="2D48C385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09415D" w:rsidRPr="00563629" w14:paraId="1111EFA6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42C5" w14:textId="77777777" w:rsidR="0009415D" w:rsidRPr="00905E1B" w:rsidRDefault="0009415D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20253" w14:textId="77777777" w:rsidR="00E27404" w:rsidRDefault="0009415D" w:rsidP="00E27404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B</w:t>
            </w:r>
            <w:r w:rsidR="009A7135" w:rsidRPr="00905E1B">
              <w:rPr>
                <w:rFonts w:eastAsia="Times New Roman"/>
                <w:bCs/>
                <w:i/>
                <w:iCs/>
                <w:lang w:eastAsia="en-GB"/>
              </w:rPr>
              <w:t>lack, Asian and minority ethnic</w:t>
            </w: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 xml:space="preserve"> </w:t>
            </w:r>
          </w:p>
          <w:p w14:paraId="785F5B47" w14:textId="238FED37" w:rsidR="0009415D" w:rsidRPr="00905E1B" w:rsidRDefault="0009415D" w:rsidP="00E27404">
            <w:pPr>
              <w:rPr>
                <w:rFonts w:eastAsia="Times New Roman"/>
                <w:bCs/>
                <w:i/>
                <w:iCs/>
                <w:lang w:eastAsia="en-GB"/>
              </w:rPr>
            </w:pPr>
            <w:r w:rsidRPr="00905E1B">
              <w:rPr>
                <w:rFonts w:eastAsia="Times New Roman"/>
                <w:bCs/>
                <w:i/>
                <w:iCs/>
                <w:lang w:eastAsia="en-GB"/>
              </w:rPr>
              <w:t>Overall Subtotal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9937" w14:textId="6B9F7091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BDEDF" w14:textId="60C633D5" w:rsidR="0009415D" w:rsidRPr="00563629" w:rsidRDefault="0009415D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93%</w:t>
            </w:r>
          </w:p>
        </w:tc>
      </w:tr>
      <w:tr w:rsidR="00083C5A" w:rsidRPr="00563629" w14:paraId="556D9CBA" w14:textId="77777777" w:rsidTr="00F11855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7696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95D0B" w14:textId="77777777" w:rsidR="00083C5A" w:rsidRPr="00905E1B" w:rsidRDefault="00083C5A" w:rsidP="00E27404">
            <w:pPr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32EE9" w14:textId="47BF2555" w:rsidR="00083C5A" w:rsidRPr="00905E1B" w:rsidRDefault="0009415D" w:rsidP="00E27404">
            <w:pPr>
              <w:spacing w:before="0"/>
            </w:pPr>
            <w:r w:rsidRPr="00905E1B">
              <w:t>864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B782A" w14:textId="77777777" w:rsidR="00083C5A" w:rsidRPr="00563629" w:rsidRDefault="00083C5A" w:rsidP="00E27404">
            <w:pPr>
              <w:rPr>
                <w:rFonts w:eastAsia="Times New Roman"/>
                <w:i/>
                <w:iCs/>
                <w:lang w:eastAsia="en-GB"/>
              </w:rPr>
            </w:pPr>
            <w:r w:rsidRPr="00563629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</w:tbl>
    <w:p w14:paraId="772AD5FA" w14:textId="77777777" w:rsidR="00083C5A" w:rsidRDefault="00083C5A" w:rsidP="003D311D">
      <w:pPr>
        <w:spacing w:line="360" w:lineRule="auto"/>
        <w:rPr>
          <w:b/>
        </w:rPr>
      </w:pPr>
    </w:p>
    <w:p w14:paraId="30045521" w14:textId="3142A676" w:rsidR="003D311D" w:rsidRDefault="003D311D" w:rsidP="003D311D">
      <w:pPr>
        <w:spacing w:line="1200" w:lineRule="auto"/>
        <w:rPr>
          <w:b/>
        </w:rPr>
      </w:pPr>
    </w:p>
    <w:p w14:paraId="0A4302E5" w14:textId="77777777" w:rsidR="00E27404" w:rsidRDefault="00E27404">
      <w:pPr>
        <w:spacing w:before="0" w:after="200"/>
        <w:rPr>
          <w:b/>
        </w:rPr>
      </w:pPr>
      <w:r>
        <w:rPr>
          <w:b/>
        </w:rPr>
        <w:br w:type="page"/>
      </w:r>
    </w:p>
    <w:p w14:paraId="17416D04" w14:textId="52D681EB" w:rsidR="00CC1F84" w:rsidRPr="003D311D" w:rsidRDefault="00CC1F84" w:rsidP="003D311D">
      <w:pPr>
        <w:spacing w:line="360" w:lineRule="auto"/>
        <w:rPr>
          <w:b/>
        </w:rPr>
      </w:pPr>
      <w:r w:rsidRPr="003D311D">
        <w:rPr>
          <w:b/>
        </w:rPr>
        <w:lastRenderedPageBreak/>
        <w:t>Commentary</w:t>
      </w:r>
      <w:r w:rsidRPr="003D311D">
        <w:rPr>
          <w:b/>
        </w:rPr>
        <w:br/>
      </w:r>
    </w:p>
    <w:p w14:paraId="67466EEF" w14:textId="77777777" w:rsidR="00E67709" w:rsidRPr="003D311D" w:rsidRDefault="00E67709" w:rsidP="00E67709">
      <w:pPr>
        <w:spacing w:line="360" w:lineRule="auto"/>
      </w:pPr>
      <w:r w:rsidRPr="003D311D">
        <w:t xml:space="preserve">Undergraduate </w:t>
      </w:r>
      <w:r>
        <w:t>- The percentage of Black, Asian or minority ethnic Home</w:t>
      </w:r>
      <w:r w:rsidRPr="003D311D">
        <w:t xml:space="preserve"> UG students </w:t>
      </w:r>
      <w:r>
        <w:t>is 21% compared with 11%</w:t>
      </w:r>
      <w:r w:rsidRPr="003D311D">
        <w:t xml:space="preserve"> </w:t>
      </w:r>
      <w:r>
        <w:t xml:space="preserve">of EU students and 30% of </w:t>
      </w:r>
      <w:proofErr w:type="gramStart"/>
      <w:r>
        <w:t>Overseas</w:t>
      </w:r>
      <w:proofErr w:type="gramEnd"/>
      <w:r>
        <w:t xml:space="preserve"> students. There are high proportions of missing data for EU and Overseas students.</w:t>
      </w:r>
    </w:p>
    <w:p w14:paraId="5F84A135" w14:textId="77777777" w:rsidR="00AF1F74" w:rsidRDefault="00AF1F74" w:rsidP="00E67709">
      <w:pPr>
        <w:spacing w:line="360" w:lineRule="auto"/>
      </w:pPr>
    </w:p>
    <w:p w14:paraId="141AA889" w14:textId="77777777" w:rsidR="00E67709" w:rsidRDefault="00E67709" w:rsidP="00E67709">
      <w:pPr>
        <w:spacing w:line="360" w:lineRule="auto"/>
      </w:pPr>
      <w:r w:rsidRPr="003D311D">
        <w:t xml:space="preserve">Taught Postgraduate - The percentage of </w:t>
      </w:r>
      <w:r>
        <w:t>Black, Asian or minority ethnic Home</w:t>
      </w:r>
      <w:r w:rsidRPr="003D311D">
        <w:t xml:space="preserve"> PGT students </w:t>
      </w:r>
      <w:r>
        <w:t xml:space="preserve">is 19% compared with 9% of EU students and 79% of </w:t>
      </w:r>
      <w:proofErr w:type="gramStart"/>
      <w:r>
        <w:t>Overseas</w:t>
      </w:r>
      <w:proofErr w:type="gramEnd"/>
      <w:r>
        <w:t xml:space="preserve"> students. There are high proportions of missing data for EU and Overseas students.</w:t>
      </w:r>
    </w:p>
    <w:p w14:paraId="7E296503" w14:textId="77777777" w:rsidR="00AF1F74" w:rsidRDefault="00AF1F74" w:rsidP="00E67709">
      <w:pPr>
        <w:spacing w:line="360" w:lineRule="auto"/>
      </w:pPr>
    </w:p>
    <w:p w14:paraId="5DC03DD9" w14:textId="77777777" w:rsidR="00E67709" w:rsidRPr="003D311D" w:rsidRDefault="00E67709" w:rsidP="00E67709">
      <w:pPr>
        <w:spacing w:line="360" w:lineRule="auto"/>
        <w:rPr>
          <w:b/>
          <w:color w:val="17365D" w:themeColor="text2" w:themeShade="BF"/>
        </w:rPr>
      </w:pPr>
      <w:r>
        <w:t>Rese</w:t>
      </w:r>
      <w:r w:rsidRPr="003D311D">
        <w:t xml:space="preserve">arch Postgraduate - The percentage of </w:t>
      </w:r>
      <w:r>
        <w:t>Black, Asian or minority ethnic Home</w:t>
      </w:r>
      <w:r w:rsidRPr="003D311D">
        <w:t xml:space="preserve"> PGR students </w:t>
      </w:r>
      <w:r>
        <w:t xml:space="preserve">is 13% compared with 5% of EU students and 50% of </w:t>
      </w:r>
      <w:proofErr w:type="gramStart"/>
      <w:r>
        <w:t>Overseas</w:t>
      </w:r>
      <w:proofErr w:type="gramEnd"/>
      <w:r>
        <w:t xml:space="preserve"> students. There are high proportions of missing data for EU and Overseas students.</w:t>
      </w:r>
    </w:p>
    <w:p w14:paraId="3311A2DF" w14:textId="77777777" w:rsidR="00E67709" w:rsidRPr="00C97C7F" w:rsidRDefault="00E67709" w:rsidP="00E67709"/>
    <w:p w14:paraId="7B15DD14" w14:textId="77777777" w:rsidR="00145C21" w:rsidRPr="00B41EB2" w:rsidRDefault="00145C21" w:rsidP="00145C21">
      <w:pPr>
        <w:pStyle w:val="ListParagraph"/>
        <w:spacing w:before="0" w:line="240" w:lineRule="auto"/>
        <w:rPr>
          <w:b/>
          <w:color w:val="17365D" w:themeColor="text2" w:themeShade="BF"/>
          <w:highlight w:val="yellow"/>
        </w:rPr>
      </w:pPr>
    </w:p>
    <w:p w14:paraId="33CCEA67" w14:textId="77777777" w:rsidR="008B6BE4" w:rsidRPr="003D311D" w:rsidRDefault="008B6BE4" w:rsidP="003D311D">
      <w:pPr>
        <w:spacing w:line="360" w:lineRule="auto"/>
        <w:rPr>
          <w:rFonts w:eastAsiaTheme="majorEastAsia"/>
          <w:bCs/>
          <w:color w:val="17365D" w:themeColor="text2" w:themeShade="BF"/>
        </w:rPr>
      </w:pPr>
      <w:r w:rsidRPr="003D311D">
        <w:br w:type="page"/>
      </w:r>
    </w:p>
    <w:p w14:paraId="0999CC52" w14:textId="78F6EC1C" w:rsidR="004379F9" w:rsidRDefault="008D3D96" w:rsidP="003D311D">
      <w:pPr>
        <w:pStyle w:val="Heading2"/>
      </w:pPr>
      <w:bookmarkStart w:id="15" w:name="_Toc62683312"/>
      <w:r w:rsidRPr="00E05FAD">
        <w:lastRenderedPageBreak/>
        <w:t>Gender</w:t>
      </w:r>
      <w:bookmarkEnd w:id="15"/>
    </w:p>
    <w:p w14:paraId="6C401717" w14:textId="62D03E77" w:rsidR="007E5681" w:rsidRPr="007E5681" w:rsidRDefault="00D22B2B" w:rsidP="003D311D">
      <w:pPr>
        <w:pStyle w:val="Heading3"/>
      </w:pPr>
      <w:bookmarkStart w:id="16" w:name="_Toc62683313"/>
      <w:r w:rsidRPr="00390E6E">
        <w:t>Home</w:t>
      </w:r>
      <w:r w:rsidR="00085778">
        <w:t xml:space="preserve"> Students</w:t>
      </w:r>
      <w:bookmarkEnd w:id="16"/>
    </w:p>
    <w:p w14:paraId="6DA6F46E" w14:textId="0287B2FD" w:rsidR="00C06088" w:rsidRDefault="00664ECA" w:rsidP="00905E1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172A43EE" wp14:editId="229D2B02">
            <wp:extent cx="5584190" cy="31642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044" w:type="dxa"/>
        <w:tblLook w:val="04A0" w:firstRow="1" w:lastRow="0" w:firstColumn="1" w:lastColumn="0" w:noHBand="0" w:noVBand="1"/>
        <w:tblCaption w:val="Student Registrations by Gender (Home/EU)"/>
        <w:tblDescription w:val="Table showing the percentage and number of registered overseas students by gender in 2019-20. Undergraduate,  Taught Postgraduate and Research Postgraduate categories include female, male, unknown and other."/>
      </w:tblPr>
      <w:tblGrid>
        <w:gridCol w:w="1818"/>
        <w:gridCol w:w="1860"/>
        <w:gridCol w:w="1492"/>
        <w:gridCol w:w="4874"/>
      </w:tblGrid>
      <w:tr w:rsidR="00C06088" w:rsidRPr="00C517A9" w14:paraId="025F91F7" w14:textId="77777777" w:rsidTr="00536AD4">
        <w:trPr>
          <w:trHeight w:val="3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7779E0" w14:textId="70D72A33" w:rsidR="00C06088" w:rsidRPr="00664ECA" w:rsidRDefault="00131C42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B5EB7" w14:textId="77777777" w:rsidR="00C06088" w:rsidRPr="00ED52F5" w:rsidRDefault="00C06088" w:rsidP="002D376C">
            <w:pPr>
              <w:rPr>
                <w:rFonts w:eastAsia="Times New Roman"/>
                <w:bCs/>
                <w:lang w:eastAsia="en-GB"/>
              </w:rPr>
            </w:pPr>
            <w:r w:rsidRPr="00ED52F5">
              <w:rPr>
                <w:rFonts w:eastAsia="Times New Roman"/>
                <w:bCs/>
                <w:lang w:eastAsia="en-GB"/>
              </w:rPr>
              <w:t>Gender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9BDB4" w14:textId="4653B848" w:rsidR="00C06088" w:rsidRPr="00C517A9" w:rsidRDefault="00C06088" w:rsidP="002D376C">
            <w:pPr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201</w:t>
            </w:r>
            <w:r w:rsidR="00D66894" w:rsidRPr="00A55E6C">
              <w:rPr>
                <w:rFonts w:eastAsia="Times New Roman"/>
                <w:bCs/>
                <w:lang w:eastAsia="en-GB"/>
              </w:rPr>
              <w:t>20/21</w:t>
            </w:r>
          </w:p>
        </w:tc>
      </w:tr>
      <w:tr w:rsidR="00C06088" w:rsidRPr="00C517A9" w14:paraId="54E38DEB" w14:textId="77777777" w:rsidTr="00536AD4">
        <w:trPr>
          <w:trHeight w:val="69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EF83" w14:textId="77777777" w:rsidR="00C06088" w:rsidRPr="00C517A9" w:rsidRDefault="00C06088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461D" w14:textId="77777777" w:rsidR="00C06088" w:rsidRPr="00C517A9" w:rsidRDefault="00C06088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9D50FB" w14:textId="77777777" w:rsidR="00C06088" w:rsidRPr="00C517A9" w:rsidRDefault="00C0608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386E13" w14:textId="77777777" w:rsidR="00C06088" w:rsidRPr="00C517A9" w:rsidRDefault="00C0608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8A0807" w:rsidRPr="00C517A9" w14:paraId="7574E538" w14:textId="77777777" w:rsidTr="00536AD4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C840FF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23B31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D12" w14:textId="14D16AD7" w:rsidR="008A0807" w:rsidRPr="00664ECA" w:rsidRDefault="008A0807" w:rsidP="002D376C">
            <w:pPr>
              <w:rPr>
                <w:rFonts w:eastAsia="Times New Roman"/>
                <w:lang w:eastAsia="en-GB"/>
              </w:rPr>
            </w:pPr>
            <w:r w:rsidRPr="00905E1B">
              <w:t>12941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06FFC" w14:textId="40FC74ED" w:rsidR="008A0807" w:rsidRPr="00664ECA" w:rsidRDefault="008A0807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60%</w:t>
            </w:r>
          </w:p>
        </w:tc>
      </w:tr>
      <w:tr w:rsidR="008A0807" w:rsidRPr="00C517A9" w14:paraId="57BC7C0C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8AE9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FBFF8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232" w14:textId="301E7221" w:rsidR="008A0807" w:rsidRPr="00664ECA" w:rsidRDefault="008A0807" w:rsidP="002D376C">
            <w:pPr>
              <w:rPr>
                <w:rFonts w:eastAsia="Times New Roman"/>
                <w:lang w:eastAsia="en-GB"/>
              </w:rPr>
            </w:pPr>
            <w:r w:rsidRPr="00905E1B">
              <w:t>8652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0AEBF" w14:textId="1B0D2126" w:rsidR="008A0807" w:rsidRPr="00664ECA" w:rsidRDefault="008A0807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40%</w:t>
            </w:r>
          </w:p>
        </w:tc>
      </w:tr>
      <w:tr w:rsidR="008A0807" w:rsidRPr="00C517A9" w14:paraId="4F5BBFEB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CE12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17017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5AF" w14:textId="61BD7B61" w:rsidR="008A0807" w:rsidRPr="00664ECA" w:rsidRDefault="008A0807" w:rsidP="002D376C">
            <w:pPr>
              <w:rPr>
                <w:rFonts w:eastAsia="Times New Roman"/>
                <w:lang w:eastAsia="en-GB"/>
              </w:rPr>
            </w:pPr>
            <w:r w:rsidRPr="00905E1B">
              <w:t>24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6641F" w14:textId="3D332A81" w:rsidR="008A0807" w:rsidRPr="00664ECA" w:rsidRDefault="008A0807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8A0807" w:rsidRPr="00C517A9" w14:paraId="4C4A7A37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7F3A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39A48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842" w14:textId="6EF270C6" w:rsidR="008A0807" w:rsidRPr="00664ECA" w:rsidRDefault="008A0807" w:rsidP="002D376C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2B51B" w14:textId="65DD5AEE" w:rsidR="008A0807" w:rsidRPr="00664ECA" w:rsidRDefault="008A0807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8A0807" w:rsidRPr="00C517A9" w14:paraId="60B41FD2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6CAA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8AA0B" w14:textId="77777777" w:rsidR="008A0807" w:rsidRPr="00C517A9" w:rsidRDefault="008A0807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CF0" w14:textId="77F6582A" w:rsidR="008A0807" w:rsidRPr="00664ECA" w:rsidRDefault="008A0807" w:rsidP="002D376C">
            <w:pPr>
              <w:rPr>
                <w:rFonts w:eastAsia="Times New Roman"/>
                <w:lang w:eastAsia="en-GB"/>
              </w:rPr>
            </w:pPr>
            <w:r w:rsidRPr="00905E1B">
              <w:t>21617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0957F" w14:textId="40A13F31" w:rsidR="008A0807" w:rsidRPr="00664ECA" w:rsidRDefault="008A0807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536AD4" w:rsidRPr="00C517A9" w14:paraId="712553C5" w14:textId="77777777" w:rsidTr="00536AD4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BB9AD7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FCF44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35B" w14:textId="0501FF10" w:rsidR="00536AD4" w:rsidRPr="00664ECA" w:rsidRDefault="00536AD4" w:rsidP="002D376C">
            <w:pPr>
              <w:rPr>
                <w:rFonts w:eastAsia="Times New Roman"/>
                <w:lang w:eastAsia="en-GB"/>
              </w:rPr>
            </w:pPr>
            <w:r w:rsidRPr="00905E1B">
              <w:t>1423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5337F" w14:textId="38A2CE7F" w:rsidR="00536AD4" w:rsidRPr="00664ECA" w:rsidRDefault="00536AD4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60%</w:t>
            </w:r>
          </w:p>
        </w:tc>
      </w:tr>
      <w:tr w:rsidR="00536AD4" w:rsidRPr="00C517A9" w14:paraId="6D2A12EE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9517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37C2F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377B" w14:textId="58D8B521" w:rsidR="00536AD4" w:rsidRPr="00664ECA" w:rsidRDefault="00536AD4" w:rsidP="002D376C">
            <w:pPr>
              <w:rPr>
                <w:rFonts w:eastAsia="Times New Roman"/>
                <w:lang w:eastAsia="en-GB"/>
              </w:rPr>
            </w:pPr>
            <w:r w:rsidRPr="00905E1B">
              <w:t>941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05C19" w14:textId="0CA98869" w:rsidR="00536AD4" w:rsidRPr="00664ECA" w:rsidRDefault="00536AD4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40%</w:t>
            </w:r>
          </w:p>
        </w:tc>
      </w:tr>
      <w:tr w:rsidR="00536AD4" w:rsidRPr="00C517A9" w14:paraId="1C110B17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2B60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DBF8A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8076" w14:textId="5EE2DA51" w:rsidR="00536AD4" w:rsidRPr="00664ECA" w:rsidRDefault="00536AD4" w:rsidP="002D376C">
            <w:pPr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DEBF0" w14:textId="3FDE3BC7" w:rsidR="00536AD4" w:rsidRPr="00664ECA" w:rsidRDefault="00536AD4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536AD4" w:rsidRPr="00C517A9" w14:paraId="778FDBBC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32DF9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78146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DC5" w14:textId="4BA81FC7" w:rsidR="00536AD4" w:rsidRPr="00664ECA" w:rsidRDefault="00536AD4" w:rsidP="002D376C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E2149" w14:textId="0BD7F102" w:rsidR="00536AD4" w:rsidRPr="00664ECA" w:rsidRDefault="00536AD4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536AD4" w:rsidRPr="00C517A9" w14:paraId="56C47905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C2FD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E6251" w14:textId="77777777" w:rsidR="00536AD4" w:rsidRPr="00C517A9" w:rsidRDefault="00536AD4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59A" w14:textId="764599CA" w:rsidR="00536AD4" w:rsidRPr="00664ECA" w:rsidRDefault="00536AD4" w:rsidP="002D376C">
            <w:pPr>
              <w:rPr>
                <w:rFonts w:eastAsia="Times New Roman"/>
                <w:lang w:eastAsia="en-GB"/>
              </w:rPr>
            </w:pPr>
            <w:r w:rsidRPr="00905E1B">
              <w:t>2371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1FD6F" w14:textId="6729BFD5" w:rsidR="00536AD4" w:rsidRPr="00664ECA" w:rsidRDefault="00536AD4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4A5A68" w:rsidRPr="00C517A9" w14:paraId="025ECBB4" w14:textId="77777777" w:rsidTr="00536AD4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07E51C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D0D22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0FA" w14:textId="47B14C7C" w:rsidR="004A5A68" w:rsidRPr="00C517A9" w:rsidRDefault="004A5A68" w:rsidP="002D376C">
            <w:pPr>
              <w:rPr>
                <w:rFonts w:eastAsia="Times New Roman"/>
                <w:lang w:eastAsia="en-GB"/>
              </w:rPr>
            </w:pPr>
            <w:r w:rsidRPr="00905E1B">
              <w:t>687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3638D" w14:textId="77CFFF6B" w:rsidR="004A5A68" w:rsidRPr="00C517A9" w:rsidRDefault="004A5A68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50%</w:t>
            </w:r>
          </w:p>
        </w:tc>
      </w:tr>
      <w:tr w:rsidR="004A5A68" w:rsidRPr="00C517A9" w14:paraId="0E387CCB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63B4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2A36C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CA4" w14:textId="0186ABED" w:rsidR="004A5A68" w:rsidRPr="00C517A9" w:rsidRDefault="004A5A68" w:rsidP="002D376C">
            <w:pPr>
              <w:rPr>
                <w:rFonts w:eastAsia="Times New Roman"/>
                <w:lang w:eastAsia="en-GB"/>
              </w:rPr>
            </w:pPr>
            <w:r w:rsidRPr="00905E1B">
              <w:t>686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EE448" w14:textId="267E66E9" w:rsidR="004A5A68" w:rsidRPr="00C517A9" w:rsidRDefault="004A5A68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50%</w:t>
            </w:r>
          </w:p>
        </w:tc>
      </w:tr>
      <w:tr w:rsidR="004A5A68" w:rsidRPr="00C517A9" w14:paraId="4B14F03F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3B09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D8017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F6E" w14:textId="5A3EBAE2" w:rsidR="004A5A68" w:rsidRPr="00C517A9" w:rsidRDefault="004A5A68" w:rsidP="002D376C">
            <w:pPr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575CC" w14:textId="339444F5" w:rsidR="004A5A68" w:rsidRPr="00C517A9" w:rsidRDefault="004A5A68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4A5A68" w:rsidRPr="00C517A9" w14:paraId="20D8E0FD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7241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931DB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0F3" w14:textId="5A264CDC" w:rsidR="004A5A68" w:rsidRPr="00C517A9" w:rsidRDefault="004A5A68" w:rsidP="002D376C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94CED" w14:textId="0A5F764E" w:rsidR="004A5A68" w:rsidRPr="00C517A9" w:rsidRDefault="004A5A68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4A5A68" w:rsidRPr="00C517A9" w14:paraId="2A53D88A" w14:textId="77777777" w:rsidTr="00536AD4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C08ED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F3CB9" w14:textId="77777777" w:rsidR="004A5A68" w:rsidRPr="00C517A9" w:rsidRDefault="004A5A68" w:rsidP="002D376C">
            <w:pPr>
              <w:rPr>
                <w:rFonts w:eastAsia="Times New Roman"/>
                <w:bCs/>
                <w:lang w:eastAsia="en-GB"/>
              </w:rPr>
            </w:pPr>
            <w:r w:rsidRPr="00C517A9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8D0" w14:textId="0B4A54C6" w:rsidR="004A5A68" w:rsidRPr="00C517A9" w:rsidRDefault="004A5A68" w:rsidP="002D376C">
            <w:pPr>
              <w:rPr>
                <w:rFonts w:eastAsia="Times New Roman"/>
                <w:lang w:eastAsia="en-GB"/>
              </w:rPr>
            </w:pPr>
            <w:r w:rsidRPr="00905E1B">
              <w:t>1376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5EE4E" w14:textId="3DA2D984" w:rsidR="004A5A68" w:rsidRPr="00C517A9" w:rsidRDefault="004A5A68" w:rsidP="002D376C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15D853FC" w14:textId="02CD7DB8" w:rsidR="00085778" w:rsidRPr="007E5681" w:rsidRDefault="00085778" w:rsidP="00085778">
      <w:pPr>
        <w:pStyle w:val="Heading3"/>
      </w:pPr>
      <w:bookmarkStart w:id="17" w:name="_Toc62683314"/>
      <w:r>
        <w:lastRenderedPageBreak/>
        <w:t>EU Students</w:t>
      </w:r>
      <w:bookmarkEnd w:id="17"/>
    </w:p>
    <w:p w14:paraId="271AB7E0" w14:textId="464656CE" w:rsidR="00085778" w:rsidRDefault="00936B10" w:rsidP="00905E1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92DF98E" wp14:editId="1333D385">
            <wp:extent cx="5584190" cy="31642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4" w:type="dxa"/>
        <w:tblLook w:val="04A0" w:firstRow="1" w:lastRow="0" w:firstColumn="1" w:lastColumn="0" w:noHBand="0" w:noVBand="1"/>
        <w:tblCaption w:val="Student Registrations by Gender (Home/EU)"/>
        <w:tblDescription w:val="Table showing the percentage and number of registered overseas students by gender in 2019-20. Undergraduate,  Taught Postgraduate and Research Postgraduate categories include female, male, unknown and other."/>
      </w:tblPr>
      <w:tblGrid>
        <w:gridCol w:w="2016"/>
        <w:gridCol w:w="1860"/>
        <w:gridCol w:w="884"/>
        <w:gridCol w:w="4874"/>
      </w:tblGrid>
      <w:tr w:rsidR="00085778" w:rsidRPr="00A94FE0" w14:paraId="1CF0D349" w14:textId="77777777" w:rsidTr="00C517A9">
        <w:trPr>
          <w:trHeight w:val="31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C3C1DD" w14:textId="77777777" w:rsidR="00085778" w:rsidRPr="00A94FE0" w:rsidRDefault="00085778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117AC" w14:textId="77777777" w:rsidR="00085778" w:rsidRPr="00ED52F5" w:rsidRDefault="00085778" w:rsidP="00D5462F">
            <w:pPr>
              <w:rPr>
                <w:rFonts w:eastAsia="Times New Roman"/>
                <w:bCs/>
                <w:lang w:eastAsia="en-GB"/>
              </w:rPr>
            </w:pPr>
            <w:r w:rsidRPr="00ED52F5">
              <w:rPr>
                <w:rFonts w:eastAsia="Times New Roman"/>
                <w:bCs/>
                <w:lang w:eastAsia="en-GB"/>
              </w:rPr>
              <w:t>Gender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5F9E7" w14:textId="4E731CAE" w:rsidR="00085778" w:rsidRPr="00A55E6C" w:rsidRDefault="00A94FE0" w:rsidP="00D5462F">
            <w:pPr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085778" w:rsidRPr="00A94FE0" w14:paraId="1C50C07E" w14:textId="77777777" w:rsidTr="00C517A9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4C1E" w14:textId="77777777" w:rsidR="00085778" w:rsidRPr="00A94FE0" w:rsidRDefault="00085778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085E" w14:textId="77777777" w:rsidR="00085778" w:rsidRPr="00A94FE0" w:rsidRDefault="00085778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64E672" w14:textId="77777777" w:rsidR="00085778" w:rsidRPr="00A94FE0" w:rsidRDefault="00085778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E99DA0" w14:textId="77777777" w:rsidR="00085778" w:rsidRPr="00A94FE0" w:rsidRDefault="00085778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C517A9" w:rsidRPr="00A94FE0" w14:paraId="65949939" w14:textId="77777777" w:rsidTr="00C517A9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F5728B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8375B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75F" w14:textId="25D85D03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865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06522" w14:textId="3E52E315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58%</w:t>
            </w:r>
          </w:p>
        </w:tc>
      </w:tr>
      <w:tr w:rsidR="00C517A9" w:rsidRPr="00A94FE0" w14:paraId="4EFC42D0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11AD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DD7E3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898" w14:textId="4D0C2FEC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620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65CA1" w14:textId="314004A5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42%</w:t>
            </w:r>
          </w:p>
        </w:tc>
      </w:tr>
      <w:tr w:rsidR="00C517A9" w:rsidRPr="00A94FE0" w14:paraId="248B4E03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F37D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8E41D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758" w14:textId="757E5977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629B8" w14:textId="74905BD5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C517A9" w:rsidRPr="00A94FE0" w14:paraId="1AB2499A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9E96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C9DA3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215" w14:textId="2033B69A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62E7D" w14:textId="0B471C3D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517A9" w:rsidRPr="00A94FE0" w14:paraId="3064DF50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6AC4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2C887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F63" w14:textId="70DAFABA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1487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7FBD5" w14:textId="53567070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517A9" w:rsidRPr="00A94FE0" w14:paraId="1CCB21E6" w14:textId="77777777" w:rsidTr="00C517A9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7DE19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03D58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81E" w14:textId="5268C098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129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7808A" w14:textId="0EDEE058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67%</w:t>
            </w:r>
          </w:p>
        </w:tc>
      </w:tr>
      <w:tr w:rsidR="00C517A9" w:rsidRPr="00A94FE0" w14:paraId="1DA1A028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4062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2C28C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19F" w14:textId="235BC0AD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64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E15A8" w14:textId="747458C5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33%</w:t>
            </w:r>
          </w:p>
        </w:tc>
      </w:tr>
      <w:tr w:rsidR="00C517A9" w:rsidRPr="00A94FE0" w14:paraId="1AB93718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9D501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D633A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612" w14:textId="429DE37D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26DC1" w14:textId="6377CB2F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517A9" w:rsidRPr="00A94FE0" w14:paraId="460902AB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4D1D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2309F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A7F" w14:textId="67B2D133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F6F98" w14:textId="5D0D4EA3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517A9" w:rsidRPr="00A94FE0" w14:paraId="2B399063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3C0D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4A812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A336" w14:textId="13995A5B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193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2454D" w14:textId="1FFF4289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517A9" w:rsidRPr="00A94FE0" w14:paraId="6259BE60" w14:textId="77777777" w:rsidTr="00C517A9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64F1B7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9EBD2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82C" w14:textId="0DB356CC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129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E4495" w14:textId="3BEF5A6D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50%</w:t>
            </w:r>
          </w:p>
        </w:tc>
      </w:tr>
      <w:tr w:rsidR="00C517A9" w:rsidRPr="00A94FE0" w14:paraId="2556230A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95632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C9687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521" w14:textId="34EEAD67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129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0F5E5" w14:textId="7DB14266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50%</w:t>
            </w:r>
          </w:p>
        </w:tc>
      </w:tr>
      <w:tr w:rsidR="00C517A9" w:rsidRPr="00A94FE0" w14:paraId="2A3FA588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1018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56447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F81" w14:textId="7099097C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364D1" w14:textId="40273ED3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517A9" w:rsidRPr="00A94FE0" w14:paraId="33672C96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E29B2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282F5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D0F" w14:textId="2A9C3CC1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FA9EF" w14:textId="39A21CB5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517A9" w:rsidRPr="00A94FE0" w14:paraId="1323E6BC" w14:textId="77777777" w:rsidTr="00C517A9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57FA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9D15D" w14:textId="77777777" w:rsidR="00C517A9" w:rsidRPr="00A94FE0" w:rsidRDefault="00C517A9" w:rsidP="00D5462F">
            <w:pPr>
              <w:rPr>
                <w:rFonts w:eastAsia="Times New Roman"/>
                <w:bCs/>
                <w:lang w:eastAsia="en-GB"/>
              </w:rPr>
            </w:pPr>
            <w:r w:rsidRPr="00A94FE0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176" w14:textId="38CFBE32" w:rsidR="00C517A9" w:rsidRPr="00A94FE0" w:rsidRDefault="00C517A9" w:rsidP="00D5462F">
            <w:pPr>
              <w:rPr>
                <w:rFonts w:eastAsia="Times New Roman"/>
                <w:lang w:eastAsia="en-GB"/>
              </w:rPr>
            </w:pPr>
            <w:r w:rsidRPr="00905E1B">
              <w:t>258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629F1" w14:textId="320B87BC" w:rsidR="00C517A9" w:rsidRPr="00A94FE0" w:rsidRDefault="00C517A9" w:rsidP="00D5462F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22807EAC" w14:textId="77777777" w:rsidR="00085778" w:rsidRDefault="00085778" w:rsidP="003D311D">
      <w:pPr>
        <w:spacing w:line="360" w:lineRule="auto"/>
        <w:rPr>
          <w:b/>
        </w:rPr>
      </w:pPr>
    </w:p>
    <w:p w14:paraId="5CBCE5AB" w14:textId="5D9D0BA4" w:rsidR="00E6274D" w:rsidRPr="007E5681" w:rsidRDefault="00E6274D" w:rsidP="00E6274D">
      <w:pPr>
        <w:pStyle w:val="Heading3"/>
      </w:pPr>
      <w:bookmarkStart w:id="18" w:name="_Toc62683315"/>
      <w:r>
        <w:lastRenderedPageBreak/>
        <w:t>Overseas Students</w:t>
      </w:r>
      <w:bookmarkEnd w:id="18"/>
    </w:p>
    <w:p w14:paraId="55C3ACFB" w14:textId="7C09AE75" w:rsidR="00E6274D" w:rsidRDefault="00ED52F5" w:rsidP="00905E1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8B6D3C3" wp14:editId="4CA89FDD">
            <wp:extent cx="5584190" cy="31642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4" w:type="dxa"/>
        <w:tblLook w:val="04A0" w:firstRow="1" w:lastRow="0" w:firstColumn="1" w:lastColumn="0" w:noHBand="0" w:noVBand="1"/>
        <w:tblCaption w:val="Student Registrations by Gender (Home/EU)"/>
        <w:tblDescription w:val="Table showing the percentage and number of registered overseas students by gender in 2019-20. Undergraduate,  Taught Postgraduate and Research Postgraduate categories include female, male, unknown and other."/>
      </w:tblPr>
      <w:tblGrid>
        <w:gridCol w:w="2016"/>
        <w:gridCol w:w="1860"/>
        <w:gridCol w:w="884"/>
        <w:gridCol w:w="4874"/>
      </w:tblGrid>
      <w:tr w:rsidR="00E6274D" w:rsidRPr="00664ECA" w14:paraId="410AF139" w14:textId="77777777" w:rsidTr="009F5216">
        <w:trPr>
          <w:trHeight w:val="31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A49113" w14:textId="77777777" w:rsidR="00E6274D" w:rsidRPr="00664ECA" w:rsidRDefault="00E6274D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E37E2" w14:textId="77777777" w:rsidR="00E6274D" w:rsidRPr="00ED52F5" w:rsidRDefault="00E6274D" w:rsidP="00407A58">
            <w:pPr>
              <w:rPr>
                <w:rFonts w:eastAsia="Times New Roman"/>
                <w:bCs/>
                <w:lang w:eastAsia="en-GB"/>
              </w:rPr>
            </w:pPr>
            <w:r w:rsidRPr="00ED52F5">
              <w:rPr>
                <w:rFonts w:eastAsia="Times New Roman"/>
                <w:bCs/>
                <w:lang w:eastAsia="en-GB"/>
              </w:rPr>
              <w:t>Gender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2927E" w14:textId="4B6EE06F" w:rsidR="00E6274D" w:rsidRPr="00A55E6C" w:rsidRDefault="00FA04D6" w:rsidP="00407A58">
            <w:pPr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E6274D" w:rsidRPr="00664ECA" w14:paraId="4A472645" w14:textId="77777777" w:rsidTr="009F5216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4DE83" w14:textId="77777777" w:rsidR="00E6274D" w:rsidRPr="00664ECA" w:rsidRDefault="00E6274D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3A62" w14:textId="77777777" w:rsidR="00E6274D" w:rsidRPr="00664ECA" w:rsidRDefault="00E6274D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F17F92" w14:textId="77777777" w:rsidR="00E6274D" w:rsidRPr="00664ECA" w:rsidRDefault="00E6274D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B7BFD5" w14:textId="77777777" w:rsidR="00E6274D" w:rsidRPr="00664ECA" w:rsidRDefault="00E6274D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9F5216" w:rsidRPr="00664ECA" w14:paraId="16728549" w14:textId="77777777" w:rsidTr="009F5216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940161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5B7B0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F6C" w14:textId="1AFA8140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2152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4CCD3" w14:textId="211E3140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45%</w:t>
            </w:r>
          </w:p>
        </w:tc>
      </w:tr>
      <w:tr w:rsidR="009F5216" w:rsidRPr="00664ECA" w14:paraId="4D08E7A5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F1B3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831FF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8E5" w14:textId="200CF378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2667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373A8" w14:textId="0E868B40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55%</w:t>
            </w:r>
          </w:p>
        </w:tc>
      </w:tr>
      <w:tr w:rsidR="009F5216" w:rsidRPr="00664ECA" w14:paraId="0251EF83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8945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DFE38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899" w14:textId="346B4021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6D1F9" w14:textId="290A0EE8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9F5216" w:rsidRPr="00664ECA" w14:paraId="00738B8F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34F5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24F9B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B6A" w14:textId="23ADFF34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CA71C" w14:textId="3931B885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9F5216" w:rsidRPr="00664ECA" w14:paraId="02D80FD7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8AC5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19A4C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BC5" w14:textId="353FD63A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4829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CAF91" w14:textId="3C2380C5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9F5216" w:rsidRPr="00664ECA" w14:paraId="7C6BE05A" w14:textId="77777777" w:rsidTr="009F5216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E46D7E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95212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81B" w14:textId="1A7E26F0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1059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B4D28" w14:textId="7FCD908B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61%</w:t>
            </w:r>
          </w:p>
        </w:tc>
      </w:tr>
      <w:tr w:rsidR="009F5216" w:rsidRPr="00664ECA" w14:paraId="3EFD73A6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AE151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2CDBF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2C1" w14:textId="0960249A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673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C8BD6" w14:textId="7C15149D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39%</w:t>
            </w:r>
          </w:p>
        </w:tc>
      </w:tr>
      <w:tr w:rsidR="009F5216" w:rsidRPr="00664ECA" w14:paraId="46DB8C92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7828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049A1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10B" w14:textId="4D8FFF7E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01111" w14:textId="23438D40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9F5216" w:rsidRPr="00664ECA" w14:paraId="433DEFA5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9D3F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95C6B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952" w14:textId="062C080B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87719" w14:textId="646A0097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9F5216" w:rsidRPr="00664ECA" w14:paraId="1F6F29F3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668E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E38B7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A3B" w14:textId="5837E41B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1736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98CE7" w14:textId="16ECD66D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9F5216" w:rsidRPr="00664ECA" w14:paraId="19E521D1" w14:textId="77777777" w:rsidTr="009F5216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A91351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6BB35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Female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D3E" w14:textId="62268FFE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467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54E2F" w14:textId="47C8C94E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54%</w:t>
            </w:r>
          </w:p>
        </w:tc>
      </w:tr>
      <w:tr w:rsidR="009F5216" w:rsidRPr="00664ECA" w14:paraId="6511C9FA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0002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FFF3B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Male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E3F" w14:textId="2898769B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397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3B920" w14:textId="492102B0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46%</w:t>
            </w:r>
          </w:p>
        </w:tc>
      </w:tr>
      <w:tr w:rsidR="009F5216" w:rsidRPr="00664ECA" w14:paraId="759C6384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E755A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8EF5C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8B65" w14:textId="100604D5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7559E" w14:textId="1E3BCDF0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9F5216" w:rsidRPr="00664ECA" w14:paraId="2452DA51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A5FC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65EBA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FE3" w14:textId="0B5182F3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75D4B" w14:textId="56B53CDA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9F5216" w:rsidRPr="00664ECA" w14:paraId="78DA5172" w14:textId="77777777" w:rsidTr="009F5216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27A0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2E290" w14:textId="77777777" w:rsidR="009F5216" w:rsidRPr="00664ECA" w:rsidRDefault="009F5216" w:rsidP="00407A58">
            <w:pPr>
              <w:rPr>
                <w:rFonts w:eastAsia="Times New Roman"/>
                <w:bCs/>
                <w:lang w:eastAsia="en-GB"/>
              </w:rPr>
            </w:pPr>
            <w:r w:rsidRPr="00664ECA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C6C" w14:textId="60B1662A" w:rsidR="009F5216" w:rsidRPr="00664ECA" w:rsidRDefault="009F5216" w:rsidP="00407A58">
            <w:pPr>
              <w:rPr>
                <w:rFonts w:eastAsia="Times New Roman"/>
                <w:lang w:eastAsia="en-GB"/>
              </w:rPr>
            </w:pPr>
            <w:r w:rsidRPr="00905E1B">
              <w:t>864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55352" w14:textId="4ABA7979" w:rsidR="009F5216" w:rsidRPr="00664ECA" w:rsidRDefault="009F5216" w:rsidP="00407A58">
            <w:pPr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7794DB10" w14:textId="77777777" w:rsidR="00E6274D" w:rsidRDefault="00E6274D" w:rsidP="003D311D">
      <w:pPr>
        <w:spacing w:line="360" w:lineRule="auto"/>
        <w:rPr>
          <w:b/>
        </w:rPr>
      </w:pPr>
    </w:p>
    <w:p w14:paraId="649D51DB" w14:textId="77777777" w:rsidR="00D22B2B" w:rsidRPr="003D311D" w:rsidRDefault="00AD06C6" w:rsidP="003D311D">
      <w:pPr>
        <w:spacing w:line="360" w:lineRule="auto"/>
        <w:rPr>
          <w:b/>
        </w:rPr>
      </w:pPr>
      <w:r w:rsidRPr="003D311D">
        <w:rPr>
          <w:b/>
        </w:rPr>
        <w:lastRenderedPageBreak/>
        <w:t>Commentary</w:t>
      </w:r>
    </w:p>
    <w:p w14:paraId="65BD92AA" w14:textId="77777777" w:rsidR="00EE2DFC" w:rsidRDefault="00EE2DFC" w:rsidP="00657F95">
      <w:pPr>
        <w:spacing w:line="360" w:lineRule="auto"/>
      </w:pPr>
    </w:p>
    <w:p w14:paraId="45A2339E" w14:textId="77777777" w:rsidR="00657F95" w:rsidRDefault="00657F95" w:rsidP="00657F95">
      <w:pPr>
        <w:spacing w:line="360" w:lineRule="auto"/>
      </w:pPr>
      <w:r>
        <w:t xml:space="preserve">Undergraduate - The percentage of female Home UG student registrations is 60%, compared with 58% of EU students and 45% of </w:t>
      </w:r>
      <w:proofErr w:type="gramStart"/>
      <w:r>
        <w:t>Overseas</w:t>
      </w:r>
      <w:proofErr w:type="gramEnd"/>
      <w:r>
        <w:t xml:space="preserve"> students.</w:t>
      </w:r>
    </w:p>
    <w:p w14:paraId="3F9D0BA1" w14:textId="77777777" w:rsidR="00EE2DFC" w:rsidRDefault="00EE2DFC" w:rsidP="00657F95">
      <w:pPr>
        <w:spacing w:line="360" w:lineRule="auto"/>
      </w:pPr>
    </w:p>
    <w:p w14:paraId="7AA3077E" w14:textId="7A3E35A6" w:rsidR="00657F95" w:rsidRDefault="00657F95" w:rsidP="00657F95">
      <w:pPr>
        <w:spacing w:line="360" w:lineRule="auto"/>
      </w:pPr>
      <w:r>
        <w:t xml:space="preserve">Taught Postgraduate - The percentage of female PGT Home students is 60% compared with 67% of EU students and 61% of </w:t>
      </w:r>
      <w:proofErr w:type="gramStart"/>
      <w:r>
        <w:t>Overseas</w:t>
      </w:r>
      <w:proofErr w:type="gramEnd"/>
      <w:r>
        <w:t xml:space="preserve"> students.</w:t>
      </w:r>
    </w:p>
    <w:p w14:paraId="06D3EFBE" w14:textId="77777777" w:rsidR="00EE2DFC" w:rsidRDefault="00EE2DFC" w:rsidP="00657F95">
      <w:pPr>
        <w:spacing w:line="360" w:lineRule="auto"/>
      </w:pPr>
    </w:p>
    <w:p w14:paraId="5B635778" w14:textId="77777777" w:rsidR="00657F95" w:rsidRDefault="00657F95" w:rsidP="00657F95">
      <w:pPr>
        <w:spacing w:line="360" w:lineRule="auto"/>
      </w:pPr>
      <w:r>
        <w:t xml:space="preserve">Research Postgraduate - The percentage of female PGR Home students is 50% compared with 50% of EU students and 54% of </w:t>
      </w:r>
      <w:proofErr w:type="gramStart"/>
      <w:r>
        <w:t>Overseas</w:t>
      </w:r>
      <w:proofErr w:type="gramEnd"/>
      <w:r>
        <w:t xml:space="preserve"> students.</w:t>
      </w:r>
    </w:p>
    <w:p w14:paraId="0D1F899D" w14:textId="77777777" w:rsidR="00657F95" w:rsidRDefault="00657F95" w:rsidP="00657F95">
      <w:pPr>
        <w:spacing w:line="360" w:lineRule="auto"/>
      </w:pPr>
    </w:p>
    <w:p w14:paraId="0DEEF88C" w14:textId="77777777" w:rsidR="00657F95" w:rsidRPr="00AD06C6" w:rsidRDefault="00657F95" w:rsidP="00657F95">
      <w:pPr>
        <w:spacing w:line="360" w:lineRule="auto"/>
      </w:pPr>
      <w:r>
        <w:t xml:space="preserve">There are some students with </w:t>
      </w:r>
      <w:proofErr w:type="gramStart"/>
      <w:r>
        <w:t>Other</w:t>
      </w:r>
      <w:proofErr w:type="gramEnd"/>
      <w:r>
        <w:t xml:space="preserve"> gender, but these individuals account for less than 1% of the students within their level of study.</w:t>
      </w:r>
    </w:p>
    <w:p w14:paraId="4F39968C" w14:textId="77777777" w:rsidR="00D22B2B" w:rsidRPr="00BC573E" w:rsidRDefault="00D22B2B" w:rsidP="003D311D">
      <w:pPr>
        <w:spacing w:line="360" w:lineRule="auto"/>
        <w:rPr>
          <w:color w:val="4F81BD" w:themeColor="accent1"/>
        </w:rPr>
      </w:pPr>
    </w:p>
    <w:p w14:paraId="7DBA4E5C" w14:textId="77777777" w:rsidR="00257D29" w:rsidRDefault="00257D29">
      <w:pPr>
        <w:spacing w:before="0" w:after="200"/>
        <w:rPr>
          <w:rStyle w:val="Heading1Char"/>
          <w:bCs w:val="0"/>
          <w:sz w:val="32"/>
          <w:szCs w:val="24"/>
        </w:rPr>
      </w:pPr>
      <w:bookmarkStart w:id="19" w:name="_Toc62683316"/>
      <w:r>
        <w:rPr>
          <w:rStyle w:val="Heading1Char"/>
          <w:b w:val="0"/>
          <w:bCs w:val="0"/>
          <w:sz w:val="32"/>
          <w:szCs w:val="24"/>
        </w:rPr>
        <w:br w:type="page"/>
      </w:r>
    </w:p>
    <w:p w14:paraId="2922E4F7" w14:textId="5DCC3280" w:rsidR="00DE5021" w:rsidRPr="003D311D" w:rsidRDefault="00DE5021" w:rsidP="003D311D">
      <w:pPr>
        <w:pStyle w:val="Heading2"/>
      </w:pPr>
      <w:r w:rsidRPr="003D311D">
        <w:rPr>
          <w:rStyle w:val="Heading1Char"/>
          <w:b/>
          <w:bCs w:val="0"/>
          <w:sz w:val="32"/>
          <w:szCs w:val="24"/>
        </w:rPr>
        <w:lastRenderedPageBreak/>
        <w:t xml:space="preserve">Religion </w:t>
      </w:r>
      <w:r w:rsidR="00472983" w:rsidRPr="003D311D">
        <w:rPr>
          <w:rStyle w:val="Heading1Char"/>
          <w:b/>
          <w:bCs w:val="0"/>
          <w:sz w:val="32"/>
          <w:szCs w:val="24"/>
        </w:rPr>
        <w:t>or Belief</w:t>
      </w:r>
      <w:bookmarkEnd w:id="19"/>
      <w:r w:rsidR="00472983" w:rsidRPr="003D311D">
        <w:br/>
      </w:r>
    </w:p>
    <w:p w14:paraId="3AB68E0E" w14:textId="299D5417" w:rsidR="00A643AF" w:rsidRPr="003D311D" w:rsidRDefault="00A643AF" w:rsidP="003D311D">
      <w:pPr>
        <w:pStyle w:val="Heading3"/>
        <w:rPr>
          <w:sz w:val="24"/>
        </w:rPr>
      </w:pPr>
      <w:bookmarkStart w:id="20" w:name="_Toc62683317"/>
      <w:r w:rsidRPr="00A643AF">
        <w:t>Home</w:t>
      </w:r>
      <w:r w:rsidR="008750AE">
        <w:t xml:space="preserve"> Students</w:t>
      </w:r>
      <w:bookmarkEnd w:id="20"/>
      <w:r>
        <w:br/>
      </w:r>
    </w:p>
    <w:tbl>
      <w:tblPr>
        <w:tblW w:w="10044" w:type="dxa"/>
        <w:tblLook w:val="04A0" w:firstRow="1" w:lastRow="0" w:firstColumn="1" w:lastColumn="0" w:noHBand="0" w:noVBand="1"/>
        <w:tblCaption w:val="Student Registrations by Religion or Belief (Home/EU)"/>
        <w:tblDescription w:val="Table showing the percentage and number of registered (home/EU)  students by religion or belief in 2019-20. Undergraduate,  Taught Postgraduate and Research Postgraduate categories include no religion, Christian, Muslim, Jewish, Hindu, Sikh, Buddhist, Spiritual, Any other religion, Unknown/Prefer Not to Say, Have a Religion subtotal."/>
      </w:tblPr>
      <w:tblGrid>
        <w:gridCol w:w="1818"/>
        <w:gridCol w:w="3060"/>
        <w:gridCol w:w="1492"/>
        <w:gridCol w:w="3674"/>
      </w:tblGrid>
      <w:tr w:rsidR="00556B4D" w:rsidRPr="00B25A02" w14:paraId="66829725" w14:textId="77777777" w:rsidTr="00B37F81">
        <w:trPr>
          <w:trHeight w:val="3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6A79D9" w14:textId="3A3C14F8" w:rsidR="00556B4D" w:rsidRPr="00B25A02" w:rsidRDefault="00131C42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14330" w14:textId="77777777" w:rsidR="00556B4D" w:rsidRPr="00A55E6C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00813" w14:textId="51A38EE5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</w:t>
            </w:r>
            <w:r w:rsidR="00A15B47" w:rsidRPr="00B25A02">
              <w:rPr>
                <w:rFonts w:eastAsia="Times New Roman"/>
                <w:bCs/>
                <w:lang w:eastAsia="en-GB"/>
              </w:rPr>
              <w:t>20/21</w:t>
            </w:r>
          </w:p>
        </w:tc>
      </w:tr>
      <w:tr w:rsidR="00556B4D" w:rsidRPr="00B25A02" w14:paraId="1A4B01F7" w14:textId="77777777" w:rsidTr="00B37F81">
        <w:trPr>
          <w:trHeight w:val="69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D3DC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8BDE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292437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5F54F5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B37F81" w:rsidRPr="00B25A02" w14:paraId="6CB56161" w14:textId="77777777" w:rsidTr="00B37F81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14BB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32606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260" w14:textId="0AADB605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11837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4C639" w14:textId="452C9497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60%</w:t>
            </w:r>
          </w:p>
        </w:tc>
      </w:tr>
      <w:tr w:rsidR="00B37F81" w:rsidRPr="00B25A02" w14:paraId="0BB90565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CEE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D9F26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2C97" w14:textId="5A4D363A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4955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F8408" w14:textId="5F2632F3" w:rsidR="00B37F81" w:rsidRPr="001F2F7C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25%</w:t>
            </w:r>
          </w:p>
        </w:tc>
      </w:tr>
      <w:tr w:rsidR="00B37F81" w:rsidRPr="00B25A02" w14:paraId="12696D31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0A90A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1CB10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B7AD" w14:textId="577D72FC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1518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94282" w14:textId="02B11E2B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8%</w:t>
            </w:r>
          </w:p>
        </w:tc>
      </w:tr>
      <w:tr w:rsidR="00B37F81" w:rsidRPr="00B25A02" w14:paraId="2092497B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9CDB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47646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D0B" w14:textId="5FDF0B52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409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24F20" w14:textId="0AC22F5F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B37F81" w:rsidRPr="00B25A02" w14:paraId="396A4C17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B8C5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2232D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9B8" w14:textId="56A00D2D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263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E78BA" w14:textId="552663FE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37F81" w:rsidRPr="00B25A02" w14:paraId="47C6BB65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E400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89F15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A79" w14:textId="3CD6EFA6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148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C3554" w14:textId="1CB48E1F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37F81" w:rsidRPr="00B25A02" w14:paraId="3736057D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FF07A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9498B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3FF" w14:textId="55BCF46E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C7B61" w14:textId="4CFA1081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B37F81" w:rsidRPr="00B25A02" w14:paraId="40045C1B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70AA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804F3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6579" w14:textId="3057F7F6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268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89C63" w14:textId="39D05CB4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37F81" w:rsidRPr="00B25A02" w14:paraId="2814D195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3EFF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35F2F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F48" w14:textId="0981320C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189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60EDC" w14:textId="3C69A2DE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B37F81" w:rsidRPr="00B25A02" w14:paraId="4CBBCF0D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1BCB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C0C57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E21" w14:textId="3B99F471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1967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3D052" w14:textId="1C436C11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B37F81" w:rsidRPr="00B25A02" w14:paraId="0EB54DD8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C5889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D465A" w14:textId="77777777" w:rsidR="00B37F81" w:rsidRPr="00B25A02" w:rsidRDefault="00B37F81" w:rsidP="00B37F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B19" w14:textId="619599EC" w:rsidR="00B37F81" w:rsidRPr="00B25A02" w:rsidRDefault="00B37F81" w:rsidP="00B37F8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7813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9E364" w14:textId="433ED318" w:rsidR="00B37F81" w:rsidRPr="00B25A02" w:rsidRDefault="00B37F81" w:rsidP="00B37F8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40%</w:t>
            </w:r>
          </w:p>
        </w:tc>
      </w:tr>
      <w:tr w:rsidR="00556B4D" w:rsidRPr="00B25A02" w14:paraId="18FD9736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56C4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95B8C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6F160" w14:textId="405680F8" w:rsidR="00556B4D" w:rsidRPr="00A851A4" w:rsidRDefault="00B37F81" w:rsidP="00A851A4">
            <w:pPr>
              <w:spacing w:before="0"/>
            </w:pPr>
            <w:r w:rsidRPr="00905E1B">
              <w:t>21617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6D747" w14:textId="77777777" w:rsidR="00556B4D" w:rsidRPr="00A55E6C" w:rsidRDefault="00556B4D" w:rsidP="003D311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A55E6C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7E58F8" w:rsidRPr="00B25A02" w14:paraId="76BCE81E" w14:textId="77777777" w:rsidTr="00B37F81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21605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38A8A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2C96" w14:textId="79C6AFC7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1212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74ACA" w14:textId="5652541C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56%</w:t>
            </w:r>
          </w:p>
        </w:tc>
      </w:tr>
      <w:tr w:rsidR="007E58F8" w:rsidRPr="00B25A02" w14:paraId="0340A618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C4B4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40654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958" w14:textId="2F71A8E3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644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94033" w14:textId="3668E9D4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30%</w:t>
            </w:r>
          </w:p>
        </w:tc>
      </w:tr>
      <w:tr w:rsidR="007E58F8" w:rsidRPr="00B25A02" w14:paraId="79D80A6C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97B8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9661A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8319" w14:textId="71DF29ED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173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B2B47" w14:textId="195866FB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8%</w:t>
            </w:r>
          </w:p>
        </w:tc>
      </w:tr>
      <w:tr w:rsidR="007E58F8" w:rsidRPr="00B25A02" w14:paraId="03367784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C3F2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E1EB6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CE0" w14:textId="6F7364A7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2424E" w14:textId="38E940B9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E58F8" w:rsidRPr="00B25A02" w14:paraId="2E92DA87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B9E0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EA5B0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3A0" w14:textId="6764BBF7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CD4F7" w14:textId="1E8BECDE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E58F8" w:rsidRPr="00B25A02" w14:paraId="10C92C09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3BDE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390C8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411" w14:textId="790AB6F8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5981B" w14:textId="2B1A3C62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E58F8" w:rsidRPr="00B25A02" w14:paraId="5F5C5C3F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2226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9CD38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B90" w14:textId="288B51D9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35622" w14:textId="03CFA7EF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7E58F8" w:rsidRPr="00B25A02" w14:paraId="158C11B7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CD80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7A7ED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5ECD" w14:textId="506A34D8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1E99E" w14:textId="157A2514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7E58F8" w:rsidRPr="00B25A02" w14:paraId="2593DE7B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5F9D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0E479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D96" w14:textId="09ED253E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F06C7" w14:textId="69BA7F1B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7E58F8" w:rsidRPr="00B25A02" w14:paraId="5487985A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D486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7E93A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645" w14:textId="32AB28DE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203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42CCD" w14:textId="6B4BA25D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E58F8" w:rsidRPr="00B25A02" w14:paraId="0B0236AF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BCE2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9286E" w14:textId="77777777" w:rsidR="007E58F8" w:rsidRPr="00B25A02" w:rsidRDefault="007E58F8" w:rsidP="007E58F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9B2" w14:textId="4FA0C232" w:rsidR="007E58F8" w:rsidRPr="00B25A02" w:rsidRDefault="007E58F8" w:rsidP="007E58F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956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BCF08" w14:textId="6546CE1B" w:rsidR="007E58F8" w:rsidRPr="00B25A02" w:rsidRDefault="007E58F8" w:rsidP="007E58F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44%</w:t>
            </w:r>
          </w:p>
        </w:tc>
      </w:tr>
      <w:tr w:rsidR="00556B4D" w:rsidRPr="00B25A02" w14:paraId="66128523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3DA8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941C7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50318" w14:textId="081EEA9E" w:rsidR="00556B4D" w:rsidRPr="00A851A4" w:rsidRDefault="007E58F8" w:rsidP="00A851A4">
            <w:pPr>
              <w:spacing w:before="0"/>
            </w:pPr>
            <w:r w:rsidRPr="00905E1B">
              <w:t>2371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48942" w14:textId="77777777" w:rsidR="00556B4D" w:rsidRPr="00A55E6C" w:rsidRDefault="00556B4D" w:rsidP="003D311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A55E6C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D1779A" w:rsidRPr="00B25A02" w14:paraId="67F07FDB" w14:textId="77777777" w:rsidTr="00B37F81">
        <w:trPr>
          <w:trHeight w:val="315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DC165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115A2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7AA" w14:textId="70EBAA58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767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6E874" w14:textId="1BF2D314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65%</w:t>
            </w:r>
          </w:p>
        </w:tc>
      </w:tr>
      <w:tr w:rsidR="00D1779A" w:rsidRPr="00B25A02" w14:paraId="0C265571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ECF9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0BBF6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814" w14:textId="4D986953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288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B0407" w14:textId="6B0D84CB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24%</w:t>
            </w:r>
          </w:p>
        </w:tc>
      </w:tr>
      <w:tr w:rsidR="00D1779A" w:rsidRPr="00B25A02" w14:paraId="5FE8A202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87BCF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2910A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DD9" w14:textId="00AC5251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C6342" w14:textId="6DDE968F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6%</w:t>
            </w:r>
          </w:p>
        </w:tc>
      </w:tr>
      <w:tr w:rsidR="00D1779A" w:rsidRPr="00B25A02" w14:paraId="6C6AA288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080E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DFF6A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52F" w14:textId="0F42E171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0917F" w14:textId="13CF63E0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D1779A" w:rsidRPr="00B25A02" w14:paraId="15C70E71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1CBD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D56B4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D21" w14:textId="16374837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FE2A7" w14:textId="61DA3687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D1779A" w:rsidRPr="00B25A02" w14:paraId="0484639B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BC80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93DDC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DD2" w14:textId="0B6ABD00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6F150" w14:textId="18E16851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D1779A" w:rsidRPr="00B25A02" w14:paraId="41585F9F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E71B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7E0AE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CE8" w14:textId="1A6BB190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49F85" w14:textId="30879564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D1779A" w:rsidRPr="00B25A02" w14:paraId="1A0361DD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3A57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004CE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0BE" w14:textId="5C7ADA05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38934" w14:textId="700AD099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D1779A" w:rsidRPr="00B25A02" w14:paraId="6BE71F08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2A30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312E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88C" w14:textId="69F1752A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50895" w14:textId="6F28C890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D1779A" w:rsidRPr="00B25A02" w14:paraId="09DBCBBE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6D1F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CF171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6BC" w14:textId="0AA32344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188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FB411" w14:textId="2F8CB15C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D1779A" w:rsidRPr="00B25A02" w14:paraId="09ABCD18" w14:textId="77777777" w:rsidTr="00B37F81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A6503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2118F" w14:textId="77777777" w:rsidR="00D1779A" w:rsidRPr="00B25A02" w:rsidRDefault="00D1779A" w:rsidP="00D1779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989" w14:textId="437CDF1A" w:rsidR="00D1779A" w:rsidRPr="00B25A02" w:rsidRDefault="00D1779A" w:rsidP="00D1779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421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3ECB0" w14:textId="2887C9A1" w:rsidR="00D1779A" w:rsidRPr="00B25A02" w:rsidRDefault="00D1779A" w:rsidP="00D1779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35%</w:t>
            </w:r>
          </w:p>
        </w:tc>
      </w:tr>
      <w:tr w:rsidR="00556B4D" w:rsidRPr="00B25A02" w14:paraId="7BD203EA" w14:textId="77777777" w:rsidTr="002B3B58">
        <w:trPr>
          <w:trHeight w:val="31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E74E" w14:textId="77777777" w:rsidR="00556B4D" w:rsidRPr="00B25A02" w:rsidRDefault="00556B4D" w:rsidP="003D311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2716D" w14:textId="77777777" w:rsidR="00556B4D" w:rsidRPr="00B25A02" w:rsidRDefault="00556B4D" w:rsidP="002B3B58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B25A02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84D56" w14:textId="13399A1C" w:rsidR="00556B4D" w:rsidRPr="002B3B58" w:rsidRDefault="00D1779A" w:rsidP="002B3B58">
            <w:pPr>
              <w:spacing w:before="0"/>
            </w:pPr>
            <w:r w:rsidRPr="00905E1B">
              <w:t>1376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FBD2C7" w14:textId="599D76EB" w:rsidR="00556B4D" w:rsidRPr="00A55E6C" w:rsidRDefault="00556B4D" w:rsidP="002B3B58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</w:p>
        </w:tc>
      </w:tr>
    </w:tbl>
    <w:p w14:paraId="15085EE1" w14:textId="77777777" w:rsidR="000023F9" w:rsidRDefault="00A643AF" w:rsidP="008750AE">
      <w:pPr>
        <w:pStyle w:val="Heading3"/>
      </w:pPr>
      <w:r w:rsidRPr="003D311D">
        <w:br/>
      </w:r>
      <w:bookmarkStart w:id="21" w:name="_Toc62683318"/>
    </w:p>
    <w:p w14:paraId="305EAD14" w14:textId="77777777" w:rsidR="000023F9" w:rsidRDefault="000023F9">
      <w:pPr>
        <w:spacing w:before="0" w:after="200"/>
        <w:rPr>
          <w:rFonts w:eastAsiaTheme="majorEastAsia"/>
          <w:b/>
          <w:bCs/>
          <w:sz w:val="28"/>
        </w:rPr>
      </w:pPr>
      <w:r>
        <w:br w:type="page"/>
      </w:r>
    </w:p>
    <w:p w14:paraId="1D5508E3" w14:textId="7D2C87B2" w:rsidR="008750AE" w:rsidRPr="003D311D" w:rsidRDefault="008750AE" w:rsidP="008750AE">
      <w:pPr>
        <w:pStyle w:val="Heading3"/>
        <w:rPr>
          <w:sz w:val="24"/>
        </w:rPr>
      </w:pPr>
      <w:r>
        <w:lastRenderedPageBreak/>
        <w:t>EU Students</w:t>
      </w:r>
      <w:bookmarkEnd w:id="21"/>
      <w:r>
        <w:br/>
      </w:r>
    </w:p>
    <w:tbl>
      <w:tblPr>
        <w:tblW w:w="9634" w:type="dxa"/>
        <w:tblLook w:val="04A0" w:firstRow="1" w:lastRow="0" w:firstColumn="1" w:lastColumn="0" w:noHBand="0" w:noVBand="1"/>
        <w:tblCaption w:val="Student Registrations by Religion or Belief (Home/EU)"/>
        <w:tblDescription w:val="Table showing the percentage and number of registered (home/EU)  students by religion or belief in 2019-20. Undergraduate,  Taught Postgraduate and Research Postgraduate categories include no religion, Christian, Muslim, Jewish, Hindu, Sikh, Buddhist, Spiritual, Any other religion, Unknown/Prefer Not to Say, Have a Religion subtotal."/>
      </w:tblPr>
      <w:tblGrid>
        <w:gridCol w:w="2016"/>
        <w:gridCol w:w="3060"/>
        <w:gridCol w:w="884"/>
        <w:gridCol w:w="3674"/>
      </w:tblGrid>
      <w:tr w:rsidR="008750AE" w:rsidRPr="00741E76" w14:paraId="5A47C217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429F7D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D7300" w14:textId="77777777" w:rsidR="008750AE" w:rsidRPr="00A55E6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192C1" w14:textId="213CE1A6" w:rsidR="008750AE" w:rsidRPr="00741E76" w:rsidRDefault="00B25A02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8750AE" w:rsidRPr="00741E76" w14:paraId="28833013" w14:textId="77777777" w:rsidTr="00F11855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CD3E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71AD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00F5DB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E49DB6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4515F1" w:rsidRPr="00741E76" w14:paraId="1A559FEF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82464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8E1DA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3A7" w14:textId="1A6B69A0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369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33DC5" w14:textId="4D4C751B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37%</w:t>
            </w:r>
          </w:p>
        </w:tc>
      </w:tr>
      <w:tr w:rsidR="004515F1" w:rsidRPr="00741E76" w14:paraId="0176856E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566EB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A3012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EF30" w14:textId="607EE22C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513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EFDAC" w14:textId="672A9965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51%</w:t>
            </w:r>
          </w:p>
        </w:tc>
      </w:tr>
      <w:tr w:rsidR="004515F1" w:rsidRPr="00741E76" w14:paraId="61ABBCFB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8D8D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823BB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324" w14:textId="373A5325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58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6DD7C" w14:textId="0640A789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6%</w:t>
            </w:r>
          </w:p>
        </w:tc>
      </w:tr>
      <w:tr w:rsidR="004515F1" w:rsidRPr="00741E76" w14:paraId="3ED3ABDF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C858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BA5AC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8D2" w14:textId="2493B28F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AF91C" w14:textId="1831619E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4515F1" w:rsidRPr="00741E76" w14:paraId="1810EEA3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57DC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88890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B689" w14:textId="30B9A408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65E6A" w14:textId="2D04BD8C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4515F1" w:rsidRPr="00741E76" w14:paraId="5E37BA0E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FACCB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4CFD2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097" w14:textId="56D4D194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8E0E0" w14:textId="65832203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4515F1" w:rsidRPr="00741E76" w14:paraId="6327A15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8C45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6FD19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6D3D" w14:textId="4C95F087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3B01A" w14:textId="41767666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4515F1" w:rsidRPr="00741E76" w14:paraId="6396B34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AD40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42288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A50" w14:textId="037506D2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464AB" w14:textId="1E0D0FB5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4515F1" w:rsidRPr="00741E76" w14:paraId="14383F0F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D615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99FF1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938" w14:textId="50134D04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4EF2C" w14:textId="038E2293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4515F1" w:rsidRPr="00741E76" w14:paraId="7BA6808C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CE48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183F7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C1C" w14:textId="3312B054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478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49C8D" w14:textId="6F88D53F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4515F1" w:rsidRPr="00741E76" w14:paraId="78E2145E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64F5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3ECA4" w14:textId="77777777" w:rsidR="004515F1" w:rsidRPr="00741E76" w:rsidRDefault="004515F1" w:rsidP="004515F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6B1" w14:textId="2E54FC5F" w:rsidR="004515F1" w:rsidRPr="00741E76" w:rsidRDefault="004515F1" w:rsidP="004515F1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640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9B719" w14:textId="1BF85400" w:rsidR="004515F1" w:rsidRPr="00741E76" w:rsidRDefault="004515F1" w:rsidP="004515F1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63%</w:t>
            </w:r>
          </w:p>
        </w:tc>
      </w:tr>
      <w:tr w:rsidR="008750AE" w:rsidRPr="00741E76" w14:paraId="761747ED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55A2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5E884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5E06D" w14:textId="7715C2C1" w:rsidR="008750AE" w:rsidRPr="00905E1B" w:rsidRDefault="004515F1" w:rsidP="00905E1B">
            <w:pPr>
              <w:spacing w:before="0"/>
            </w:pPr>
            <w:r w:rsidRPr="00905E1B">
              <w:t>1487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F9296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741E76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C81B9D" w:rsidRPr="00741E76" w14:paraId="606528CF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F3B38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FC84F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4701" w14:textId="1B9EC745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4D611" w14:textId="441ADE6C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39%</w:t>
            </w:r>
          </w:p>
        </w:tc>
      </w:tr>
      <w:tr w:rsidR="00C81B9D" w:rsidRPr="00741E76" w14:paraId="79B9F6CB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76DA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B4105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1CA7" w14:textId="34C68F7D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88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A2995" w14:textId="5C1028FA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51%</w:t>
            </w:r>
          </w:p>
        </w:tc>
      </w:tr>
      <w:tr w:rsidR="00C81B9D" w:rsidRPr="00741E76" w14:paraId="2FCA6A3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B664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B02DA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E04" w14:textId="02569F24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2F414" w14:textId="09013B67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C81B9D" w:rsidRPr="00741E76" w14:paraId="6E61BE93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E713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279A1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208" w14:textId="23C58FAA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64DC1" w14:textId="45B3FF90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C81B9D" w:rsidRPr="00741E76" w14:paraId="2D39EE91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08F6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98D13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E53A" w14:textId="70372595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794F3" w14:textId="1D9D5253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C81B9D" w:rsidRPr="00741E76" w14:paraId="0C3B418E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04AC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A05B6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F0B" w14:textId="442318AB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A206F" w14:textId="7C4274BD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C81B9D" w:rsidRPr="00741E76" w14:paraId="13E5F8F1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A88B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4D308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162" w14:textId="44568ED4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7A085" w14:textId="17EDC667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C81B9D" w:rsidRPr="00741E76" w14:paraId="5AA236F8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FB3B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203CA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1E0" w14:textId="2F9CDB03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E41E2" w14:textId="7BBCBB4C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C81B9D" w:rsidRPr="00741E76" w14:paraId="490B098B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A6F5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8B6D5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B34" w14:textId="109C4DE8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81ADB" w14:textId="6A41AD09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C81B9D" w:rsidRPr="00741E76" w14:paraId="15B5D23B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E5FF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952F0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78DD" w14:textId="088B3A8C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C6830" w14:textId="38EB1055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81B9D" w:rsidRPr="00741E76" w14:paraId="17C972F0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DE46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21027" w14:textId="77777777" w:rsidR="00C81B9D" w:rsidRPr="00741E76" w:rsidRDefault="00C81B9D" w:rsidP="00C81B9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13A" w14:textId="139D3FCE" w:rsidR="00C81B9D" w:rsidRPr="00741E76" w:rsidRDefault="00C81B9D" w:rsidP="00C81B9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105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E755E" w14:textId="6F2DDFC5" w:rsidR="00C81B9D" w:rsidRPr="00741E76" w:rsidRDefault="00C81B9D" w:rsidP="00C81B9D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61%</w:t>
            </w:r>
          </w:p>
        </w:tc>
      </w:tr>
      <w:tr w:rsidR="008750AE" w:rsidRPr="00741E76" w14:paraId="352C26DF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B2839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2CDAD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93DCF" w14:textId="111DC846" w:rsidR="008750AE" w:rsidRPr="00905E1B" w:rsidRDefault="00C81B9D" w:rsidP="00905E1B">
            <w:pPr>
              <w:spacing w:before="0"/>
            </w:pPr>
            <w:r w:rsidRPr="00905E1B">
              <w:t>193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537D8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741E76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4A4406" w:rsidRPr="00741E76" w14:paraId="779E808F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C04D6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27F0E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28F" w14:textId="62C7E9F4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96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633CF" w14:textId="52E8A3E4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48%</w:t>
            </w:r>
          </w:p>
        </w:tc>
      </w:tr>
      <w:tr w:rsidR="004A4406" w:rsidRPr="00741E76" w14:paraId="7A1170C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F19A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F59F8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3B55" w14:textId="6F109B6A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93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02D94" w14:textId="595788B0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46%</w:t>
            </w:r>
          </w:p>
        </w:tc>
      </w:tr>
      <w:tr w:rsidR="004A4406" w:rsidRPr="00741E76" w14:paraId="439F4CC6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D00D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A2E1C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22A" w14:textId="0AB401EE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515BA" w14:textId="35D30D27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4A4406" w:rsidRPr="00741E76" w14:paraId="21F2333E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175A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9C637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2BF" w14:textId="7B4797C7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44044" w14:textId="2300B918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4A4406" w:rsidRPr="00741E76" w14:paraId="3AA7C3C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9063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40F04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941" w14:textId="684E373D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B736B" w14:textId="630D034F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4A4406" w:rsidRPr="00741E76" w14:paraId="45ECADF0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CFC8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61CB9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2B7" w14:textId="3BC73DDF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2DAB2" w14:textId="64F64592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4A4406" w:rsidRPr="00741E76" w14:paraId="395F8692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B0C6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F5493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187" w14:textId="32502A68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C3810" w14:textId="3347AE0A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4A4406" w:rsidRPr="00741E76" w14:paraId="2DA867F1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50D4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B9AED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BA3" w14:textId="0D77929A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37EE7" w14:textId="11430C07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4A4406" w:rsidRPr="00741E76" w14:paraId="317A6CAC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8647D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3E461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654" w14:textId="7A26C7D5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A0D3A" w14:textId="254C9F8E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4A4406" w:rsidRPr="00741E76" w14:paraId="26B8FFB0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CD0A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1C836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F59" w14:textId="7E1E1301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56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E77DC" w14:textId="4AD7D27C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4A4406" w:rsidRPr="00741E76" w14:paraId="71E15E65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CD15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95B10" w14:textId="77777777" w:rsidR="004A4406" w:rsidRPr="00741E76" w:rsidRDefault="004A4406" w:rsidP="004A4406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2806" w14:textId="5D342F02" w:rsidR="004A4406" w:rsidRPr="00741E76" w:rsidRDefault="004A4406" w:rsidP="004A4406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106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76101" w14:textId="293915D7" w:rsidR="004A4406" w:rsidRPr="00741E76" w:rsidRDefault="004A4406" w:rsidP="004A4406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52%</w:t>
            </w:r>
          </w:p>
        </w:tc>
      </w:tr>
      <w:tr w:rsidR="008750AE" w:rsidRPr="00741E76" w14:paraId="48F5FEAE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2C6B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7FC16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741E76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E8B2A" w14:textId="59088023" w:rsidR="008750AE" w:rsidRPr="00905E1B" w:rsidRDefault="004A4406" w:rsidP="00905E1B">
            <w:pPr>
              <w:spacing w:before="0"/>
            </w:pPr>
            <w:r w:rsidRPr="00905E1B">
              <w:t>258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DCCC8" w14:textId="77777777" w:rsidR="008750AE" w:rsidRPr="00741E76" w:rsidRDefault="008750AE" w:rsidP="00F1185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741E76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</w:tbl>
    <w:p w14:paraId="203833E0" w14:textId="77777777" w:rsidR="008750AE" w:rsidRDefault="008750AE" w:rsidP="003D311D">
      <w:pPr>
        <w:spacing w:line="360" w:lineRule="auto"/>
        <w:rPr>
          <w:b/>
        </w:rPr>
      </w:pPr>
    </w:p>
    <w:p w14:paraId="031040B7" w14:textId="77777777" w:rsidR="000247CA" w:rsidRDefault="000247CA">
      <w:pPr>
        <w:spacing w:before="0" w:after="200"/>
        <w:rPr>
          <w:rFonts w:eastAsiaTheme="majorEastAsia"/>
          <w:b/>
          <w:bCs/>
          <w:sz w:val="28"/>
        </w:rPr>
      </w:pPr>
      <w:bookmarkStart w:id="22" w:name="_Toc62683319"/>
      <w:r>
        <w:br w:type="page"/>
      </w:r>
    </w:p>
    <w:p w14:paraId="272AE9F9" w14:textId="46F012DB" w:rsidR="008750AE" w:rsidRPr="003D311D" w:rsidRDefault="008750AE" w:rsidP="008750AE">
      <w:pPr>
        <w:pStyle w:val="Heading3"/>
        <w:rPr>
          <w:sz w:val="24"/>
        </w:rPr>
      </w:pPr>
      <w:r>
        <w:lastRenderedPageBreak/>
        <w:t>Overseas Students</w:t>
      </w:r>
      <w:bookmarkEnd w:id="22"/>
      <w:r>
        <w:br/>
      </w:r>
    </w:p>
    <w:tbl>
      <w:tblPr>
        <w:tblW w:w="9634" w:type="dxa"/>
        <w:tblLook w:val="04A0" w:firstRow="1" w:lastRow="0" w:firstColumn="1" w:lastColumn="0" w:noHBand="0" w:noVBand="1"/>
        <w:tblCaption w:val="Student Registrations by Religion or Belief (Home/EU)"/>
        <w:tblDescription w:val="Table showing the percentage and number of registered (home/EU)  students by religion or belief in 2019-20. Undergraduate,  Taught Postgraduate and Research Postgraduate categories include no religion, Christian, Muslim, Jewish, Hindu, Sikh, Buddhist, Spiritual, Any other religion, Unknown/Prefer Not to Say, Have a Religion subtotal."/>
      </w:tblPr>
      <w:tblGrid>
        <w:gridCol w:w="2016"/>
        <w:gridCol w:w="3060"/>
        <w:gridCol w:w="884"/>
        <w:gridCol w:w="3674"/>
      </w:tblGrid>
      <w:tr w:rsidR="008750AE" w:rsidRPr="001F2F7C" w14:paraId="131BA404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5EC7E1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6D516" w14:textId="77777777" w:rsidR="008750AE" w:rsidRPr="00A55E6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9785E" w14:textId="29916657" w:rsidR="008750AE" w:rsidRPr="001F2F7C" w:rsidRDefault="00741E76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55E6C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8750AE" w:rsidRPr="001F2F7C" w14:paraId="3CB33C9B" w14:textId="77777777" w:rsidTr="00F11855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FD64A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AE80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3F2144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EC1375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D7228A" w:rsidRPr="001F2F7C" w14:paraId="571B0D74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8DCA0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4C98F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7D8" w14:textId="6575A684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1883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692D1" w14:textId="2FC18EED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53%</w:t>
            </w:r>
          </w:p>
        </w:tc>
      </w:tr>
      <w:tr w:rsidR="00D7228A" w:rsidRPr="001F2F7C" w14:paraId="1DF415D2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F774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4FA0E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78D" w14:textId="7B9686F3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330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DBC78" w14:textId="747C08FB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9%</w:t>
            </w:r>
          </w:p>
        </w:tc>
      </w:tr>
      <w:tr w:rsidR="00D7228A" w:rsidRPr="001F2F7C" w14:paraId="7376CA23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5E50B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0A2F9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B56" w14:textId="7EA11E16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888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4DD34" w14:textId="1B872A27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25%</w:t>
            </w:r>
          </w:p>
        </w:tc>
      </w:tr>
      <w:tr w:rsidR="00D7228A" w:rsidRPr="001F2F7C" w14:paraId="56B38AC5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8E09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6C9B6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07D0" w14:textId="7320F102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96EFB" w14:textId="6ED228B9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D7228A" w:rsidRPr="001F2F7C" w14:paraId="4C320D6A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7D82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ECB2D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D36" w14:textId="06EFCA95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155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BB817" w14:textId="5A7A4F0A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D7228A" w:rsidRPr="001F2F7C" w14:paraId="0CE8BBBD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8B27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C235F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2F0" w14:textId="5C9F81C6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43957" w14:textId="072C8AB4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D7228A" w:rsidRPr="001F2F7C" w14:paraId="71879636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0252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0FAA1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A91D" w14:textId="55D76DDF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158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380F8" w14:textId="1F49F381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D7228A" w:rsidRPr="001F2F7C" w14:paraId="51D1F40D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9A03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363CB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294" w14:textId="319C5DA7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F0DD1" w14:textId="5C464C48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D7228A" w:rsidRPr="001F2F7C" w14:paraId="16928A65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6A90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12054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6D6" w14:textId="01B931C7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79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89E03" w14:textId="6E000971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D7228A" w:rsidRPr="001F2F7C" w14:paraId="0A3DDED5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0C1A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0F8E4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C8E" w14:textId="0116DF0F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1302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F0274" w14:textId="44C6866B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D7228A" w:rsidRPr="001F2F7C" w14:paraId="64FAB8A8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37D2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C2DBB" w14:textId="77777777" w:rsidR="00D7228A" w:rsidRPr="001F2F7C" w:rsidRDefault="00D7228A" w:rsidP="00D7228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52D9" w14:textId="3C2A351A" w:rsidR="00D7228A" w:rsidRPr="001F2F7C" w:rsidRDefault="00D7228A" w:rsidP="00D7228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1644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E3F9A" w14:textId="5FA32CFB" w:rsidR="00D7228A" w:rsidRPr="001F2F7C" w:rsidRDefault="00D7228A" w:rsidP="00D7228A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47%</w:t>
            </w:r>
          </w:p>
        </w:tc>
      </w:tr>
      <w:tr w:rsidR="008750AE" w:rsidRPr="001F2F7C" w14:paraId="6D987F6C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EA57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CAEE5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E763D" w14:textId="48FCB1B6" w:rsidR="008750AE" w:rsidRPr="00905E1B" w:rsidRDefault="00D7228A" w:rsidP="00905E1B">
            <w:pPr>
              <w:spacing w:before="0"/>
            </w:pPr>
            <w:r w:rsidRPr="00905E1B">
              <w:t>4829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AC871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1F2F7C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C047B5" w:rsidRPr="001F2F7C" w14:paraId="4CC7C381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D537D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8A2A0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127" w14:textId="4E9B9FB1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1133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A2484" w14:textId="0D9A949C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70%</w:t>
            </w:r>
          </w:p>
        </w:tc>
      </w:tr>
      <w:tr w:rsidR="00C047B5" w:rsidRPr="001F2F7C" w14:paraId="77D709AF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406C1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3DA40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5AD" w14:textId="09F3708F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154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E5B08" w14:textId="241BF32A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10%</w:t>
            </w:r>
          </w:p>
        </w:tc>
      </w:tr>
      <w:tr w:rsidR="00C047B5" w:rsidRPr="001F2F7C" w14:paraId="7DBA3CA7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B7F3B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CA943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D55" w14:textId="0EEAAEA4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203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77897" w14:textId="4B9FCAF7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13%</w:t>
            </w:r>
          </w:p>
        </w:tc>
      </w:tr>
      <w:tr w:rsidR="00C047B5" w:rsidRPr="001F2F7C" w14:paraId="273BE8DD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BFFC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3275A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477" w14:textId="6FD3EAA9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FE89E" w14:textId="7C05C8AD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C047B5" w:rsidRPr="001F2F7C" w14:paraId="33A2B5B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3CAE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1A33E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F07" w14:textId="1AC41A5E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64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612F9" w14:textId="2297AFFE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4%</w:t>
            </w:r>
          </w:p>
        </w:tc>
      </w:tr>
      <w:tr w:rsidR="00C047B5" w:rsidRPr="001F2F7C" w14:paraId="5EA3A696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36D4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E1478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4EF" w14:textId="3E55F8B6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410C2" w14:textId="5FC57A5D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C047B5" w:rsidRPr="001F2F7C" w14:paraId="4572FD20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A69A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6412E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661" w14:textId="724A60FC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1AAD2" w14:textId="49987CAB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C047B5" w:rsidRPr="001F2F7C" w14:paraId="68799747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58F5C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9BB5A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9FF" w14:textId="0EC01C09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EBE5B" w14:textId="50999F90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C047B5" w:rsidRPr="001F2F7C" w14:paraId="1CF62290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D600D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AA3B8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13E" w14:textId="65120C0C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78AD7" w14:textId="418D481C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C047B5" w:rsidRPr="001F2F7C" w14:paraId="1F3F21D4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BA97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B093F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048" w14:textId="74504BD6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119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7E7A8" w14:textId="3ACAE24D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C047B5" w:rsidRPr="001F2F7C" w14:paraId="0F1BBFF3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176FD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EB1DC" w14:textId="77777777" w:rsidR="00C047B5" w:rsidRPr="001F2F7C" w:rsidRDefault="00C047B5" w:rsidP="00C047B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89F" w14:textId="3DBD7C32" w:rsidR="00C047B5" w:rsidRPr="001F2F7C" w:rsidRDefault="00C047B5" w:rsidP="00C047B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484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F3B1E" w14:textId="55E22DEB" w:rsidR="00C047B5" w:rsidRPr="001F2F7C" w:rsidRDefault="00C047B5" w:rsidP="00C047B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30%</w:t>
            </w:r>
          </w:p>
        </w:tc>
      </w:tr>
      <w:tr w:rsidR="008750AE" w:rsidRPr="001F2F7C" w14:paraId="16AD7CC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7CC8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2E4A4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A3533" w14:textId="7913AD07" w:rsidR="008750AE" w:rsidRPr="00905E1B" w:rsidRDefault="00C047B5" w:rsidP="00905E1B">
            <w:pPr>
              <w:spacing w:before="0"/>
            </w:pPr>
            <w:r w:rsidRPr="00905E1B">
              <w:t>1736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7ECA1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1F2F7C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  <w:tr w:rsidR="00477EAC" w:rsidRPr="001F2F7C" w14:paraId="54CC8379" w14:textId="77777777" w:rsidTr="00F11855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8E984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31B2A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EB8" w14:textId="099206F4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293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9AA72" w14:textId="1B59D596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36%</w:t>
            </w:r>
          </w:p>
        </w:tc>
      </w:tr>
      <w:tr w:rsidR="00477EAC" w:rsidRPr="001F2F7C" w14:paraId="60241A58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8B4E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8FAB6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DFB" w14:textId="67F7802D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104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0254F" w14:textId="36C36205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13%</w:t>
            </w:r>
          </w:p>
        </w:tc>
      </w:tr>
      <w:tr w:rsidR="00477EAC" w:rsidRPr="001F2F7C" w14:paraId="16E342BF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38938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40EB8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FD4" w14:textId="5168FBE0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345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172F1" w14:textId="0F8D58C2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42%</w:t>
            </w:r>
          </w:p>
        </w:tc>
      </w:tr>
      <w:tr w:rsidR="00477EAC" w:rsidRPr="001F2F7C" w14:paraId="73F9A9D8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5FE5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FAB1C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FA0" w14:textId="67204DB2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DF76B" w14:textId="1CD14FCD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0%</w:t>
            </w:r>
          </w:p>
        </w:tc>
      </w:tr>
      <w:tr w:rsidR="00477EAC" w:rsidRPr="001F2F7C" w14:paraId="4D9C1CE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CBEA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CA102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AC4" w14:textId="0806D979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D4E29" w14:textId="4D9DBDD0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477EAC" w:rsidRPr="001F2F7C" w14:paraId="0A4A59E6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0251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BCEF2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D496" w14:textId="6AA7DDAF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E3A95" w14:textId="56C52145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42%</w:t>
            </w:r>
          </w:p>
        </w:tc>
      </w:tr>
      <w:tr w:rsidR="00477EAC" w:rsidRPr="001F2F7C" w14:paraId="3E7A9299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7218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0DCA2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B7E" w14:textId="2EAEBA22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EB60B" w14:textId="0543D1C8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3%</w:t>
            </w:r>
          </w:p>
        </w:tc>
      </w:tr>
      <w:tr w:rsidR="00477EAC" w:rsidRPr="001F2F7C" w14:paraId="6098720B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BFCF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96C4C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272" w14:textId="70CEF718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4F2EE" w14:textId="0ABE5355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1%</w:t>
            </w:r>
          </w:p>
        </w:tc>
      </w:tr>
      <w:tr w:rsidR="00477EAC" w:rsidRPr="001F2F7C" w14:paraId="64C9AFAF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0B2D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5AEDE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353D" w14:textId="1C744FCA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16703" w14:textId="03DCAA77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2%</w:t>
            </w:r>
          </w:p>
        </w:tc>
      </w:tr>
      <w:tr w:rsidR="00477EAC" w:rsidRPr="001F2F7C" w14:paraId="250144A2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C55C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12CC4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Unknown/Prefer Not To Say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CF2" w14:textId="44F67624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49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7AF69" w14:textId="4C0C84E0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477EAC" w:rsidRPr="001F2F7C" w14:paraId="2C3666C8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CD7F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26864" w14:textId="77777777" w:rsidR="00477EAC" w:rsidRPr="001F2F7C" w:rsidRDefault="00477EAC" w:rsidP="00477EAC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358" w14:textId="0D17866B" w:rsidR="00477EAC" w:rsidRPr="001F2F7C" w:rsidRDefault="00477EAC" w:rsidP="00477EAC">
            <w:pPr>
              <w:spacing w:line="360" w:lineRule="auto"/>
              <w:rPr>
                <w:rFonts w:eastAsia="Times New Roman"/>
                <w:lang w:eastAsia="en-GB"/>
              </w:rPr>
            </w:pPr>
            <w:r w:rsidRPr="00905E1B">
              <w:t>522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A9798" w14:textId="583785BC" w:rsidR="00477EAC" w:rsidRPr="001F2F7C" w:rsidRDefault="00477EAC" w:rsidP="00477EAC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64%</w:t>
            </w:r>
          </w:p>
        </w:tc>
      </w:tr>
      <w:tr w:rsidR="008750AE" w:rsidRPr="001F2F7C" w14:paraId="1EA79977" w14:textId="77777777" w:rsidTr="00F11855">
        <w:trPr>
          <w:trHeight w:val="31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C1DA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68EB4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1F2F7C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D6650" w14:textId="4C6B8209" w:rsidR="008750AE" w:rsidRPr="00905E1B" w:rsidRDefault="00477EAC" w:rsidP="00905E1B">
            <w:pPr>
              <w:spacing w:before="0"/>
            </w:pPr>
            <w:r w:rsidRPr="00905E1B">
              <w:t>864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AB326" w14:textId="77777777" w:rsidR="008750AE" w:rsidRPr="001F2F7C" w:rsidRDefault="008750AE" w:rsidP="00F11855">
            <w:pPr>
              <w:spacing w:line="360" w:lineRule="auto"/>
              <w:rPr>
                <w:rFonts w:eastAsia="Times New Roman"/>
                <w:i/>
                <w:iCs/>
                <w:lang w:eastAsia="en-GB"/>
              </w:rPr>
            </w:pPr>
            <w:r w:rsidRPr="001F2F7C">
              <w:rPr>
                <w:rFonts w:eastAsia="Times New Roman"/>
                <w:i/>
                <w:iCs/>
                <w:lang w:eastAsia="en-GB"/>
              </w:rPr>
              <w:t> </w:t>
            </w:r>
          </w:p>
        </w:tc>
      </w:tr>
    </w:tbl>
    <w:p w14:paraId="1EB729D9" w14:textId="77777777" w:rsidR="008750AE" w:rsidRDefault="008750AE" w:rsidP="003D311D">
      <w:pPr>
        <w:spacing w:line="360" w:lineRule="auto"/>
        <w:rPr>
          <w:b/>
        </w:rPr>
      </w:pPr>
    </w:p>
    <w:p w14:paraId="574D2E43" w14:textId="77777777" w:rsidR="00B85C3A" w:rsidRDefault="00B85C3A">
      <w:pPr>
        <w:spacing w:before="0" w:after="200"/>
        <w:rPr>
          <w:b/>
        </w:rPr>
      </w:pPr>
      <w:r>
        <w:rPr>
          <w:b/>
        </w:rPr>
        <w:br w:type="page"/>
      </w:r>
    </w:p>
    <w:p w14:paraId="2F9596F1" w14:textId="759103D6" w:rsidR="00A643AF" w:rsidRPr="003D311D" w:rsidRDefault="00A643AF" w:rsidP="003D311D">
      <w:pPr>
        <w:spacing w:line="360" w:lineRule="auto"/>
        <w:rPr>
          <w:b/>
        </w:rPr>
      </w:pPr>
      <w:r w:rsidRPr="003D311D">
        <w:rPr>
          <w:b/>
        </w:rPr>
        <w:lastRenderedPageBreak/>
        <w:t>Commentary</w:t>
      </w:r>
    </w:p>
    <w:p w14:paraId="58D40440" w14:textId="77777777" w:rsidR="00FD5801" w:rsidRDefault="00FD5801" w:rsidP="00576E05">
      <w:pPr>
        <w:spacing w:line="360" w:lineRule="auto"/>
      </w:pPr>
    </w:p>
    <w:p w14:paraId="4415920B" w14:textId="77777777" w:rsidR="00576E05" w:rsidRPr="003D311D" w:rsidRDefault="00576E05" w:rsidP="00576E05">
      <w:pPr>
        <w:spacing w:line="360" w:lineRule="auto"/>
        <w:rPr>
          <w:i/>
        </w:rPr>
      </w:pPr>
      <w:r w:rsidRPr="003D311D">
        <w:t xml:space="preserve">Undergraduate </w:t>
      </w:r>
      <w:r w:rsidRPr="003D311D">
        <w:rPr>
          <w:i/>
        </w:rPr>
        <w:t xml:space="preserve">- </w:t>
      </w:r>
      <w:r>
        <w:t>The two largest groups of UG Home</w:t>
      </w:r>
      <w:r w:rsidRPr="003D311D">
        <w:t xml:space="preserve"> students </w:t>
      </w:r>
      <w:r>
        <w:t>is those with</w:t>
      </w:r>
      <w:r w:rsidRPr="003D311D">
        <w:t xml:space="preserve"> no religion (</w:t>
      </w:r>
      <w:r>
        <w:t>60</w:t>
      </w:r>
      <w:r w:rsidRPr="003D311D">
        <w:t>% of known religion) and Christian (2</w:t>
      </w:r>
      <w:r>
        <w:t>5</w:t>
      </w:r>
      <w:r w:rsidRPr="003D311D">
        <w:t xml:space="preserve">% of known religion). </w:t>
      </w:r>
      <w:r>
        <w:t xml:space="preserve">For EU students, the two largest groups remains the same, but with 37% declaring no religion and 51% Christian. The two largest groups differ for </w:t>
      </w:r>
      <w:proofErr w:type="gramStart"/>
      <w:r>
        <w:t>Overseas</w:t>
      </w:r>
      <w:proofErr w:type="gramEnd"/>
      <w:r>
        <w:t xml:space="preserve"> students, with 53% having no religion and 25% Muslim.</w:t>
      </w:r>
    </w:p>
    <w:p w14:paraId="58B3E144" w14:textId="77777777" w:rsidR="00FD5801" w:rsidRDefault="00FD5801" w:rsidP="00A7417F">
      <w:pPr>
        <w:spacing w:line="360" w:lineRule="auto"/>
      </w:pPr>
    </w:p>
    <w:p w14:paraId="0A908831" w14:textId="7EA469C5" w:rsidR="00576E05" w:rsidRPr="003D311D" w:rsidRDefault="00576E05" w:rsidP="00A7417F">
      <w:pPr>
        <w:spacing w:line="360" w:lineRule="auto"/>
        <w:rPr>
          <w:i/>
        </w:rPr>
      </w:pPr>
      <w:r w:rsidRPr="003D311D">
        <w:t xml:space="preserve">Taught Postgraduate - The two largest groups of PGT </w:t>
      </w:r>
      <w:r>
        <w:t xml:space="preserve">Home </w:t>
      </w:r>
      <w:r w:rsidRPr="003D311D">
        <w:t xml:space="preserve">students </w:t>
      </w:r>
      <w:r w:rsidR="00974A13">
        <w:t>are</w:t>
      </w:r>
      <w:r w:rsidRPr="003D311D">
        <w:t xml:space="preserve"> those </w:t>
      </w:r>
      <w:r>
        <w:t>with</w:t>
      </w:r>
      <w:r w:rsidRPr="003D311D">
        <w:t xml:space="preserve"> no religion (</w:t>
      </w:r>
      <w:r>
        <w:t>56</w:t>
      </w:r>
      <w:r w:rsidRPr="003D311D">
        <w:t>% of known religion) and Christian</w:t>
      </w:r>
      <w:r>
        <w:t xml:space="preserve"> (30</w:t>
      </w:r>
      <w:r w:rsidRPr="003D311D">
        <w:t>% of known religion).</w:t>
      </w:r>
      <w:r>
        <w:t xml:space="preserve"> For EU students the two largest groups remains the same, but with 39% declaring no religion and 51% Christian. The two largest groups differ for </w:t>
      </w:r>
      <w:proofErr w:type="gramStart"/>
      <w:r>
        <w:t>Overseas</w:t>
      </w:r>
      <w:proofErr w:type="gramEnd"/>
      <w:r>
        <w:t xml:space="preserve"> students, with 70% declaring no religion and 13% Muslim, although closely followed by 10% Christian.</w:t>
      </w:r>
    </w:p>
    <w:p w14:paraId="07D5DBA0" w14:textId="77777777" w:rsidR="00FD5801" w:rsidRDefault="00FD5801" w:rsidP="00905E1B">
      <w:pPr>
        <w:spacing w:line="360" w:lineRule="auto"/>
      </w:pPr>
    </w:p>
    <w:p w14:paraId="65C576B9" w14:textId="487BEC73" w:rsidR="00576E05" w:rsidRPr="00E37DDD" w:rsidRDefault="00576E05" w:rsidP="00905E1B">
      <w:pPr>
        <w:spacing w:line="360" w:lineRule="auto"/>
      </w:pPr>
      <w:r w:rsidRPr="003D311D">
        <w:t>Research Postgraduate -</w:t>
      </w:r>
      <w:r>
        <w:t xml:space="preserve"> The two largest groups of PGR Home</w:t>
      </w:r>
      <w:r w:rsidRPr="003D311D">
        <w:t xml:space="preserve"> students </w:t>
      </w:r>
      <w:r w:rsidR="00241DF9">
        <w:t>are</w:t>
      </w:r>
      <w:r>
        <w:t xml:space="preserve"> tho</w:t>
      </w:r>
      <w:r w:rsidRPr="003D311D">
        <w:t>se w</w:t>
      </w:r>
      <w:r>
        <w:t>ith no religion (65</w:t>
      </w:r>
      <w:r w:rsidRPr="003D311D">
        <w:t>% of k</w:t>
      </w:r>
      <w:r>
        <w:t>nown religion) and Christian (24</w:t>
      </w:r>
      <w:r w:rsidRPr="003D311D">
        <w:t>% of known religion).</w:t>
      </w:r>
      <w:r>
        <w:t xml:space="preserve"> The two largest groups are the same for EU students, but with 48% having no religion and 46% Christian. The two largest groups differ for </w:t>
      </w:r>
      <w:proofErr w:type="gramStart"/>
      <w:r>
        <w:t>Overseas</w:t>
      </w:r>
      <w:proofErr w:type="gramEnd"/>
      <w:r>
        <w:t xml:space="preserve"> students, with 42% Sikh and 42% Muslim.</w:t>
      </w:r>
    </w:p>
    <w:p w14:paraId="576BCF0C" w14:textId="3EFBB115" w:rsidR="00267167" w:rsidRPr="00F61C4D" w:rsidRDefault="00267167" w:rsidP="003D311D">
      <w:pPr>
        <w:spacing w:line="360" w:lineRule="auto"/>
        <w:rPr>
          <w:i/>
        </w:rPr>
      </w:pPr>
    </w:p>
    <w:p w14:paraId="636AA3F4" w14:textId="494242F5" w:rsidR="0091103F" w:rsidRPr="003D311D" w:rsidRDefault="0091103F" w:rsidP="003D311D">
      <w:pPr>
        <w:spacing w:line="360" w:lineRule="auto"/>
      </w:pPr>
    </w:p>
    <w:p w14:paraId="0DF1CD57" w14:textId="77777777" w:rsidR="00C55DBF" w:rsidRDefault="00C55DBF">
      <w:pPr>
        <w:spacing w:before="0" w:after="200"/>
        <w:rPr>
          <w:rFonts w:eastAsiaTheme="majorEastAsia"/>
          <w:b/>
          <w:sz w:val="32"/>
        </w:rPr>
      </w:pPr>
      <w:r>
        <w:br w:type="page"/>
      </w:r>
    </w:p>
    <w:p w14:paraId="0D20BA96" w14:textId="71FCE533" w:rsidR="0091103F" w:rsidRDefault="0091103F" w:rsidP="003D311D">
      <w:pPr>
        <w:pStyle w:val="Heading2"/>
      </w:pPr>
      <w:bookmarkStart w:id="23" w:name="_Toc62683320"/>
      <w:r w:rsidRPr="0091103F">
        <w:lastRenderedPageBreak/>
        <w:t>Sexual Orientation</w:t>
      </w:r>
      <w:bookmarkEnd w:id="23"/>
    </w:p>
    <w:p w14:paraId="3BA2B208" w14:textId="7CBD9605" w:rsidR="0091103F" w:rsidRDefault="0091103F" w:rsidP="003D311D">
      <w:pPr>
        <w:pStyle w:val="Heading3"/>
      </w:pPr>
      <w:bookmarkStart w:id="24" w:name="_Toc62683321"/>
      <w:r w:rsidRPr="0091103F">
        <w:t xml:space="preserve">Home </w:t>
      </w:r>
      <w:r w:rsidR="00C55DBF">
        <w:t>Students</w:t>
      </w:r>
      <w:bookmarkEnd w:id="24"/>
    </w:p>
    <w:p w14:paraId="3ACB41EA" w14:textId="040E2967" w:rsidR="003C5D12" w:rsidRPr="003D311D" w:rsidRDefault="003C5D12" w:rsidP="003D311D">
      <w:pPr>
        <w:spacing w:line="360" w:lineRule="auto"/>
      </w:pPr>
      <w:r w:rsidRPr="003D311D">
        <w:t>Note, the graphs include Unknown in percentage calculations, whereas tables show percentages for known sexual orientation only.</w:t>
      </w:r>
    </w:p>
    <w:p w14:paraId="05B9E4AD" w14:textId="236B86B6" w:rsidR="00664971" w:rsidRPr="003D311D" w:rsidRDefault="00664971" w:rsidP="004D6BA7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7D42882A" wp14:editId="30A2FF70">
            <wp:extent cx="5114925" cy="328502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84" cy="32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434" w:type="dxa"/>
        <w:tblLook w:val="04A0" w:firstRow="1" w:lastRow="0" w:firstColumn="1" w:lastColumn="0" w:noHBand="0" w:noVBand="1"/>
        <w:tblCaption w:val="Student Registrations by Sexual Orientation (Home/EU)"/>
        <w:tblDescription w:val="Table showing the percentage and number of registered home/EU students by sexual orientation in 2019-20. Undergraduate,  Taught Postgraduate and Research Postgraduate categories include heterosexual, LGB and other, unknown/prefer not to answer."/>
      </w:tblPr>
      <w:tblGrid>
        <w:gridCol w:w="1923"/>
        <w:gridCol w:w="2428"/>
        <w:gridCol w:w="1492"/>
        <w:gridCol w:w="4591"/>
      </w:tblGrid>
      <w:tr w:rsidR="000E683B" w:rsidRPr="00664971" w14:paraId="4BFBD8B4" w14:textId="77777777" w:rsidTr="00A365EB">
        <w:trPr>
          <w:trHeight w:val="31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D254C2" w14:textId="5D110FE5" w:rsidR="000E683B" w:rsidRPr="00905E1B" w:rsidRDefault="00131C42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A94F4" w14:textId="77777777" w:rsidR="000E683B" w:rsidRPr="00905E1B" w:rsidRDefault="000E683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BB281" w14:textId="78AB9BB1" w:rsidR="000E683B" w:rsidRPr="00905E1B" w:rsidRDefault="000E683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</w:t>
            </w:r>
            <w:r w:rsidR="00E25C53" w:rsidRPr="00905E1B">
              <w:rPr>
                <w:rFonts w:eastAsia="Times New Roman"/>
                <w:bCs/>
                <w:lang w:eastAsia="en-GB"/>
              </w:rPr>
              <w:t>20/21</w:t>
            </w:r>
          </w:p>
        </w:tc>
      </w:tr>
      <w:tr w:rsidR="000E683B" w:rsidRPr="00664971" w14:paraId="5FBA0EE3" w14:textId="77777777" w:rsidTr="00A365EB">
        <w:trPr>
          <w:trHeight w:val="69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D493" w14:textId="77777777" w:rsidR="000E683B" w:rsidRPr="00905E1B" w:rsidRDefault="000E683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DDD3" w14:textId="77777777" w:rsidR="000E683B" w:rsidRPr="00905E1B" w:rsidRDefault="000E683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CC3786" w14:textId="77777777" w:rsidR="000E683B" w:rsidRPr="00905E1B" w:rsidRDefault="000E683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AD13F" w14:textId="77777777" w:rsidR="000E683B" w:rsidRPr="00905E1B" w:rsidRDefault="000E683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4D404A" w:rsidRPr="00664971" w14:paraId="35E9EA23" w14:textId="77777777" w:rsidTr="00A365EB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DA12B9" w14:textId="77777777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D3CF7" w14:textId="7F1B0E76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0CD" w14:textId="4D81FDCF" w:rsidR="004D404A" w:rsidRPr="00664971" w:rsidRDefault="004D404A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16811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115B1" w14:textId="0EF2DE38" w:rsidR="004D404A" w:rsidRPr="00664971" w:rsidRDefault="004D404A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91%</w:t>
            </w:r>
          </w:p>
        </w:tc>
      </w:tr>
      <w:tr w:rsidR="004D404A" w:rsidRPr="00664971" w14:paraId="2FE12FEF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1B73" w14:textId="77777777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209B5" w14:textId="7ACCA23B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129" w14:textId="1643D307" w:rsidR="004D404A" w:rsidRPr="00664971" w:rsidRDefault="004D404A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1727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A2243" w14:textId="43036E5D" w:rsidR="004D404A" w:rsidRPr="00664971" w:rsidRDefault="004D404A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9%</w:t>
            </w:r>
          </w:p>
        </w:tc>
      </w:tr>
      <w:tr w:rsidR="004D404A" w:rsidRPr="00664971" w14:paraId="04D8B767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B8FA" w14:textId="77777777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D4C84" w14:textId="77777777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452F" w14:textId="75ADAFD0" w:rsidR="004D404A" w:rsidRPr="00664971" w:rsidRDefault="004D404A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3079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C2232" w14:textId="233EAA16" w:rsidR="004D404A" w:rsidRPr="00664971" w:rsidRDefault="004D404A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4D404A" w:rsidRPr="00664971" w14:paraId="76C011E6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98BA" w14:textId="77777777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FD4C9" w14:textId="77777777" w:rsidR="004D404A" w:rsidRPr="00905E1B" w:rsidRDefault="004D404A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752D" w14:textId="360FDAA5" w:rsidR="004D404A" w:rsidRPr="00664971" w:rsidRDefault="004D404A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21617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F1CC9" w14:textId="1943BED1" w:rsidR="004D404A" w:rsidRPr="00664971" w:rsidRDefault="004D404A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365EB" w:rsidRPr="00664971" w14:paraId="30771428" w14:textId="77777777" w:rsidTr="00A365EB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CA86D7" w14:textId="77777777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3AA10" w14:textId="4C06B496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CFC" w14:textId="56FC075B" w:rsidR="00A365EB" w:rsidRPr="00664971" w:rsidRDefault="00A365EB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1716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A9FF3" w14:textId="1DB30713" w:rsidR="00A365EB" w:rsidRPr="00664971" w:rsidRDefault="00A365EB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90%</w:t>
            </w:r>
          </w:p>
        </w:tc>
      </w:tr>
      <w:tr w:rsidR="00A365EB" w:rsidRPr="00664971" w14:paraId="5411C2B9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D0524" w14:textId="77777777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B2247" w14:textId="558607EE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2C9" w14:textId="782335A5" w:rsidR="00A365EB" w:rsidRPr="00664971" w:rsidRDefault="00A365EB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196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CCA17" w14:textId="79CE01A9" w:rsidR="00A365EB" w:rsidRPr="00664971" w:rsidRDefault="00A365EB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10%</w:t>
            </w:r>
          </w:p>
        </w:tc>
      </w:tr>
      <w:tr w:rsidR="00A365EB" w:rsidRPr="00664971" w14:paraId="18F5F57C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2267" w14:textId="77777777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C922C" w14:textId="77777777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58E" w14:textId="6F22A102" w:rsidR="00A365EB" w:rsidRPr="00664971" w:rsidRDefault="00A365EB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459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59D72" w14:textId="1E87CA3B" w:rsidR="00A365EB" w:rsidRPr="00664971" w:rsidRDefault="00A365EB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A365EB" w:rsidRPr="00664971" w14:paraId="276ADFC1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74C12" w14:textId="77777777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E26F5" w14:textId="77777777" w:rsidR="00A365EB" w:rsidRPr="00905E1B" w:rsidRDefault="00A365EB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71D9E" w14:textId="5A6600B0" w:rsidR="00A365EB" w:rsidRPr="00664971" w:rsidRDefault="00A365EB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2371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813C2" w14:textId="1635562D" w:rsidR="00A365EB" w:rsidRPr="00664971" w:rsidRDefault="00A365EB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1B76B1" w:rsidRPr="00664971" w14:paraId="43EA2419" w14:textId="77777777" w:rsidTr="00A365EB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ACBC91" w14:textId="77777777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ADBDE" w14:textId="384AB1BD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A9B" w14:textId="1737C7F4" w:rsidR="001B76B1" w:rsidRPr="00664971" w:rsidRDefault="001B76B1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920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6DB5B" w14:textId="51FE99AE" w:rsidR="001B76B1" w:rsidRPr="00664971" w:rsidRDefault="001B76B1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86%</w:t>
            </w:r>
          </w:p>
        </w:tc>
      </w:tr>
      <w:tr w:rsidR="001B76B1" w:rsidRPr="00664971" w14:paraId="0844B9DE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BE9C" w14:textId="77777777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80CE2" w14:textId="11EB0AF5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E32" w14:textId="2F5A9156" w:rsidR="001B76B1" w:rsidRPr="00664971" w:rsidRDefault="001B76B1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50C47" w14:textId="40866403" w:rsidR="001B76B1" w:rsidRPr="00664971" w:rsidRDefault="001B76B1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14%</w:t>
            </w:r>
          </w:p>
        </w:tc>
      </w:tr>
      <w:tr w:rsidR="001B76B1" w:rsidRPr="00664971" w14:paraId="5215A3A8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245C" w14:textId="77777777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EB0EF" w14:textId="77777777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E5E" w14:textId="7EB7A3C6" w:rsidR="001B76B1" w:rsidRPr="00664971" w:rsidRDefault="001B76B1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308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3CB28" w14:textId="6612D737" w:rsidR="001B76B1" w:rsidRPr="00664971" w:rsidRDefault="001B76B1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1B76B1" w:rsidRPr="00664971" w14:paraId="75A303B6" w14:textId="77777777" w:rsidTr="00A365EB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53FA" w14:textId="77777777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65F89" w14:textId="77777777" w:rsidR="001B76B1" w:rsidRPr="00905E1B" w:rsidRDefault="001B76B1" w:rsidP="004D6BA7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62DEC" w14:textId="7BD75595" w:rsidR="001B76B1" w:rsidRPr="00664971" w:rsidRDefault="001B76B1" w:rsidP="004D6BA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1376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C8123" w14:textId="0EFB37F5" w:rsidR="001B76B1" w:rsidRPr="00664971" w:rsidRDefault="001B76B1" w:rsidP="004D6BA7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4477AB94" w14:textId="3DFE20FC" w:rsidR="00F61C4D" w:rsidRPr="003D311D" w:rsidRDefault="00F61C4D" w:rsidP="003D311D">
      <w:pPr>
        <w:spacing w:line="360" w:lineRule="auto"/>
      </w:pPr>
    </w:p>
    <w:p w14:paraId="679D0E24" w14:textId="63BD53D6" w:rsidR="00C55DBF" w:rsidRDefault="009E203C" w:rsidP="00C55DBF">
      <w:pPr>
        <w:pStyle w:val="Heading3"/>
      </w:pPr>
      <w:bookmarkStart w:id="25" w:name="_Toc62683322"/>
      <w:r>
        <w:lastRenderedPageBreak/>
        <w:t>EU</w:t>
      </w:r>
      <w:r w:rsidR="00C55DBF" w:rsidRPr="0091103F">
        <w:t xml:space="preserve"> </w:t>
      </w:r>
      <w:r w:rsidR="00C55DBF">
        <w:t>Students</w:t>
      </w:r>
      <w:bookmarkEnd w:id="25"/>
    </w:p>
    <w:p w14:paraId="66E99EB0" w14:textId="3A109D96" w:rsidR="00C55DBF" w:rsidRDefault="00C55DBF" w:rsidP="00C55DBF">
      <w:pPr>
        <w:spacing w:line="360" w:lineRule="auto"/>
      </w:pPr>
      <w:r w:rsidRPr="003D311D">
        <w:t>Note, the graphs include Unknown in percentage calculations, whereas tables show percentages for known sexual orientation only.</w:t>
      </w:r>
    </w:p>
    <w:p w14:paraId="2B79A240" w14:textId="2A7A5F5B" w:rsidR="00C55DBF" w:rsidRPr="003D311D" w:rsidRDefault="00B02AF9" w:rsidP="00B914BD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680976EB" wp14:editId="059D451D">
            <wp:extent cx="5146294" cy="33051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31" cy="3307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52" w:type="dxa"/>
        <w:tblLook w:val="04A0" w:firstRow="1" w:lastRow="0" w:firstColumn="1" w:lastColumn="0" w:noHBand="0" w:noVBand="1"/>
        <w:tblCaption w:val="Student Registrations by Sexual Orientation (Home/EU)"/>
        <w:tblDescription w:val="Table showing the percentage and number of registered home/EU students by sexual orientation in 2019-20. Undergraduate,  Taught Postgraduate and Research Postgraduate categories include heterosexual, LGB and other, unknown/prefer not to answer."/>
      </w:tblPr>
      <w:tblGrid>
        <w:gridCol w:w="1923"/>
        <w:gridCol w:w="2428"/>
        <w:gridCol w:w="910"/>
        <w:gridCol w:w="4591"/>
      </w:tblGrid>
      <w:tr w:rsidR="00C55DBF" w:rsidRPr="00664971" w14:paraId="6D0A5414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5242B2" w14:textId="77777777" w:rsidR="00C55DBF" w:rsidRPr="00905E1B" w:rsidRDefault="00C55DBF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59184" w14:textId="77777777" w:rsidR="00C55DBF" w:rsidRPr="00905E1B" w:rsidRDefault="00C55DBF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C2954" w14:textId="7C006490" w:rsidR="00C55DBF" w:rsidRPr="00905E1B" w:rsidRDefault="00862055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C55DBF" w:rsidRPr="00664971" w14:paraId="39F7AD1F" w14:textId="77777777" w:rsidTr="00F11855">
        <w:trPr>
          <w:trHeight w:val="69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877EE" w14:textId="77777777" w:rsidR="00C55DBF" w:rsidRPr="00905E1B" w:rsidRDefault="00C55DBF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B842" w14:textId="77777777" w:rsidR="00C55DBF" w:rsidRPr="00905E1B" w:rsidRDefault="00C55DBF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028ACC" w14:textId="77777777" w:rsidR="00C55DBF" w:rsidRPr="00905E1B" w:rsidRDefault="00C55DBF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93B79C" w14:textId="77777777" w:rsidR="00C55DBF" w:rsidRPr="00905E1B" w:rsidRDefault="00C55DBF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647160" w:rsidRPr="00664971" w14:paraId="54913785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B942BE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273F9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886" w14:textId="554E756E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719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BDA43" w14:textId="02DF1777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87%</w:t>
            </w:r>
          </w:p>
        </w:tc>
      </w:tr>
      <w:tr w:rsidR="00647160" w:rsidRPr="00664971" w14:paraId="4F0072D4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DAD5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6FE55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4BC" w14:textId="1C53FFC4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A4B88" w14:textId="3C908C05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13%</w:t>
            </w:r>
          </w:p>
        </w:tc>
      </w:tr>
      <w:tr w:rsidR="00647160" w:rsidRPr="00664971" w14:paraId="63BBCBF2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185D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D9077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F30" w14:textId="29CC608E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665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859DB" w14:textId="57933461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647160" w:rsidRPr="00664971" w14:paraId="766848EC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F541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C9F7F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F9FA8" w14:textId="4061DF4D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1487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CC5AC" w14:textId="3FF319B8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647160" w:rsidRPr="00664971" w14:paraId="32953694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C28617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ED9AD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9F7" w14:textId="727A5E67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C6395" w14:textId="063F1F9A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86%</w:t>
            </w:r>
          </w:p>
        </w:tc>
      </w:tr>
      <w:tr w:rsidR="00647160" w:rsidRPr="00664971" w14:paraId="4704B9C3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9160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4DFE6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417" w14:textId="69270242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CF8E1" w14:textId="2F2F60BA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14%</w:t>
            </w:r>
          </w:p>
        </w:tc>
      </w:tr>
      <w:tr w:rsidR="00647160" w:rsidRPr="00664971" w14:paraId="761616CF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74881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54E75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749" w14:textId="25B03986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3043A" w14:textId="0E92BCE2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647160" w:rsidRPr="00664971" w14:paraId="0A4B2C8D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F936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669C0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3E27C" w14:textId="714169A8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193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49314" w14:textId="2D2FBFD3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647160" w:rsidRPr="00664971" w14:paraId="46E9B7A2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F8DF3D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8DB9C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F36" w14:textId="3ED5456E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2F9E6" w14:textId="12F5623C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85%</w:t>
            </w:r>
          </w:p>
        </w:tc>
      </w:tr>
      <w:tr w:rsidR="00647160" w:rsidRPr="00664971" w14:paraId="786F4FF0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9BD8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566B7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BA2" w14:textId="565EF5CA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C2E76" w14:textId="159E09D5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15%</w:t>
            </w:r>
          </w:p>
        </w:tc>
      </w:tr>
      <w:tr w:rsidR="00647160" w:rsidRPr="00664971" w14:paraId="383932A0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99C1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96CC8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589" w14:textId="777CCF9F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58C6E" w14:textId="56BE7794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647160" w:rsidRPr="00664971" w14:paraId="6D9C7BC2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F5BA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A8CA1" w14:textId="77777777" w:rsidR="00647160" w:rsidRPr="00905E1B" w:rsidRDefault="00647160" w:rsidP="00B914BD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1CED5" w14:textId="2DF492F9" w:rsidR="00647160" w:rsidRPr="00664971" w:rsidRDefault="00647160" w:rsidP="00B914BD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8B31F" w14:textId="7CC0AE6E" w:rsidR="00647160" w:rsidRPr="00664971" w:rsidRDefault="00647160" w:rsidP="00B914BD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024B21FD" w14:textId="77777777" w:rsidR="00C55DBF" w:rsidRDefault="00C55DBF" w:rsidP="003D311D">
      <w:pPr>
        <w:spacing w:line="360" w:lineRule="auto"/>
        <w:rPr>
          <w:b/>
        </w:rPr>
      </w:pPr>
    </w:p>
    <w:p w14:paraId="1763AB79" w14:textId="2BF020AF" w:rsidR="00C55DBF" w:rsidRDefault="00C55DBF" w:rsidP="00C55DBF">
      <w:pPr>
        <w:pStyle w:val="Heading3"/>
      </w:pPr>
      <w:bookmarkStart w:id="26" w:name="_Toc62683323"/>
      <w:r>
        <w:lastRenderedPageBreak/>
        <w:t>Overseas</w:t>
      </w:r>
      <w:r w:rsidRPr="0091103F">
        <w:t xml:space="preserve"> </w:t>
      </w:r>
      <w:r>
        <w:t>Students</w:t>
      </w:r>
      <w:bookmarkEnd w:id="26"/>
    </w:p>
    <w:p w14:paraId="119741AE" w14:textId="213BBF7B" w:rsidR="00C55DBF" w:rsidRDefault="00C55DBF" w:rsidP="00C55DBF">
      <w:pPr>
        <w:spacing w:line="360" w:lineRule="auto"/>
      </w:pPr>
      <w:r w:rsidRPr="003D311D">
        <w:t>Note, the graphs include Unknown in percentage calculations, whereas tables show percentages for known sexual orientation only.</w:t>
      </w:r>
    </w:p>
    <w:p w14:paraId="020467F4" w14:textId="33D6AE2E" w:rsidR="00652F65" w:rsidRPr="003D311D" w:rsidRDefault="00EC6D04" w:rsidP="00905E1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470BB8BC" wp14:editId="135E1CD0">
            <wp:extent cx="5543550" cy="356031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15" cy="3561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52" w:type="dxa"/>
        <w:tblLook w:val="04A0" w:firstRow="1" w:lastRow="0" w:firstColumn="1" w:lastColumn="0" w:noHBand="0" w:noVBand="1"/>
        <w:tblCaption w:val="Student Registrations by Sexual Orientation (Home/EU)"/>
        <w:tblDescription w:val="Table showing the percentage and number of registered home/EU students by sexual orientation in 2019-20. Undergraduate,  Taught Postgraduate and Research Postgraduate categories include heterosexual, LGB and other, unknown/prefer not to answer."/>
      </w:tblPr>
      <w:tblGrid>
        <w:gridCol w:w="1923"/>
        <w:gridCol w:w="2428"/>
        <w:gridCol w:w="910"/>
        <w:gridCol w:w="4591"/>
      </w:tblGrid>
      <w:tr w:rsidR="00C55DBF" w:rsidRPr="00664971" w14:paraId="1765770E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53FB16" w14:textId="77777777" w:rsidR="00C55DBF" w:rsidRPr="00905E1B" w:rsidRDefault="00C55DBF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Level of study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45BBA" w14:textId="77777777" w:rsidR="00C55DBF" w:rsidRPr="00905E1B" w:rsidRDefault="00C55DBF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Group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FB528" w14:textId="2263B02F" w:rsidR="00C55DBF" w:rsidRPr="00905E1B" w:rsidRDefault="00943781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2020/21</w:t>
            </w:r>
          </w:p>
        </w:tc>
      </w:tr>
      <w:tr w:rsidR="00C55DBF" w:rsidRPr="00664971" w14:paraId="79AB02CD" w14:textId="77777777" w:rsidTr="00F11855">
        <w:trPr>
          <w:trHeight w:val="69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1E6B" w14:textId="77777777" w:rsidR="00C55DBF" w:rsidRPr="00905E1B" w:rsidRDefault="00C55DBF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A98A" w14:textId="77777777" w:rsidR="00C55DBF" w:rsidRPr="00905E1B" w:rsidRDefault="00C55DBF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C0F597" w14:textId="77777777" w:rsidR="00C55DBF" w:rsidRPr="00905E1B" w:rsidRDefault="00C55DBF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Count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9A6F43" w14:textId="77777777" w:rsidR="00C55DBF" w:rsidRPr="00905E1B" w:rsidRDefault="00C55DBF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% of Total</w:t>
            </w:r>
          </w:p>
        </w:tc>
      </w:tr>
      <w:tr w:rsidR="007D281E" w:rsidRPr="00664971" w14:paraId="31F3513D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976BC9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Undergraduate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ECB6C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A10" w14:textId="6D4CA6C4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1642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4CAC2" w14:textId="005DD9C0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93%</w:t>
            </w:r>
          </w:p>
        </w:tc>
      </w:tr>
      <w:tr w:rsidR="007D281E" w:rsidRPr="00664971" w14:paraId="1CC40338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660D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7F934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317" w14:textId="189114CF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AA54B" w14:textId="4CE4FDE7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7%</w:t>
            </w:r>
          </w:p>
        </w:tc>
      </w:tr>
      <w:tr w:rsidR="007D281E" w:rsidRPr="00664971" w14:paraId="27C49C74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C2E12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04142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36D9" w14:textId="383B68EF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3067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913AC" w14:textId="4F4617E3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D281E" w:rsidRPr="00664971" w14:paraId="4FBDE476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E85B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8B936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61167" w14:textId="16415512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4829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66C84" w14:textId="5B00FD2A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D281E" w:rsidRPr="00664971" w14:paraId="158AA09D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F25AE8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Taught Postgraduate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66087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A9D" w14:textId="6281ADAE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794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DEE46" w14:textId="67A869DB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93%</w:t>
            </w:r>
          </w:p>
        </w:tc>
      </w:tr>
      <w:tr w:rsidR="007D281E" w:rsidRPr="00664971" w14:paraId="3CE23DE3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6ED2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82236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D19" w14:textId="56FEEF3C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7562F" w14:textId="08E81ADE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7%</w:t>
            </w:r>
          </w:p>
        </w:tc>
      </w:tr>
      <w:tr w:rsidR="007D281E" w:rsidRPr="00664971" w14:paraId="413435F5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0E1F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3A13D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32B" w14:textId="0F590466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885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DD293" w14:textId="60407866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D281E" w:rsidRPr="00664971" w14:paraId="1DACE507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C8B5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E6CEC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550CF" w14:textId="57C3112B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1736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9DC14" w14:textId="6AEC4209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D281E" w:rsidRPr="00664971" w14:paraId="04939926" w14:textId="77777777" w:rsidTr="00F11855">
        <w:trPr>
          <w:trHeight w:val="31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DAF764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Research Postgraduate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1737F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Heterosexual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382" w14:textId="51EA6572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491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579EF" w14:textId="1FC866C0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95%</w:t>
            </w:r>
          </w:p>
        </w:tc>
      </w:tr>
      <w:tr w:rsidR="007D281E" w:rsidRPr="00664971" w14:paraId="1812E088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F9AF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56EDC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LGB/Other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848" w14:textId="27ECD241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DDD63" w14:textId="28454D02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5%</w:t>
            </w:r>
          </w:p>
        </w:tc>
      </w:tr>
      <w:tr w:rsidR="007D281E" w:rsidRPr="00664971" w14:paraId="5E3AE607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7269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DF80A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Unknown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5EE" w14:textId="1A65F6AA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346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BBD52" w14:textId="3102E3CB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  <w:tr w:rsidR="007D281E" w:rsidRPr="00664971" w14:paraId="1DEA3B57" w14:textId="77777777" w:rsidTr="00F11855">
        <w:trPr>
          <w:trHeight w:val="31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8252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F4D39" w14:textId="77777777" w:rsidR="007D281E" w:rsidRPr="00905E1B" w:rsidRDefault="007D281E" w:rsidP="000F0A7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  <w:r w:rsidRPr="00905E1B">
              <w:rPr>
                <w:rFonts w:eastAsia="Times New Roman"/>
                <w:bCs/>
                <w:lang w:eastAsia="en-GB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2377C" w14:textId="5D4E36AF" w:rsidR="007D281E" w:rsidRPr="00664971" w:rsidRDefault="007D281E" w:rsidP="000F0A70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05E1B">
              <w:t>864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7573A" w14:textId="115B2AAE" w:rsidR="007D281E" w:rsidRPr="00664971" w:rsidRDefault="007D281E" w:rsidP="000F0A70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905E1B">
              <w:rPr>
                <w:i/>
                <w:iCs/>
              </w:rPr>
              <w:t> </w:t>
            </w:r>
          </w:p>
        </w:tc>
      </w:tr>
    </w:tbl>
    <w:p w14:paraId="21F10509" w14:textId="77777777" w:rsidR="00C55DBF" w:rsidRDefault="00C55DBF" w:rsidP="003D311D">
      <w:pPr>
        <w:spacing w:line="360" w:lineRule="auto"/>
        <w:rPr>
          <w:b/>
        </w:rPr>
      </w:pPr>
    </w:p>
    <w:p w14:paraId="43BC790E" w14:textId="504B02C3" w:rsidR="00C2666A" w:rsidRPr="003D311D" w:rsidRDefault="00C2666A" w:rsidP="003D311D">
      <w:pPr>
        <w:spacing w:line="360" w:lineRule="auto"/>
        <w:rPr>
          <w:b/>
        </w:rPr>
      </w:pPr>
      <w:r w:rsidRPr="003D311D">
        <w:rPr>
          <w:b/>
        </w:rPr>
        <w:lastRenderedPageBreak/>
        <w:t>Commentary</w:t>
      </w:r>
    </w:p>
    <w:p w14:paraId="3C52C0FB" w14:textId="77777777" w:rsidR="00B45798" w:rsidRDefault="00B45798" w:rsidP="002A15DC">
      <w:pPr>
        <w:spacing w:line="360" w:lineRule="auto"/>
      </w:pPr>
    </w:p>
    <w:p w14:paraId="7BE10D40" w14:textId="77777777" w:rsidR="002A15DC" w:rsidRPr="003D311D" w:rsidRDefault="002A15DC" w:rsidP="002A15DC">
      <w:pPr>
        <w:spacing w:line="360" w:lineRule="auto"/>
      </w:pPr>
      <w:r w:rsidRPr="003D311D">
        <w:t xml:space="preserve">Undergraduate </w:t>
      </w:r>
      <w:r>
        <w:t>–</w:t>
      </w:r>
      <w:r w:rsidRPr="003D311D">
        <w:t xml:space="preserve"> </w:t>
      </w:r>
      <w:r>
        <w:t>8% of Home UG students are</w:t>
      </w:r>
      <w:r w:rsidRPr="003D311D">
        <w:t xml:space="preserve"> gay, bisexual, lesbian or </w:t>
      </w:r>
      <w:proofErr w:type="gramStart"/>
      <w:r w:rsidRPr="003D311D">
        <w:t>Other</w:t>
      </w:r>
      <w:proofErr w:type="gramEnd"/>
      <w:r w:rsidRPr="003D311D">
        <w:t xml:space="preserve"> </w:t>
      </w:r>
      <w:r>
        <w:t>compared with 7% of EU students and 2% of Overseas students.</w:t>
      </w:r>
    </w:p>
    <w:p w14:paraId="4DC2257D" w14:textId="77777777" w:rsidR="00B45798" w:rsidRDefault="00B45798" w:rsidP="002A15DC">
      <w:pPr>
        <w:spacing w:line="360" w:lineRule="auto"/>
      </w:pPr>
    </w:p>
    <w:p w14:paraId="03C649A3" w14:textId="77777777" w:rsidR="002A15DC" w:rsidRDefault="002A15DC" w:rsidP="002A15DC">
      <w:pPr>
        <w:spacing w:line="360" w:lineRule="auto"/>
      </w:pPr>
      <w:r w:rsidRPr="003D311D">
        <w:t xml:space="preserve">Taught Postgraduate </w:t>
      </w:r>
      <w:r>
        <w:t>–</w:t>
      </w:r>
      <w:r w:rsidRPr="003D311D">
        <w:t xml:space="preserve"> </w:t>
      </w:r>
      <w:r>
        <w:t>8% of Home PGT students are</w:t>
      </w:r>
      <w:r w:rsidRPr="003D311D">
        <w:t xml:space="preserve"> gay, bisexual, lesbian or </w:t>
      </w:r>
      <w:proofErr w:type="gramStart"/>
      <w:r w:rsidRPr="003D311D">
        <w:t>Other</w:t>
      </w:r>
      <w:proofErr w:type="gramEnd"/>
      <w:r w:rsidRPr="003D311D">
        <w:t xml:space="preserve"> </w:t>
      </w:r>
      <w:r>
        <w:t>compared with 8% of EU students and 5% of Overseas students.</w:t>
      </w:r>
    </w:p>
    <w:p w14:paraId="2C25111E" w14:textId="77777777" w:rsidR="00B45798" w:rsidRDefault="00B45798" w:rsidP="002A15DC">
      <w:pPr>
        <w:spacing w:line="360" w:lineRule="auto"/>
      </w:pPr>
    </w:p>
    <w:p w14:paraId="6903AF94" w14:textId="77777777" w:rsidR="002A15DC" w:rsidRDefault="002A15DC" w:rsidP="002A15DC">
      <w:pPr>
        <w:spacing w:line="360" w:lineRule="auto"/>
      </w:pPr>
      <w:r w:rsidRPr="003D311D">
        <w:t xml:space="preserve">Research Postgraduate </w:t>
      </w:r>
      <w:r>
        <w:t>–</w:t>
      </w:r>
      <w:r w:rsidRPr="003D311D">
        <w:t xml:space="preserve"> </w:t>
      </w:r>
      <w:r>
        <w:t>11% of Home PGR students are</w:t>
      </w:r>
      <w:r w:rsidRPr="003D311D">
        <w:t xml:space="preserve"> gay, bisexual, lesbian or </w:t>
      </w:r>
      <w:proofErr w:type="gramStart"/>
      <w:r w:rsidRPr="003D311D">
        <w:t>Other</w:t>
      </w:r>
      <w:proofErr w:type="gramEnd"/>
      <w:r w:rsidRPr="003D311D">
        <w:t xml:space="preserve"> </w:t>
      </w:r>
      <w:r>
        <w:t xml:space="preserve">compared with 9% of EU students and 3% of Overseas students. </w:t>
      </w:r>
    </w:p>
    <w:p w14:paraId="4D73B7E7" w14:textId="77777777" w:rsidR="002A15DC" w:rsidRDefault="002A15DC" w:rsidP="002A15DC">
      <w:pPr>
        <w:spacing w:line="360" w:lineRule="auto"/>
      </w:pPr>
    </w:p>
    <w:p w14:paraId="6B62EB69" w14:textId="77777777" w:rsidR="002A15DC" w:rsidRPr="003D311D" w:rsidRDefault="002A15DC" w:rsidP="002A15DC">
      <w:pPr>
        <w:spacing w:line="360" w:lineRule="auto"/>
      </w:pPr>
      <w:r>
        <w:t>There are high non-disclosure rates throughout.</w:t>
      </w:r>
    </w:p>
    <w:p w14:paraId="4CEE1AD2" w14:textId="77777777" w:rsidR="002A15DC" w:rsidRPr="00010182" w:rsidRDefault="002A15DC" w:rsidP="002A15DC"/>
    <w:p w14:paraId="5C6E57BA" w14:textId="77777777" w:rsidR="009C7129" w:rsidRPr="003D311D" w:rsidRDefault="009C7129" w:rsidP="003D311D">
      <w:pPr>
        <w:spacing w:line="360" w:lineRule="auto"/>
      </w:pPr>
    </w:p>
    <w:p w14:paraId="4A57EE81" w14:textId="20330354" w:rsidR="002837F1" w:rsidRPr="003D311D" w:rsidRDefault="002837F1" w:rsidP="00905E1B">
      <w:pPr>
        <w:pStyle w:val="Heading2"/>
      </w:pPr>
    </w:p>
    <w:sectPr w:rsidR="002837F1" w:rsidRPr="003D311D" w:rsidSect="00AE0AEA">
      <w:pgSz w:w="11906" w:h="16838"/>
      <w:pgMar w:top="1440" w:right="1134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5134" w14:textId="77777777" w:rsidR="00626095" w:rsidRDefault="00626095" w:rsidP="00C06319">
      <w:pPr>
        <w:spacing w:before="0" w:line="240" w:lineRule="auto"/>
      </w:pPr>
      <w:r>
        <w:separator/>
      </w:r>
    </w:p>
  </w:endnote>
  <w:endnote w:type="continuationSeparator" w:id="0">
    <w:p w14:paraId="60913558" w14:textId="77777777" w:rsidR="00626095" w:rsidRDefault="00626095" w:rsidP="00C063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CC23E" w14:textId="77777777" w:rsidR="00626095" w:rsidRDefault="00626095" w:rsidP="00C06319">
      <w:pPr>
        <w:spacing w:before="0" w:line="240" w:lineRule="auto"/>
      </w:pPr>
      <w:r>
        <w:separator/>
      </w:r>
    </w:p>
  </w:footnote>
  <w:footnote w:type="continuationSeparator" w:id="0">
    <w:p w14:paraId="22C016CB" w14:textId="77777777" w:rsidR="00626095" w:rsidRDefault="00626095" w:rsidP="00C06319">
      <w:pPr>
        <w:spacing w:before="0" w:line="240" w:lineRule="auto"/>
      </w:pPr>
      <w:r>
        <w:continuationSeparator/>
      </w:r>
    </w:p>
  </w:footnote>
  <w:footnote w:id="1">
    <w:p w14:paraId="056F6765" w14:textId="77777777" w:rsidR="006972E7" w:rsidRPr="003D311D" w:rsidRDefault="006972E7">
      <w:pPr>
        <w:pStyle w:val="FootnoteText"/>
        <w:rPr>
          <w:sz w:val="24"/>
          <w:szCs w:val="24"/>
        </w:rPr>
      </w:pPr>
      <w:r w:rsidRPr="003D311D">
        <w:rPr>
          <w:rStyle w:val="FootnoteReference"/>
          <w:sz w:val="24"/>
          <w:szCs w:val="24"/>
        </w:rPr>
        <w:footnoteRef/>
      </w:r>
      <w:r w:rsidRPr="003D311D">
        <w:rPr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04924"/>
    <w:multiLevelType w:val="hybridMultilevel"/>
    <w:tmpl w:val="4AAC30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0CD8"/>
    <w:multiLevelType w:val="hybridMultilevel"/>
    <w:tmpl w:val="1DD869AA"/>
    <w:lvl w:ilvl="0" w:tplc="18A85FA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887"/>
    <w:multiLevelType w:val="hybridMultilevel"/>
    <w:tmpl w:val="06961A2C"/>
    <w:lvl w:ilvl="0" w:tplc="86F037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6028"/>
    <w:multiLevelType w:val="hybridMultilevel"/>
    <w:tmpl w:val="F99C9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317"/>
    <w:multiLevelType w:val="hybridMultilevel"/>
    <w:tmpl w:val="03506F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E82"/>
    <w:multiLevelType w:val="hybridMultilevel"/>
    <w:tmpl w:val="4DDEA7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112AB"/>
    <w:multiLevelType w:val="hybridMultilevel"/>
    <w:tmpl w:val="A13E68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369"/>
    <w:multiLevelType w:val="hybridMultilevel"/>
    <w:tmpl w:val="E154E4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1EF"/>
    <w:multiLevelType w:val="hybridMultilevel"/>
    <w:tmpl w:val="3F2E31DC"/>
    <w:lvl w:ilvl="0" w:tplc="4A5651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B3E48"/>
    <w:multiLevelType w:val="hybridMultilevel"/>
    <w:tmpl w:val="E87C9AC0"/>
    <w:lvl w:ilvl="0" w:tplc="2B1E97D4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17154"/>
    <w:multiLevelType w:val="hybridMultilevel"/>
    <w:tmpl w:val="BC769D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24096"/>
    <w:multiLevelType w:val="hybridMultilevel"/>
    <w:tmpl w:val="E9D05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433BA"/>
    <w:multiLevelType w:val="hybridMultilevel"/>
    <w:tmpl w:val="0D46795A"/>
    <w:lvl w:ilvl="0" w:tplc="F4D8C072">
      <w:start w:val="1"/>
      <w:numFmt w:val="lowerRoman"/>
      <w:lvlText w:val="%1."/>
      <w:lvlJc w:val="righ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3B14"/>
    <w:multiLevelType w:val="hybridMultilevel"/>
    <w:tmpl w:val="7BD06E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12330"/>
    <w:multiLevelType w:val="hybridMultilevel"/>
    <w:tmpl w:val="A2DAF5B6"/>
    <w:lvl w:ilvl="0" w:tplc="07BAC5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2223"/>
    <w:multiLevelType w:val="hybridMultilevel"/>
    <w:tmpl w:val="3858E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36099"/>
    <w:multiLevelType w:val="hybridMultilevel"/>
    <w:tmpl w:val="47726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597A"/>
    <w:multiLevelType w:val="hybridMultilevel"/>
    <w:tmpl w:val="CF405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8526E"/>
    <w:multiLevelType w:val="hybridMultilevel"/>
    <w:tmpl w:val="C5E6BBFE"/>
    <w:lvl w:ilvl="0" w:tplc="86BC6E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A534F"/>
    <w:multiLevelType w:val="hybridMultilevel"/>
    <w:tmpl w:val="BC769D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F34D8"/>
    <w:multiLevelType w:val="hybridMultilevel"/>
    <w:tmpl w:val="13089A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742B"/>
    <w:multiLevelType w:val="hybridMultilevel"/>
    <w:tmpl w:val="2FC61AF6"/>
    <w:lvl w:ilvl="0" w:tplc="C7024536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20618"/>
    <w:multiLevelType w:val="hybridMultilevel"/>
    <w:tmpl w:val="D6DA05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77C4"/>
    <w:multiLevelType w:val="hybridMultilevel"/>
    <w:tmpl w:val="E87C9AC0"/>
    <w:lvl w:ilvl="0" w:tplc="2B1E97D4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0"/>
  </w:num>
  <w:num w:numId="6">
    <w:abstractNumId w:val="4"/>
  </w:num>
  <w:num w:numId="7">
    <w:abstractNumId w:val="16"/>
  </w:num>
  <w:num w:numId="8">
    <w:abstractNumId w:val="23"/>
  </w:num>
  <w:num w:numId="9">
    <w:abstractNumId w:val="14"/>
  </w:num>
  <w:num w:numId="10">
    <w:abstractNumId w:val="12"/>
  </w:num>
  <w:num w:numId="11">
    <w:abstractNumId w:val="21"/>
  </w:num>
  <w:num w:numId="12">
    <w:abstractNumId w:val="3"/>
  </w:num>
  <w:num w:numId="13">
    <w:abstractNumId w:val="6"/>
  </w:num>
  <w:num w:numId="14">
    <w:abstractNumId w:val="2"/>
  </w:num>
  <w:num w:numId="15">
    <w:abstractNumId w:val="19"/>
  </w:num>
  <w:num w:numId="16">
    <w:abstractNumId w:val="22"/>
  </w:num>
  <w:num w:numId="17">
    <w:abstractNumId w:val="10"/>
  </w:num>
  <w:num w:numId="18">
    <w:abstractNumId w:val="8"/>
  </w:num>
  <w:num w:numId="19">
    <w:abstractNumId w:val="11"/>
  </w:num>
  <w:num w:numId="20">
    <w:abstractNumId w:val="25"/>
  </w:num>
  <w:num w:numId="21">
    <w:abstractNumId w:val="18"/>
  </w:num>
  <w:num w:numId="22">
    <w:abstractNumId w:val="7"/>
  </w:num>
  <w:num w:numId="23">
    <w:abstractNumId w:val="24"/>
  </w:num>
  <w:num w:numId="24">
    <w:abstractNumId w:val="17"/>
  </w:num>
  <w:num w:numId="25">
    <w:abstractNumId w:val="1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28"/>
    <w:rsid w:val="000023F9"/>
    <w:rsid w:val="0000294F"/>
    <w:rsid w:val="00005F8B"/>
    <w:rsid w:val="00014F2E"/>
    <w:rsid w:val="00016684"/>
    <w:rsid w:val="00020316"/>
    <w:rsid w:val="000247CA"/>
    <w:rsid w:val="000313B5"/>
    <w:rsid w:val="00032083"/>
    <w:rsid w:val="00043868"/>
    <w:rsid w:val="00043D76"/>
    <w:rsid w:val="00047818"/>
    <w:rsid w:val="00050268"/>
    <w:rsid w:val="00050627"/>
    <w:rsid w:val="00054B09"/>
    <w:rsid w:val="00057C19"/>
    <w:rsid w:val="00063735"/>
    <w:rsid w:val="0006447A"/>
    <w:rsid w:val="00065181"/>
    <w:rsid w:val="0006728A"/>
    <w:rsid w:val="00067CA7"/>
    <w:rsid w:val="00070F47"/>
    <w:rsid w:val="0007309C"/>
    <w:rsid w:val="00080046"/>
    <w:rsid w:val="00080311"/>
    <w:rsid w:val="0008395A"/>
    <w:rsid w:val="00083C5A"/>
    <w:rsid w:val="00085778"/>
    <w:rsid w:val="0008590C"/>
    <w:rsid w:val="00090BD4"/>
    <w:rsid w:val="0009415D"/>
    <w:rsid w:val="000A0972"/>
    <w:rsid w:val="000A1828"/>
    <w:rsid w:val="000A395C"/>
    <w:rsid w:val="000B19EF"/>
    <w:rsid w:val="000B6DA0"/>
    <w:rsid w:val="000C1700"/>
    <w:rsid w:val="000C1806"/>
    <w:rsid w:val="000C20C8"/>
    <w:rsid w:val="000C2FE1"/>
    <w:rsid w:val="000C32CE"/>
    <w:rsid w:val="000D2183"/>
    <w:rsid w:val="000D360F"/>
    <w:rsid w:val="000D7D2B"/>
    <w:rsid w:val="000E0EEA"/>
    <w:rsid w:val="000E1F35"/>
    <w:rsid w:val="000E683B"/>
    <w:rsid w:val="000E6C21"/>
    <w:rsid w:val="000F0A70"/>
    <w:rsid w:val="000F6C1B"/>
    <w:rsid w:val="000F7E90"/>
    <w:rsid w:val="00101364"/>
    <w:rsid w:val="00101493"/>
    <w:rsid w:val="0010459E"/>
    <w:rsid w:val="001057D8"/>
    <w:rsid w:val="001129C5"/>
    <w:rsid w:val="00112FFC"/>
    <w:rsid w:val="001219CD"/>
    <w:rsid w:val="0013126E"/>
    <w:rsid w:val="00131279"/>
    <w:rsid w:val="001319E1"/>
    <w:rsid w:val="00131C42"/>
    <w:rsid w:val="00132BAA"/>
    <w:rsid w:val="001424D3"/>
    <w:rsid w:val="00142CAE"/>
    <w:rsid w:val="0014563E"/>
    <w:rsid w:val="001459A4"/>
    <w:rsid w:val="00145C21"/>
    <w:rsid w:val="00146111"/>
    <w:rsid w:val="001501F6"/>
    <w:rsid w:val="0015168C"/>
    <w:rsid w:val="0016114D"/>
    <w:rsid w:val="001611DB"/>
    <w:rsid w:val="0016248B"/>
    <w:rsid w:val="001651D9"/>
    <w:rsid w:val="001716FD"/>
    <w:rsid w:val="00172403"/>
    <w:rsid w:val="00177A55"/>
    <w:rsid w:val="00177C7D"/>
    <w:rsid w:val="00183F60"/>
    <w:rsid w:val="00191E8C"/>
    <w:rsid w:val="001967FB"/>
    <w:rsid w:val="001B5249"/>
    <w:rsid w:val="001B76B1"/>
    <w:rsid w:val="001C04D1"/>
    <w:rsid w:val="001C2F45"/>
    <w:rsid w:val="001C3A20"/>
    <w:rsid w:val="001C3E98"/>
    <w:rsid w:val="001C75E8"/>
    <w:rsid w:val="001D124E"/>
    <w:rsid w:val="001D1647"/>
    <w:rsid w:val="001D2BB9"/>
    <w:rsid w:val="001E1152"/>
    <w:rsid w:val="001E1817"/>
    <w:rsid w:val="001E20F8"/>
    <w:rsid w:val="001E6757"/>
    <w:rsid w:val="001F26CC"/>
    <w:rsid w:val="001F2F7C"/>
    <w:rsid w:val="001F34FE"/>
    <w:rsid w:val="001F47EE"/>
    <w:rsid w:val="00201B2C"/>
    <w:rsid w:val="00203369"/>
    <w:rsid w:val="002064F3"/>
    <w:rsid w:val="0021532C"/>
    <w:rsid w:val="00216D79"/>
    <w:rsid w:val="002203FA"/>
    <w:rsid w:val="00221B29"/>
    <w:rsid w:val="002242FA"/>
    <w:rsid w:val="00233A63"/>
    <w:rsid w:val="002342DE"/>
    <w:rsid w:val="00234643"/>
    <w:rsid w:val="002377B7"/>
    <w:rsid w:val="00240AFA"/>
    <w:rsid w:val="00240C41"/>
    <w:rsid w:val="00241A6E"/>
    <w:rsid w:val="00241DF9"/>
    <w:rsid w:val="00244925"/>
    <w:rsid w:val="00250A8B"/>
    <w:rsid w:val="00251B51"/>
    <w:rsid w:val="00255735"/>
    <w:rsid w:val="00257AC4"/>
    <w:rsid w:val="00257D29"/>
    <w:rsid w:val="0026223C"/>
    <w:rsid w:val="00264DBB"/>
    <w:rsid w:val="00265CBE"/>
    <w:rsid w:val="00267167"/>
    <w:rsid w:val="00271175"/>
    <w:rsid w:val="00272F1B"/>
    <w:rsid w:val="00273123"/>
    <w:rsid w:val="00276499"/>
    <w:rsid w:val="00276C38"/>
    <w:rsid w:val="00276E04"/>
    <w:rsid w:val="0028265D"/>
    <w:rsid w:val="002837F1"/>
    <w:rsid w:val="00283A18"/>
    <w:rsid w:val="00285348"/>
    <w:rsid w:val="00287725"/>
    <w:rsid w:val="002A15DC"/>
    <w:rsid w:val="002A237B"/>
    <w:rsid w:val="002A3EB8"/>
    <w:rsid w:val="002B1751"/>
    <w:rsid w:val="002B3B58"/>
    <w:rsid w:val="002B52C2"/>
    <w:rsid w:val="002B6C53"/>
    <w:rsid w:val="002B72E8"/>
    <w:rsid w:val="002C20EB"/>
    <w:rsid w:val="002C2453"/>
    <w:rsid w:val="002C3702"/>
    <w:rsid w:val="002D2CE4"/>
    <w:rsid w:val="002D319D"/>
    <w:rsid w:val="002D376C"/>
    <w:rsid w:val="002D4419"/>
    <w:rsid w:val="002E1F65"/>
    <w:rsid w:val="002E5E26"/>
    <w:rsid w:val="002F745F"/>
    <w:rsid w:val="00300E69"/>
    <w:rsid w:val="00301846"/>
    <w:rsid w:val="00305A54"/>
    <w:rsid w:val="0031382D"/>
    <w:rsid w:val="003151EC"/>
    <w:rsid w:val="003208F4"/>
    <w:rsid w:val="00323BB2"/>
    <w:rsid w:val="00323FC6"/>
    <w:rsid w:val="003300DB"/>
    <w:rsid w:val="00330467"/>
    <w:rsid w:val="003334CB"/>
    <w:rsid w:val="00333ED2"/>
    <w:rsid w:val="003400F1"/>
    <w:rsid w:val="0034315F"/>
    <w:rsid w:val="00343E60"/>
    <w:rsid w:val="00345130"/>
    <w:rsid w:val="00350009"/>
    <w:rsid w:val="0035041F"/>
    <w:rsid w:val="00363591"/>
    <w:rsid w:val="00364240"/>
    <w:rsid w:val="003648F1"/>
    <w:rsid w:val="00370C4E"/>
    <w:rsid w:val="00373250"/>
    <w:rsid w:val="00375075"/>
    <w:rsid w:val="00381865"/>
    <w:rsid w:val="00390179"/>
    <w:rsid w:val="00390E6E"/>
    <w:rsid w:val="00393B5E"/>
    <w:rsid w:val="003947D4"/>
    <w:rsid w:val="0039572C"/>
    <w:rsid w:val="003A374F"/>
    <w:rsid w:val="003A5AF3"/>
    <w:rsid w:val="003A7227"/>
    <w:rsid w:val="003B221C"/>
    <w:rsid w:val="003B2E9D"/>
    <w:rsid w:val="003B3FE3"/>
    <w:rsid w:val="003B4056"/>
    <w:rsid w:val="003B6ACB"/>
    <w:rsid w:val="003C52CE"/>
    <w:rsid w:val="003C5D12"/>
    <w:rsid w:val="003D1FFB"/>
    <w:rsid w:val="003D311D"/>
    <w:rsid w:val="003D39BA"/>
    <w:rsid w:val="003D3B67"/>
    <w:rsid w:val="003D3DFD"/>
    <w:rsid w:val="003D60ED"/>
    <w:rsid w:val="003E0754"/>
    <w:rsid w:val="003E294D"/>
    <w:rsid w:val="003E3DE9"/>
    <w:rsid w:val="003F28A2"/>
    <w:rsid w:val="00400A1C"/>
    <w:rsid w:val="00405265"/>
    <w:rsid w:val="00407988"/>
    <w:rsid w:val="00407A58"/>
    <w:rsid w:val="004120DA"/>
    <w:rsid w:val="00416AA0"/>
    <w:rsid w:val="0042694C"/>
    <w:rsid w:val="00427B68"/>
    <w:rsid w:val="00434741"/>
    <w:rsid w:val="004379F9"/>
    <w:rsid w:val="00437C56"/>
    <w:rsid w:val="00441A35"/>
    <w:rsid w:val="004440A0"/>
    <w:rsid w:val="00445E0F"/>
    <w:rsid w:val="00447499"/>
    <w:rsid w:val="004515F1"/>
    <w:rsid w:val="004542B8"/>
    <w:rsid w:val="00455EE7"/>
    <w:rsid w:val="00456C19"/>
    <w:rsid w:val="004601BF"/>
    <w:rsid w:val="00461643"/>
    <w:rsid w:val="00463F59"/>
    <w:rsid w:val="00472983"/>
    <w:rsid w:val="00473C60"/>
    <w:rsid w:val="00477EAC"/>
    <w:rsid w:val="00481334"/>
    <w:rsid w:val="00481ADA"/>
    <w:rsid w:val="004863E2"/>
    <w:rsid w:val="004874F2"/>
    <w:rsid w:val="00491EE4"/>
    <w:rsid w:val="00491FB5"/>
    <w:rsid w:val="0049336E"/>
    <w:rsid w:val="004970BE"/>
    <w:rsid w:val="00497E51"/>
    <w:rsid w:val="004A0A56"/>
    <w:rsid w:val="004A0BE3"/>
    <w:rsid w:val="004A2443"/>
    <w:rsid w:val="004A4406"/>
    <w:rsid w:val="004A5A68"/>
    <w:rsid w:val="004A69F3"/>
    <w:rsid w:val="004A7B67"/>
    <w:rsid w:val="004B04B5"/>
    <w:rsid w:val="004B1E98"/>
    <w:rsid w:val="004B5055"/>
    <w:rsid w:val="004B5763"/>
    <w:rsid w:val="004B716D"/>
    <w:rsid w:val="004C3259"/>
    <w:rsid w:val="004C3DE4"/>
    <w:rsid w:val="004C6F95"/>
    <w:rsid w:val="004D1F8B"/>
    <w:rsid w:val="004D404A"/>
    <w:rsid w:val="004D5A08"/>
    <w:rsid w:val="004D6A80"/>
    <w:rsid w:val="004D6BA7"/>
    <w:rsid w:val="004D6C02"/>
    <w:rsid w:val="004F0A5A"/>
    <w:rsid w:val="004F113B"/>
    <w:rsid w:val="004F3E35"/>
    <w:rsid w:val="005038F8"/>
    <w:rsid w:val="005159F3"/>
    <w:rsid w:val="00531052"/>
    <w:rsid w:val="0053498E"/>
    <w:rsid w:val="00536AD4"/>
    <w:rsid w:val="005378CD"/>
    <w:rsid w:val="00543873"/>
    <w:rsid w:val="00544143"/>
    <w:rsid w:val="0055338F"/>
    <w:rsid w:val="00556B4D"/>
    <w:rsid w:val="00557E67"/>
    <w:rsid w:val="0056264E"/>
    <w:rsid w:val="00563629"/>
    <w:rsid w:val="00564691"/>
    <w:rsid w:val="00565391"/>
    <w:rsid w:val="0056616E"/>
    <w:rsid w:val="00567E24"/>
    <w:rsid w:val="00573C7B"/>
    <w:rsid w:val="005742E7"/>
    <w:rsid w:val="00576E05"/>
    <w:rsid w:val="0058562D"/>
    <w:rsid w:val="005861CF"/>
    <w:rsid w:val="005866EF"/>
    <w:rsid w:val="005902E4"/>
    <w:rsid w:val="00594E02"/>
    <w:rsid w:val="005970B4"/>
    <w:rsid w:val="005A6DE2"/>
    <w:rsid w:val="005A70BF"/>
    <w:rsid w:val="005B08D1"/>
    <w:rsid w:val="005B0D14"/>
    <w:rsid w:val="005B2A33"/>
    <w:rsid w:val="005B329F"/>
    <w:rsid w:val="005B3D0A"/>
    <w:rsid w:val="005D7677"/>
    <w:rsid w:val="005E19BD"/>
    <w:rsid w:val="005E3E79"/>
    <w:rsid w:val="005E701D"/>
    <w:rsid w:val="005F31EA"/>
    <w:rsid w:val="0060310A"/>
    <w:rsid w:val="00610467"/>
    <w:rsid w:val="00611743"/>
    <w:rsid w:val="00611BB8"/>
    <w:rsid w:val="006206F9"/>
    <w:rsid w:val="00621E72"/>
    <w:rsid w:val="00621E9E"/>
    <w:rsid w:val="00623F19"/>
    <w:rsid w:val="00624DF8"/>
    <w:rsid w:val="00626095"/>
    <w:rsid w:val="006422C8"/>
    <w:rsid w:val="00647160"/>
    <w:rsid w:val="00650408"/>
    <w:rsid w:val="00651564"/>
    <w:rsid w:val="00651860"/>
    <w:rsid w:val="00652F65"/>
    <w:rsid w:val="00656577"/>
    <w:rsid w:val="00657F95"/>
    <w:rsid w:val="0066034E"/>
    <w:rsid w:val="00664971"/>
    <w:rsid w:val="00664ECA"/>
    <w:rsid w:val="00672426"/>
    <w:rsid w:val="00673D7B"/>
    <w:rsid w:val="00677D6D"/>
    <w:rsid w:val="00685397"/>
    <w:rsid w:val="00687648"/>
    <w:rsid w:val="0069007B"/>
    <w:rsid w:val="00693D74"/>
    <w:rsid w:val="00696CB6"/>
    <w:rsid w:val="006972E7"/>
    <w:rsid w:val="00697C57"/>
    <w:rsid w:val="00697CFA"/>
    <w:rsid w:val="006A3CFB"/>
    <w:rsid w:val="006B4A70"/>
    <w:rsid w:val="006D21BB"/>
    <w:rsid w:val="006E21A6"/>
    <w:rsid w:val="006F163E"/>
    <w:rsid w:val="007005DD"/>
    <w:rsid w:val="0070196D"/>
    <w:rsid w:val="007024F2"/>
    <w:rsid w:val="007148AD"/>
    <w:rsid w:val="00716BEC"/>
    <w:rsid w:val="00723584"/>
    <w:rsid w:val="00724245"/>
    <w:rsid w:val="00730B75"/>
    <w:rsid w:val="00735620"/>
    <w:rsid w:val="00735BED"/>
    <w:rsid w:val="00737D66"/>
    <w:rsid w:val="00741E76"/>
    <w:rsid w:val="00744E57"/>
    <w:rsid w:val="00745CB7"/>
    <w:rsid w:val="00746CD1"/>
    <w:rsid w:val="007476F8"/>
    <w:rsid w:val="00754B85"/>
    <w:rsid w:val="00761D1B"/>
    <w:rsid w:val="00764014"/>
    <w:rsid w:val="0076441E"/>
    <w:rsid w:val="00772682"/>
    <w:rsid w:val="007746CF"/>
    <w:rsid w:val="0077750F"/>
    <w:rsid w:val="00780A15"/>
    <w:rsid w:val="00783FCF"/>
    <w:rsid w:val="00790D6C"/>
    <w:rsid w:val="0079247A"/>
    <w:rsid w:val="00793F6B"/>
    <w:rsid w:val="007A0844"/>
    <w:rsid w:val="007A1312"/>
    <w:rsid w:val="007A5061"/>
    <w:rsid w:val="007A735D"/>
    <w:rsid w:val="007B1C1C"/>
    <w:rsid w:val="007B2E17"/>
    <w:rsid w:val="007C0E3A"/>
    <w:rsid w:val="007C0FE3"/>
    <w:rsid w:val="007C3939"/>
    <w:rsid w:val="007C7B6F"/>
    <w:rsid w:val="007D0BBF"/>
    <w:rsid w:val="007D281E"/>
    <w:rsid w:val="007E0F92"/>
    <w:rsid w:val="007E5681"/>
    <w:rsid w:val="007E58F8"/>
    <w:rsid w:val="007F0E76"/>
    <w:rsid w:val="007F1F48"/>
    <w:rsid w:val="008142CD"/>
    <w:rsid w:val="0082255C"/>
    <w:rsid w:val="00826A1F"/>
    <w:rsid w:val="00836468"/>
    <w:rsid w:val="0084732B"/>
    <w:rsid w:val="00855747"/>
    <w:rsid w:val="008558BA"/>
    <w:rsid w:val="008565A7"/>
    <w:rsid w:val="00857168"/>
    <w:rsid w:val="00862055"/>
    <w:rsid w:val="00862EFD"/>
    <w:rsid w:val="0086423A"/>
    <w:rsid w:val="00870866"/>
    <w:rsid w:val="00873D7B"/>
    <w:rsid w:val="008750AE"/>
    <w:rsid w:val="00875E56"/>
    <w:rsid w:val="00877704"/>
    <w:rsid w:val="00880119"/>
    <w:rsid w:val="00890E90"/>
    <w:rsid w:val="008A0807"/>
    <w:rsid w:val="008A0D12"/>
    <w:rsid w:val="008A5610"/>
    <w:rsid w:val="008A58F3"/>
    <w:rsid w:val="008A6FF3"/>
    <w:rsid w:val="008A7754"/>
    <w:rsid w:val="008B33C2"/>
    <w:rsid w:val="008B6BE4"/>
    <w:rsid w:val="008B6C27"/>
    <w:rsid w:val="008C3E8A"/>
    <w:rsid w:val="008C5BDA"/>
    <w:rsid w:val="008C7C8B"/>
    <w:rsid w:val="008D205A"/>
    <w:rsid w:val="008D3D96"/>
    <w:rsid w:val="008E3F89"/>
    <w:rsid w:val="008E5B5C"/>
    <w:rsid w:val="008E619F"/>
    <w:rsid w:val="008F749C"/>
    <w:rsid w:val="00902546"/>
    <w:rsid w:val="00902FAE"/>
    <w:rsid w:val="00905E1B"/>
    <w:rsid w:val="00907EE3"/>
    <w:rsid w:val="0091059B"/>
    <w:rsid w:val="0091103F"/>
    <w:rsid w:val="0091592E"/>
    <w:rsid w:val="00917087"/>
    <w:rsid w:val="00917B94"/>
    <w:rsid w:val="009240DE"/>
    <w:rsid w:val="009240F7"/>
    <w:rsid w:val="009273DB"/>
    <w:rsid w:val="00930117"/>
    <w:rsid w:val="00932AD9"/>
    <w:rsid w:val="009369C7"/>
    <w:rsid w:val="00936B10"/>
    <w:rsid w:val="00940A82"/>
    <w:rsid w:val="00943781"/>
    <w:rsid w:val="00943C76"/>
    <w:rsid w:val="00945843"/>
    <w:rsid w:val="00950FEE"/>
    <w:rsid w:val="00956A15"/>
    <w:rsid w:val="0096008A"/>
    <w:rsid w:val="00961D21"/>
    <w:rsid w:val="00962E38"/>
    <w:rsid w:val="00963A06"/>
    <w:rsid w:val="00965EFB"/>
    <w:rsid w:val="00966B38"/>
    <w:rsid w:val="009717C8"/>
    <w:rsid w:val="00973265"/>
    <w:rsid w:val="00974A13"/>
    <w:rsid w:val="00974D37"/>
    <w:rsid w:val="00980608"/>
    <w:rsid w:val="00987262"/>
    <w:rsid w:val="00990A5E"/>
    <w:rsid w:val="00990C61"/>
    <w:rsid w:val="00995DAE"/>
    <w:rsid w:val="009968BE"/>
    <w:rsid w:val="00996ED0"/>
    <w:rsid w:val="009A064A"/>
    <w:rsid w:val="009A4E81"/>
    <w:rsid w:val="009A5A5C"/>
    <w:rsid w:val="009A5FA1"/>
    <w:rsid w:val="009A6F13"/>
    <w:rsid w:val="009A7135"/>
    <w:rsid w:val="009A75C6"/>
    <w:rsid w:val="009A75C7"/>
    <w:rsid w:val="009B0EA9"/>
    <w:rsid w:val="009B22D1"/>
    <w:rsid w:val="009B609D"/>
    <w:rsid w:val="009C302C"/>
    <w:rsid w:val="009C7129"/>
    <w:rsid w:val="009E203C"/>
    <w:rsid w:val="009F5216"/>
    <w:rsid w:val="009F7E17"/>
    <w:rsid w:val="00A1233C"/>
    <w:rsid w:val="00A15B47"/>
    <w:rsid w:val="00A32B28"/>
    <w:rsid w:val="00A33D84"/>
    <w:rsid w:val="00A365EB"/>
    <w:rsid w:val="00A36CF5"/>
    <w:rsid w:val="00A37323"/>
    <w:rsid w:val="00A46883"/>
    <w:rsid w:val="00A54442"/>
    <w:rsid w:val="00A55E6C"/>
    <w:rsid w:val="00A643AF"/>
    <w:rsid w:val="00A659EB"/>
    <w:rsid w:val="00A667E0"/>
    <w:rsid w:val="00A70AA6"/>
    <w:rsid w:val="00A7347C"/>
    <w:rsid w:val="00A7417F"/>
    <w:rsid w:val="00A74C92"/>
    <w:rsid w:val="00A7671F"/>
    <w:rsid w:val="00A76A37"/>
    <w:rsid w:val="00A77F73"/>
    <w:rsid w:val="00A80422"/>
    <w:rsid w:val="00A851A4"/>
    <w:rsid w:val="00A85D05"/>
    <w:rsid w:val="00A913B8"/>
    <w:rsid w:val="00A94A2B"/>
    <w:rsid w:val="00A94FE0"/>
    <w:rsid w:val="00A962BE"/>
    <w:rsid w:val="00AA23A1"/>
    <w:rsid w:val="00AA4F4C"/>
    <w:rsid w:val="00AA771A"/>
    <w:rsid w:val="00AB0673"/>
    <w:rsid w:val="00AB4DF7"/>
    <w:rsid w:val="00AB5E5E"/>
    <w:rsid w:val="00AC07E6"/>
    <w:rsid w:val="00AC3801"/>
    <w:rsid w:val="00AC6C15"/>
    <w:rsid w:val="00AD06C6"/>
    <w:rsid w:val="00AD1B4C"/>
    <w:rsid w:val="00AD3173"/>
    <w:rsid w:val="00AD620C"/>
    <w:rsid w:val="00AE0AEA"/>
    <w:rsid w:val="00AE20E7"/>
    <w:rsid w:val="00AF0B02"/>
    <w:rsid w:val="00AF18E7"/>
    <w:rsid w:val="00AF1F74"/>
    <w:rsid w:val="00AF4028"/>
    <w:rsid w:val="00B00956"/>
    <w:rsid w:val="00B0110D"/>
    <w:rsid w:val="00B02AF9"/>
    <w:rsid w:val="00B101F0"/>
    <w:rsid w:val="00B11D17"/>
    <w:rsid w:val="00B12EFA"/>
    <w:rsid w:val="00B13664"/>
    <w:rsid w:val="00B15A2A"/>
    <w:rsid w:val="00B16839"/>
    <w:rsid w:val="00B23E4E"/>
    <w:rsid w:val="00B240D6"/>
    <w:rsid w:val="00B249F9"/>
    <w:rsid w:val="00B25A02"/>
    <w:rsid w:val="00B25E8F"/>
    <w:rsid w:val="00B26AB1"/>
    <w:rsid w:val="00B33011"/>
    <w:rsid w:val="00B34AC7"/>
    <w:rsid w:val="00B3772F"/>
    <w:rsid w:val="00B37F81"/>
    <w:rsid w:val="00B41608"/>
    <w:rsid w:val="00B41840"/>
    <w:rsid w:val="00B41EB2"/>
    <w:rsid w:val="00B4203A"/>
    <w:rsid w:val="00B45453"/>
    <w:rsid w:val="00B45798"/>
    <w:rsid w:val="00B4598D"/>
    <w:rsid w:val="00B45C72"/>
    <w:rsid w:val="00B47ACB"/>
    <w:rsid w:val="00B535D6"/>
    <w:rsid w:val="00B5556F"/>
    <w:rsid w:val="00B55EBE"/>
    <w:rsid w:val="00B635CD"/>
    <w:rsid w:val="00B64BB1"/>
    <w:rsid w:val="00B716D0"/>
    <w:rsid w:val="00B73992"/>
    <w:rsid w:val="00B7564E"/>
    <w:rsid w:val="00B81052"/>
    <w:rsid w:val="00B826B5"/>
    <w:rsid w:val="00B84CF3"/>
    <w:rsid w:val="00B85C3A"/>
    <w:rsid w:val="00B914BD"/>
    <w:rsid w:val="00B9195C"/>
    <w:rsid w:val="00B93809"/>
    <w:rsid w:val="00B94907"/>
    <w:rsid w:val="00B9492F"/>
    <w:rsid w:val="00BA0E6C"/>
    <w:rsid w:val="00BA4C4E"/>
    <w:rsid w:val="00BA5210"/>
    <w:rsid w:val="00BA68A2"/>
    <w:rsid w:val="00BB2AAA"/>
    <w:rsid w:val="00BB5436"/>
    <w:rsid w:val="00BB67DA"/>
    <w:rsid w:val="00BB6AB4"/>
    <w:rsid w:val="00BC0157"/>
    <w:rsid w:val="00BC225C"/>
    <w:rsid w:val="00BC5075"/>
    <w:rsid w:val="00BC52D1"/>
    <w:rsid w:val="00BC573E"/>
    <w:rsid w:val="00BC5C6C"/>
    <w:rsid w:val="00BC5F96"/>
    <w:rsid w:val="00BC6EF3"/>
    <w:rsid w:val="00BD6581"/>
    <w:rsid w:val="00BD68F3"/>
    <w:rsid w:val="00BD6B7E"/>
    <w:rsid w:val="00BD7FB3"/>
    <w:rsid w:val="00BF2547"/>
    <w:rsid w:val="00BF2B78"/>
    <w:rsid w:val="00BF59B1"/>
    <w:rsid w:val="00BF652D"/>
    <w:rsid w:val="00BF7C01"/>
    <w:rsid w:val="00C001BD"/>
    <w:rsid w:val="00C047B5"/>
    <w:rsid w:val="00C058DC"/>
    <w:rsid w:val="00C06088"/>
    <w:rsid w:val="00C06319"/>
    <w:rsid w:val="00C1004B"/>
    <w:rsid w:val="00C11F96"/>
    <w:rsid w:val="00C1382C"/>
    <w:rsid w:val="00C14219"/>
    <w:rsid w:val="00C17E70"/>
    <w:rsid w:val="00C212CF"/>
    <w:rsid w:val="00C21B23"/>
    <w:rsid w:val="00C238AA"/>
    <w:rsid w:val="00C25CFD"/>
    <w:rsid w:val="00C2666A"/>
    <w:rsid w:val="00C32985"/>
    <w:rsid w:val="00C32C77"/>
    <w:rsid w:val="00C43089"/>
    <w:rsid w:val="00C43D34"/>
    <w:rsid w:val="00C46348"/>
    <w:rsid w:val="00C517A9"/>
    <w:rsid w:val="00C55DBF"/>
    <w:rsid w:val="00C61559"/>
    <w:rsid w:val="00C642E5"/>
    <w:rsid w:val="00C64CAB"/>
    <w:rsid w:val="00C66486"/>
    <w:rsid w:val="00C81B9D"/>
    <w:rsid w:val="00C83506"/>
    <w:rsid w:val="00C86723"/>
    <w:rsid w:val="00C86984"/>
    <w:rsid w:val="00C86ACF"/>
    <w:rsid w:val="00C9392E"/>
    <w:rsid w:val="00C97681"/>
    <w:rsid w:val="00CA19CD"/>
    <w:rsid w:val="00CA2203"/>
    <w:rsid w:val="00CA644C"/>
    <w:rsid w:val="00CB4E1F"/>
    <w:rsid w:val="00CC1F84"/>
    <w:rsid w:val="00CC2A24"/>
    <w:rsid w:val="00CD039F"/>
    <w:rsid w:val="00CD64C4"/>
    <w:rsid w:val="00CE3848"/>
    <w:rsid w:val="00CF22E5"/>
    <w:rsid w:val="00CF647C"/>
    <w:rsid w:val="00D00D33"/>
    <w:rsid w:val="00D04DEC"/>
    <w:rsid w:val="00D06788"/>
    <w:rsid w:val="00D14A9E"/>
    <w:rsid w:val="00D15E66"/>
    <w:rsid w:val="00D173D7"/>
    <w:rsid w:val="00D1779A"/>
    <w:rsid w:val="00D208FF"/>
    <w:rsid w:val="00D22B2B"/>
    <w:rsid w:val="00D243FE"/>
    <w:rsid w:val="00D24F47"/>
    <w:rsid w:val="00D33325"/>
    <w:rsid w:val="00D36E97"/>
    <w:rsid w:val="00D375C5"/>
    <w:rsid w:val="00D37DB0"/>
    <w:rsid w:val="00D401AC"/>
    <w:rsid w:val="00D469FE"/>
    <w:rsid w:val="00D50BDB"/>
    <w:rsid w:val="00D5112A"/>
    <w:rsid w:val="00D52D74"/>
    <w:rsid w:val="00D535B3"/>
    <w:rsid w:val="00D5462F"/>
    <w:rsid w:val="00D574FD"/>
    <w:rsid w:val="00D66894"/>
    <w:rsid w:val="00D7228A"/>
    <w:rsid w:val="00D72355"/>
    <w:rsid w:val="00D73D41"/>
    <w:rsid w:val="00D75897"/>
    <w:rsid w:val="00D824B0"/>
    <w:rsid w:val="00D87A69"/>
    <w:rsid w:val="00D87E1E"/>
    <w:rsid w:val="00D961E4"/>
    <w:rsid w:val="00D963C3"/>
    <w:rsid w:val="00D97283"/>
    <w:rsid w:val="00DA127F"/>
    <w:rsid w:val="00DA3D40"/>
    <w:rsid w:val="00DA5961"/>
    <w:rsid w:val="00DA5BDE"/>
    <w:rsid w:val="00DB2547"/>
    <w:rsid w:val="00DB2556"/>
    <w:rsid w:val="00DB39E5"/>
    <w:rsid w:val="00DB5FBA"/>
    <w:rsid w:val="00DB725C"/>
    <w:rsid w:val="00DB7B3F"/>
    <w:rsid w:val="00DD07A8"/>
    <w:rsid w:val="00DE5021"/>
    <w:rsid w:val="00DF168D"/>
    <w:rsid w:val="00DF5BDA"/>
    <w:rsid w:val="00DF6856"/>
    <w:rsid w:val="00E01CBC"/>
    <w:rsid w:val="00E03108"/>
    <w:rsid w:val="00E057DF"/>
    <w:rsid w:val="00E05FAD"/>
    <w:rsid w:val="00E209F2"/>
    <w:rsid w:val="00E23A00"/>
    <w:rsid w:val="00E25C53"/>
    <w:rsid w:val="00E27404"/>
    <w:rsid w:val="00E2754F"/>
    <w:rsid w:val="00E3528B"/>
    <w:rsid w:val="00E37154"/>
    <w:rsid w:val="00E37F4D"/>
    <w:rsid w:val="00E45265"/>
    <w:rsid w:val="00E46EB3"/>
    <w:rsid w:val="00E52B2B"/>
    <w:rsid w:val="00E57569"/>
    <w:rsid w:val="00E60FE9"/>
    <w:rsid w:val="00E62748"/>
    <w:rsid w:val="00E6274D"/>
    <w:rsid w:val="00E62AFC"/>
    <w:rsid w:val="00E64E9E"/>
    <w:rsid w:val="00E67709"/>
    <w:rsid w:val="00E85F00"/>
    <w:rsid w:val="00E90D82"/>
    <w:rsid w:val="00E94636"/>
    <w:rsid w:val="00EA3CC2"/>
    <w:rsid w:val="00EA73DD"/>
    <w:rsid w:val="00EB0DEB"/>
    <w:rsid w:val="00EB66B1"/>
    <w:rsid w:val="00EB696E"/>
    <w:rsid w:val="00EC4006"/>
    <w:rsid w:val="00EC6D04"/>
    <w:rsid w:val="00ED0953"/>
    <w:rsid w:val="00ED0D68"/>
    <w:rsid w:val="00ED11A1"/>
    <w:rsid w:val="00ED31E0"/>
    <w:rsid w:val="00ED52F5"/>
    <w:rsid w:val="00EE2465"/>
    <w:rsid w:val="00EE2DFC"/>
    <w:rsid w:val="00EF0425"/>
    <w:rsid w:val="00EF28E4"/>
    <w:rsid w:val="00EF36E0"/>
    <w:rsid w:val="00EF505A"/>
    <w:rsid w:val="00F00EAE"/>
    <w:rsid w:val="00F028D1"/>
    <w:rsid w:val="00F06BF4"/>
    <w:rsid w:val="00F11855"/>
    <w:rsid w:val="00F13B1D"/>
    <w:rsid w:val="00F31212"/>
    <w:rsid w:val="00F31D85"/>
    <w:rsid w:val="00F35743"/>
    <w:rsid w:val="00F35A0A"/>
    <w:rsid w:val="00F367F1"/>
    <w:rsid w:val="00F419B2"/>
    <w:rsid w:val="00F44CB8"/>
    <w:rsid w:val="00F52CFC"/>
    <w:rsid w:val="00F531AD"/>
    <w:rsid w:val="00F559E7"/>
    <w:rsid w:val="00F614A5"/>
    <w:rsid w:val="00F61C4D"/>
    <w:rsid w:val="00F62780"/>
    <w:rsid w:val="00F636D9"/>
    <w:rsid w:val="00F66F32"/>
    <w:rsid w:val="00F7485F"/>
    <w:rsid w:val="00F752BE"/>
    <w:rsid w:val="00F763C5"/>
    <w:rsid w:val="00F76E33"/>
    <w:rsid w:val="00F809B1"/>
    <w:rsid w:val="00F83899"/>
    <w:rsid w:val="00F91251"/>
    <w:rsid w:val="00F9561B"/>
    <w:rsid w:val="00FA04D6"/>
    <w:rsid w:val="00FA0C23"/>
    <w:rsid w:val="00FA57CA"/>
    <w:rsid w:val="00FA73D0"/>
    <w:rsid w:val="00FA7958"/>
    <w:rsid w:val="00FB0729"/>
    <w:rsid w:val="00FB1FF0"/>
    <w:rsid w:val="00FB295F"/>
    <w:rsid w:val="00FB2F67"/>
    <w:rsid w:val="00FC18FF"/>
    <w:rsid w:val="00FD15CC"/>
    <w:rsid w:val="00FD4A2D"/>
    <w:rsid w:val="00FD5801"/>
    <w:rsid w:val="00FD7851"/>
    <w:rsid w:val="00FE2837"/>
    <w:rsid w:val="00FE2A9D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8E4D"/>
  <w15:docId w15:val="{29985811-DFED-406F-ADC5-72FB866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28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311D"/>
    <w:pPr>
      <w:keepNext/>
      <w:keepLines/>
      <w:spacing w:before="0"/>
      <w:outlineLvl w:val="0"/>
    </w:pPr>
    <w:rPr>
      <w:rFonts w:eastAsiaTheme="majorEastAsia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311D"/>
    <w:pPr>
      <w:keepNext/>
      <w:keepLines/>
      <w:spacing w:before="0"/>
      <w:outlineLvl w:val="1"/>
    </w:pPr>
    <w:rPr>
      <w:rFonts w:eastAsiaTheme="majorEastAsia"/>
      <w:b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311D"/>
    <w:pPr>
      <w:keepNext/>
      <w:keepLines/>
      <w:spacing w:before="0"/>
      <w:outlineLvl w:val="2"/>
    </w:pPr>
    <w:rPr>
      <w:rFonts w:eastAsiaTheme="majorEastAsia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C573E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color w:val="17365D" w:themeColor="text2" w:themeShade="BF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73E"/>
    <w:rPr>
      <w:rFonts w:eastAsiaTheme="majorEastAsia"/>
      <w:color w:val="17365D" w:themeColor="text2" w:themeShade="BF"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311D"/>
    <w:rPr>
      <w:rFonts w:eastAsiaTheme="majorEastAsia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11D"/>
    <w:rPr>
      <w:rFonts w:eastAsiaTheme="majorEastAsia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311D"/>
    <w:rPr>
      <w:rFonts w:eastAsiaTheme="majorEastAsia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0A18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631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3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3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23"/>
  </w:style>
  <w:style w:type="paragraph" w:styleId="Footer">
    <w:name w:val="footer"/>
    <w:basedOn w:val="Normal"/>
    <w:link w:val="FooterChar"/>
    <w:uiPriority w:val="99"/>
    <w:unhideWhenUsed/>
    <w:rsid w:val="00C86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23"/>
  </w:style>
  <w:style w:type="character" w:styleId="CommentReference">
    <w:name w:val="annotation reference"/>
    <w:basedOn w:val="DefaultParagraphFont"/>
    <w:uiPriority w:val="99"/>
    <w:semiHidden/>
    <w:unhideWhenUsed/>
    <w:rsid w:val="0062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92F"/>
    <w:rPr>
      <w:color w:val="800080"/>
      <w:u w:val="single"/>
    </w:rPr>
  </w:style>
  <w:style w:type="paragraph" w:customStyle="1" w:styleId="xl65">
    <w:name w:val="xl65"/>
    <w:basedOn w:val="Normal"/>
    <w:rsid w:val="00B949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6">
    <w:name w:val="xl66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7">
    <w:name w:val="xl67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8">
    <w:name w:val="xl68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69">
    <w:name w:val="xl69"/>
    <w:basedOn w:val="Normal"/>
    <w:rsid w:val="00B94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0">
    <w:name w:val="xl70"/>
    <w:basedOn w:val="Normal"/>
    <w:rsid w:val="00B949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1">
    <w:name w:val="xl71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2">
    <w:name w:val="xl72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73">
    <w:name w:val="xl73"/>
    <w:basedOn w:val="Normal"/>
    <w:rsid w:val="00B949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74">
    <w:name w:val="xl74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5">
    <w:name w:val="xl75"/>
    <w:basedOn w:val="Normal"/>
    <w:rsid w:val="00B949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6">
    <w:name w:val="xl76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7">
    <w:name w:val="xl77"/>
    <w:basedOn w:val="Normal"/>
    <w:rsid w:val="00B949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78">
    <w:name w:val="xl78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79">
    <w:name w:val="xl79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80">
    <w:name w:val="xl80"/>
    <w:basedOn w:val="Normal"/>
    <w:rsid w:val="00B94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81">
    <w:name w:val="xl81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2">
    <w:name w:val="xl82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lang w:eastAsia="en-GB"/>
    </w:rPr>
  </w:style>
  <w:style w:type="paragraph" w:customStyle="1" w:styleId="xl83">
    <w:name w:val="xl83"/>
    <w:basedOn w:val="Normal"/>
    <w:rsid w:val="00B949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84">
    <w:name w:val="xl84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85">
    <w:name w:val="xl85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86">
    <w:name w:val="xl86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7">
    <w:name w:val="xl87"/>
    <w:basedOn w:val="Normal"/>
    <w:rsid w:val="00B949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8">
    <w:name w:val="xl88"/>
    <w:basedOn w:val="Normal"/>
    <w:rsid w:val="00B94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9">
    <w:name w:val="xl89"/>
    <w:basedOn w:val="Normal"/>
    <w:rsid w:val="00B949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0">
    <w:name w:val="xl90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1">
    <w:name w:val="xl91"/>
    <w:basedOn w:val="Normal"/>
    <w:rsid w:val="00B949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2">
    <w:name w:val="xl92"/>
    <w:basedOn w:val="Normal"/>
    <w:rsid w:val="00B9492F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3">
    <w:name w:val="xl93"/>
    <w:basedOn w:val="Normal"/>
    <w:rsid w:val="00B949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4">
    <w:name w:val="xl94"/>
    <w:basedOn w:val="Normal"/>
    <w:rsid w:val="00B9492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D31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31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D311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y@leeds.ac.uk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5B71-D7AA-4708-928D-8931AFD37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70E3A-A6E6-4430-8930-9CC40D1D0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379ED-BFE6-4FAA-B1A7-BC86EAA6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9F7CA-D53D-4630-8D29-4E60D289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35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Turnpenny</dc:creator>
  <cp:keywords/>
  <dc:description/>
  <cp:lastModifiedBy>Claire Keeble</cp:lastModifiedBy>
  <cp:revision>178</cp:revision>
  <cp:lastPrinted>2019-01-18T14:15:00Z</cp:lastPrinted>
  <dcterms:created xsi:type="dcterms:W3CDTF">2021-01-27T00:41:00Z</dcterms:created>
  <dcterms:modified xsi:type="dcterms:W3CDTF">2021-01-29T00:18:00Z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