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779A0" w14:textId="7829EDDA" w:rsidR="00216150" w:rsidRDefault="00216150" w:rsidP="00CC5484">
      <w:pPr>
        <w:pStyle w:val="Heading1"/>
      </w:pPr>
      <w:bookmarkStart w:id="0" w:name="_Toc61706005"/>
      <w:r w:rsidRPr="00405B49">
        <w:t>University of Leeds</w:t>
      </w:r>
      <w:r w:rsidR="00214B31">
        <w:t xml:space="preserve"> – Professional &amp; M</w:t>
      </w:r>
      <w:r w:rsidR="00637F3C">
        <w:t>anagerial staff</w:t>
      </w:r>
      <w:r w:rsidR="00000DAA" w:rsidRPr="00405B49">
        <w:rPr>
          <w:rStyle w:val="FootnoteReference"/>
          <w:rFonts w:cs="Arial"/>
          <w:sz w:val="36"/>
          <w:szCs w:val="36"/>
        </w:rPr>
        <w:footnoteReference w:id="1"/>
      </w:r>
      <w:r w:rsidR="009972F8" w:rsidRPr="00405B49">
        <w:t xml:space="preserve"> </w:t>
      </w:r>
      <w:r w:rsidRPr="00405B49">
        <w:t>in post by prot</w:t>
      </w:r>
      <w:r w:rsidR="002A6C16" w:rsidRPr="00405B49">
        <w:t xml:space="preserve">ected characteristic – </w:t>
      </w:r>
      <w:r w:rsidR="006B77E0" w:rsidRPr="00405B49">
        <w:t xml:space="preserve">31 </w:t>
      </w:r>
      <w:r w:rsidR="006A0AF9" w:rsidRPr="00405B49">
        <w:t>July 20</w:t>
      </w:r>
      <w:r w:rsidR="00AE19BF">
        <w:t>20</w:t>
      </w:r>
      <w:bookmarkEnd w:id="0"/>
    </w:p>
    <w:p w14:paraId="6F282A81" w14:textId="68A142DD" w:rsidR="00CC5484" w:rsidRDefault="00CC5484" w:rsidP="00CC5484"/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2477774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8CCE81" w14:textId="65F1C6BE" w:rsidR="00CC5484" w:rsidRPr="00CC5484" w:rsidRDefault="00CC5484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C5484">
            <w:rPr>
              <w:rFonts w:ascii="Arial" w:hAnsi="Arial" w:cs="Arial"/>
              <w:b/>
              <w:color w:val="auto"/>
            </w:rPr>
            <w:t>Contents</w:t>
          </w:r>
        </w:p>
        <w:p w14:paraId="39D78A68" w14:textId="217BCE66" w:rsidR="00E328BE" w:rsidRDefault="00CC54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CE57C0B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6" w:history="1">
            <w:r w:rsidRPr="00085BEF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477AE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7" w:history="1">
            <w:r w:rsidRPr="00085BEF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02534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8" w:history="1">
            <w:r w:rsidRPr="00085BEF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01150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9" w:history="1">
            <w:r w:rsidRPr="00085BEF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4E03D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0" w:history="1">
            <w:r w:rsidRPr="00085BEF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B4427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1" w:history="1">
            <w:r w:rsidRPr="00085BEF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24449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2" w:history="1">
            <w:r w:rsidRPr="00085BEF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2A698" w14:textId="77777777" w:rsidR="00E328BE" w:rsidRDefault="00E328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3" w:history="1">
            <w:r w:rsidRPr="00085BEF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AD26E" w14:textId="691501C5" w:rsidR="00CC5484" w:rsidRDefault="00CC5484">
          <w:r>
            <w:rPr>
              <w:b/>
              <w:bCs/>
              <w:noProof/>
            </w:rPr>
            <w:fldChar w:fldCharType="end"/>
          </w:r>
        </w:p>
      </w:sdtContent>
    </w:sdt>
    <w:p w14:paraId="0D8F0635" w14:textId="0DE7D5D6" w:rsidR="00CC5484" w:rsidRDefault="00CC5484" w:rsidP="00CC5484"/>
    <w:p w14:paraId="120329F8" w14:textId="77777777" w:rsidR="00CC5484" w:rsidRDefault="00CC5484" w:rsidP="00CC5484"/>
    <w:p w14:paraId="119F6CB0" w14:textId="453C29C5" w:rsidR="00CC5484" w:rsidRPr="00CC5484" w:rsidRDefault="00CC5484" w:rsidP="00CC5484">
      <w:pPr>
        <w:pStyle w:val="Heading2"/>
      </w:pPr>
      <w:bookmarkStart w:id="1" w:name="_Toc61706006"/>
      <w:r>
        <w:t>Introduction</w:t>
      </w:r>
      <w:bookmarkEnd w:id="1"/>
    </w:p>
    <w:p w14:paraId="63C699F2" w14:textId="77777777" w:rsidR="001C454A" w:rsidRDefault="001C454A" w:rsidP="00CC5484">
      <w:pPr>
        <w:spacing w:line="360" w:lineRule="auto"/>
      </w:pPr>
    </w:p>
    <w:p w14:paraId="42BFD299" w14:textId="616269DF" w:rsidR="00405B49" w:rsidRDefault="00405B49" w:rsidP="00CC5484">
      <w:pPr>
        <w:spacing w:line="360" w:lineRule="auto"/>
        <w:rPr>
          <w:b/>
        </w:rPr>
      </w:pPr>
      <w:r>
        <w:t xml:space="preserve">The following information provides data on </w:t>
      </w:r>
      <w:r w:rsidR="00214B31">
        <w:t>Professional and M</w:t>
      </w:r>
      <w:r>
        <w:t>anagerial (P&amp;M) staff in post at the University of Leeds as at 31 July 20</w:t>
      </w:r>
      <w:r w:rsidR="007E2C98">
        <w:t>20</w:t>
      </w:r>
      <w:r>
        <w:t xml:space="preserve">. The data </w:t>
      </w:r>
      <w:r w:rsidR="00D852F3">
        <w:t>are</w:t>
      </w:r>
      <w:r>
        <w:t xml:space="preserve"> provided by the following protected characteristics: age; caring responsibility; disabilit</w:t>
      </w:r>
      <w:r w:rsidR="007B0A62">
        <w:t xml:space="preserve">y; ethnicity; gender; religion or </w:t>
      </w:r>
      <w:r>
        <w:t>belief and sexual orientation. The</w:t>
      </w:r>
      <w:r w:rsidRPr="00FD3823">
        <w:t xml:space="preserve"> total</w:t>
      </w:r>
      <w:r>
        <w:t xml:space="preserve"> P&amp;M </w:t>
      </w:r>
      <w:r w:rsidRPr="00FD3823">
        <w:t xml:space="preserve">staff headcount </w:t>
      </w:r>
      <w:r w:rsidR="00621E4E">
        <w:t>at 31 July 20</w:t>
      </w:r>
      <w:r w:rsidR="007E2C98">
        <w:t>20</w:t>
      </w:r>
      <w:r>
        <w:t xml:space="preserve"> was</w:t>
      </w:r>
      <w:r w:rsidRPr="00FD3823">
        <w:t xml:space="preserve"> </w:t>
      </w:r>
      <w:r w:rsidR="00D42462">
        <w:t>1</w:t>
      </w:r>
      <w:r w:rsidR="007E2C98">
        <w:t>670</w:t>
      </w:r>
      <w:r w:rsidRPr="00FD3823">
        <w:t>.</w:t>
      </w:r>
      <w:r>
        <w:t xml:space="preserve"> </w:t>
      </w:r>
    </w:p>
    <w:p w14:paraId="3174EE67" w14:textId="77777777" w:rsidR="0053201D" w:rsidRPr="00405B49" w:rsidRDefault="0053201D" w:rsidP="00CC5484">
      <w:pPr>
        <w:spacing w:line="360" w:lineRule="auto"/>
      </w:pPr>
    </w:p>
    <w:p w14:paraId="6DEAAD1F" w14:textId="059584FC" w:rsidR="0053201D" w:rsidRPr="00405B49" w:rsidRDefault="007342AE" w:rsidP="00CC5484">
      <w:pPr>
        <w:spacing w:line="360" w:lineRule="auto"/>
      </w:pPr>
      <w:r w:rsidRPr="00405B49">
        <w:t>T</w:t>
      </w:r>
      <w:r w:rsidR="00BD32DD" w:rsidRPr="00405B49">
        <w:t>he</w:t>
      </w:r>
      <w:r w:rsidR="00426830" w:rsidRPr="00405B49">
        <w:t xml:space="preserve"> pr</w:t>
      </w:r>
      <w:r w:rsidRPr="00405B49">
        <w:t>evious two years of data are</w:t>
      </w:r>
      <w:r w:rsidR="00426830" w:rsidRPr="00405B49">
        <w:t xml:space="preserve"> provided</w:t>
      </w:r>
      <w:r w:rsidRPr="00405B49">
        <w:t xml:space="preserve"> for comparison.</w:t>
      </w:r>
      <w:r w:rsidR="00426830" w:rsidRPr="00405B49">
        <w:t xml:space="preserve"> </w:t>
      </w:r>
    </w:p>
    <w:p w14:paraId="5DAB5E13" w14:textId="77777777" w:rsidR="00E624C9" w:rsidRDefault="00E624C9" w:rsidP="00CC5484">
      <w:pPr>
        <w:spacing w:line="360" w:lineRule="auto"/>
        <w:rPr>
          <w:b/>
          <w:i/>
        </w:rPr>
      </w:pPr>
    </w:p>
    <w:p w14:paraId="5F0077F2" w14:textId="36B9B39F" w:rsidR="00E801D4" w:rsidRDefault="004F3A53" w:rsidP="00CC5484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E801D4" w:rsidRPr="00405B49">
        <w:rPr>
          <w:b/>
          <w:i/>
        </w:rPr>
        <w:t xml:space="preserve"> rounded to the nearest whole percent</w:t>
      </w:r>
      <w:r w:rsidR="00AD21CE" w:rsidRPr="00405B49">
        <w:rPr>
          <w:b/>
          <w:color w:val="000000"/>
        </w:rPr>
        <w:t xml:space="preserve"> </w:t>
      </w:r>
      <w:r w:rsidR="00AD21CE" w:rsidRPr="00405B49">
        <w:rPr>
          <w:b/>
          <w:i/>
          <w:color w:val="000000"/>
        </w:rPr>
        <w:t xml:space="preserve">and </w:t>
      </w:r>
      <w:r w:rsidR="007342AE" w:rsidRPr="00405B49">
        <w:rPr>
          <w:b/>
          <w:i/>
          <w:color w:val="000000"/>
        </w:rPr>
        <w:t xml:space="preserve">therefore </w:t>
      </w:r>
      <w:r w:rsidR="00AD21CE" w:rsidRPr="00405B49">
        <w:rPr>
          <w:b/>
          <w:i/>
          <w:color w:val="000000"/>
        </w:rPr>
        <w:t>may not</w:t>
      </w:r>
      <w:r w:rsidR="00DF55EE" w:rsidRPr="00405B49">
        <w:rPr>
          <w:b/>
          <w:i/>
          <w:color w:val="000000"/>
        </w:rPr>
        <w:t xml:space="preserve"> always</w:t>
      </w:r>
      <w:r w:rsidR="00AD21CE" w:rsidRPr="00405B49">
        <w:rPr>
          <w:b/>
          <w:i/>
          <w:color w:val="000000"/>
        </w:rPr>
        <w:t xml:space="preserve"> </w:t>
      </w:r>
      <w:r w:rsidR="007342AE" w:rsidRPr="00405B49">
        <w:rPr>
          <w:b/>
          <w:i/>
          <w:color w:val="000000"/>
        </w:rPr>
        <w:t>total 100%</w:t>
      </w:r>
      <w:r w:rsidR="00E801D4" w:rsidRPr="00405B49">
        <w:rPr>
          <w:b/>
          <w:i/>
        </w:rPr>
        <w:t xml:space="preserve">. </w:t>
      </w:r>
    </w:p>
    <w:p w14:paraId="30065828" w14:textId="77777777" w:rsidR="00216150" w:rsidRPr="00405B49" w:rsidRDefault="00216150" w:rsidP="00CC5484">
      <w:pPr>
        <w:pStyle w:val="Heading2"/>
        <w:spacing w:line="360" w:lineRule="auto"/>
      </w:pPr>
      <w:bookmarkStart w:id="2" w:name="_Toc61706007"/>
      <w:r w:rsidRPr="00405B49">
        <w:lastRenderedPageBreak/>
        <w:t>Age</w:t>
      </w:r>
      <w:bookmarkEnd w:id="2"/>
    </w:p>
    <w:p w14:paraId="45226A49" w14:textId="592A0566" w:rsidR="00426830" w:rsidRPr="00405B49" w:rsidRDefault="00551994" w:rsidP="00CC5484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529B34CF" wp14:editId="0B3A455F">
            <wp:extent cx="5686425" cy="2800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Age (Up to &amp; including 9)"/>
        <w:tblDescription w:val="Table showing the percentage of professional and managerial staff promotions by age in 2017, 2018 and 2019 (Up to &amp; including 9). Categories include under 20, 20-29, 30-39, 40-49, 50-59 and 60+."/>
      </w:tblPr>
      <w:tblGrid>
        <w:gridCol w:w="1804"/>
        <w:gridCol w:w="1803"/>
        <w:gridCol w:w="1803"/>
        <w:gridCol w:w="1803"/>
        <w:gridCol w:w="1803"/>
      </w:tblGrid>
      <w:tr w:rsidR="000635B4" w:rsidRPr="00405B49" w14:paraId="78B8730B" w14:textId="77777777" w:rsidTr="006967E6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ED4902F" w14:textId="2E271188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 </w:t>
            </w:r>
            <w:r>
              <w:rPr>
                <w:rFonts w:eastAsia="Times New Roman"/>
                <w:b/>
                <w:bCs/>
                <w:lang w:eastAsia="en-GB"/>
              </w:rPr>
              <w:t>Age (years)</w:t>
            </w:r>
          </w:p>
        </w:tc>
        <w:tc>
          <w:tcPr>
            <w:tcW w:w="1000" w:type="pct"/>
            <w:vAlign w:val="center"/>
          </w:tcPr>
          <w:p w14:paraId="79DBC92F" w14:textId="6DBF7BF2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7FC20914" w14:textId="6602DB23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45316A49" w14:textId="3C1DF9E3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3C894212" w14:textId="0D4533EE" w:rsidR="000635B4" w:rsidRPr="00405B49" w:rsidRDefault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(2018-2020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0635B4" w:rsidRPr="00405B49" w14:paraId="74824FDE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7226A46" w14:textId="7777777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vAlign w:val="center"/>
          </w:tcPr>
          <w:p w14:paraId="18CBEA11" w14:textId="169DC108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0%</w:t>
            </w:r>
          </w:p>
        </w:tc>
        <w:tc>
          <w:tcPr>
            <w:tcW w:w="1000" w:type="pct"/>
            <w:vAlign w:val="center"/>
          </w:tcPr>
          <w:p w14:paraId="61DF3B48" w14:textId="3D03184A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3B92BE93" w14:textId="51E351F4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22BE2AF2" w14:textId="69E854F1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635B4" w:rsidRPr="00405B49" w14:paraId="023F93E0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63EDC34" w14:textId="7777777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vAlign w:val="center"/>
          </w:tcPr>
          <w:p w14:paraId="22CF3B4A" w14:textId="3AC79431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4%</w:t>
            </w:r>
          </w:p>
        </w:tc>
        <w:tc>
          <w:tcPr>
            <w:tcW w:w="1000" w:type="pct"/>
            <w:vAlign w:val="center"/>
          </w:tcPr>
          <w:p w14:paraId="03225AA1" w14:textId="158CF651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278024DB" w14:textId="5112DCE6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07D4EAA" w14:textId="5BB14735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635B4" w:rsidRPr="00405B49" w14:paraId="7FF8A5EB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18A0C3" w14:textId="7777777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vAlign w:val="center"/>
          </w:tcPr>
          <w:p w14:paraId="69D02990" w14:textId="5BD24516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29%</w:t>
            </w:r>
          </w:p>
        </w:tc>
        <w:tc>
          <w:tcPr>
            <w:tcW w:w="1000" w:type="pct"/>
            <w:vAlign w:val="center"/>
          </w:tcPr>
          <w:p w14:paraId="71D76B6D" w14:textId="2CB137A8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27%</w:t>
            </w:r>
          </w:p>
        </w:tc>
        <w:tc>
          <w:tcPr>
            <w:tcW w:w="1000" w:type="pct"/>
            <w:vAlign w:val="center"/>
          </w:tcPr>
          <w:p w14:paraId="74A6888A" w14:textId="4F00DB8B" w:rsidR="000635B4" w:rsidRPr="00405B49" w:rsidRDefault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7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F51CB7E" w14:textId="6EF33B76" w:rsidR="000635B4" w:rsidRPr="00405B49" w:rsidRDefault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-2%</w:t>
            </w:r>
          </w:p>
        </w:tc>
      </w:tr>
      <w:tr w:rsidR="000635B4" w:rsidRPr="00405B49" w14:paraId="7A3DCE66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1022009" w14:textId="7777777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vAlign w:val="center"/>
          </w:tcPr>
          <w:p w14:paraId="0E7FA639" w14:textId="25B0F9A1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36%</w:t>
            </w:r>
          </w:p>
        </w:tc>
        <w:tc>
          <w:tcPr>
            <w:tcW w:w="1000" w:type="pct"/>
            <w:vAlign w:val="center"/>
          </w:tcPr>
          <w:p w14:paraId="521894E0" w14:textId="116567EA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36%</w:t>
            </w:r>
          </w:p>
        </w:tc>
        <w:tc>
          <w:tcPr>
            <w:tcW w:w="1000" w:type="pct"/>
            <w:vAlign w:val="center"/>
          </w:tcPr>
          <w:p w14:paraId="547DEEEE" w14:textId="6EBA92B7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6AEC810" w14:textId="069B5E1C" w:rsidR="000635B4" w:rsidRPr="00405B49" w:rsidRDefault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635B4" w:rsidRPr="00405B49" w14:paraId="56294669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240EED" w14:textId="7777777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</w:tcPr>
          <w:p w14:paraId="64924C17" w14:textId="7A5027FD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25%</w:t>
            </w:r>
          </w:p>
        </w:tc>
        <w:tc>
          <w:tcPr>
            <w:tcW w:w="1000" w:type="pct"/>
            <w:vAlign w:val="center"/>
          </w:tcPr>
          <w:p w14:paraId="5B7E080A" w14:textId="701B06A6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39DAB93D" w14:textId="4B485A12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DFA4B59" w14:textId="6C47E90F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0635B4" w:rsidRPr="00405B49" w14:paraId="05F64F86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87F0303" w14:textId="7777777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</w:tcPr>
          <w:p w14:paraId="6A5091A9" w14:textId="57DB0451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6%</w:t>
            </w:r>
          </w:p>
        </w:tc>
        <w:tc>
          <w:tcPr>
            <w:tcW w:w="1000" w:type="pct"/>
            <w:vAlign w:val="center"/>
          </w:tcPr>
          <w:p w14:paraId="2FF0FAC1" w14:textId="08417491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2857DA3B" w14:textId="0D0740E0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71F603A2" w14:textId="547FD2EA" w:rsidR="000635B4" w:rsidRPr="00405B49" w:rsidRDefault="000635B4" w:rsidP="000635B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</w:tbl>
    <w:p w14:paraId="555569EC" w14:textId="77777777" w:rsidR="00240C61" w:rsidRPr="00405B49" w:rsidRDefault="00240C61" w:rsidP="00CC5484">
      <w:pPr>
        <w:spacing w:line="360" w:lineRule="auto"/>
      </w:pPr>
    </w:p>
    <w:p w14:paraId="48CD5CF3" w14:textId="55566285" w:rsidR="00DC2905" w:rsidRPr="00CC5484" w:rsidRDefault="00DC2905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>Commentary</w:t>
      </w:r>
    </w:p>
    <w:p w14:paraId="6E0E7BC7" w14:textId="77777777" w:rsidR="00D22C7E" w:rsidRPr="00D22C7E" w:rsidRDefault="00D22C7E" w:rsidP="00CC5484">
      <w:pPr>
        <w:spacing w:line="360" w:lineRule="auto"/>
        <w:rPr>
          <w:i/>
          <w:szCs w:val="24"/>
        </w:rPr>
      </w:pPr>
    </w:p>
    <w:p w14:paraId="0973A46E" w14:textId="79B8B3BA" w:rsidR="00834C24" w:rsidRDefault="003E350D" w:rsidP="00CC5484">
      <w:pPr>
        <w:spacing w:line="360" w:lineRule="auto"/>
        <w:rPr>
          <w:szCs w:val="24"/>
        </w:rPr>
      </w:pPr>
      <w:r w:rsidRPr="00231EE7">
        <w:rPr>
          <w:szCs w:val="24"/>
        </w:rPr>
        <w:t>There has</w:t>
      </w:r>
      <w:r w:rsidR="00D90911" w:rsidRPr="00231EE7">
        <w:rPr>
          <w:szCs w:val="24"/>
        </w:rPr>
        <w:t xml:space="preserve"> been a </w:t>
      </w:r>
      <w:r w:rsidR="00227FC6">
        <w:rPr>
          <w:szCs w:val="24"/>
        </w:rPr>
        <w:t>2</w:t>
      </w:r>
      <w:r w:rsidR="00D90911" w:rsidRPr="00231EE7">
        <w:rPr>
          <w:szCs w:val="24"/>
        </w:rPr>
        <w:t xml:space="preserve">% </w:t>
      </w:r>
      <w:r w:rsidR="00231EE7" w:rsidRPr="00231EE7">
        <w:rPr>
          <w:szCs w:val="24"/>
        </w:rPr>
        <w:t>decrease</w:t>
      </w:r>
      <w:r w:rsidR="00D90911" w:rsidRPr="00231EE7">
        <w:rPr>
          <w:szCs w:val="24"/>
        </w:rPr>
        <w:t xml:space="preserve"> in </w:t>
      </w:r>
      <w:r w:rsidRPr="00231EE7">
        <w:rPr>
          <w:szCs w:val="24"/>
        </w:rPr>
        <w:t>the</w:t>
      </w:r>
      <w:r w:rsidR="00231EE7" w:rsidRPr="00231EE7">
        <w:rPr>
          <w:szCs w:val="24"/>
        </w:rPr>
        <w:t xml:space="preserve"> p</w:t>
      </w:r>
      <w:r w:rsidR="00A621DA">
        <w:rPr>
          <w:szCs w:val="24"/>
        </w:rPr>
        <w:t>ercentage</w:t>
      </w:r>
      <w:r w:rsidR="00231EE7" w:rsidRPr="00231EE7">
        <w:rPr>
          <w:szCs w:val="24"/>
        </w:rPr>
        <w:t xml:space="preserve"> of P&amp;M staff </w:t>
      </w:r>
      <w:r w:rsidR="00A621DA">
        <w:rPr>
          <w:szCs w:val="24"/>
        </w:rPr>
        <w:t>in</w:t>
      </w:r>
      <w:r w:rsidR="00231EE7" w:rsidRPr="00231EE7">
        <w:rPr>
          <w:szCs w:val="24"/>
        </w:rPr>
        <w:t xml:space="preserve"> the</w:t>
      </w:r>
      <w:r w:rsidRPr="00231EE7">
        <w:rPr>
          <w:szCs w:val="24"/>
        </w:rPr>
        <w:t xml:space="preserve"> </w:t>
      </w:r>
      <w:r w:rsidR="00A621DA">
        <w:rPr>
          <w:szCs w:val="24"/>
        </w:rPr>
        <w:t>30-39</w:t>
      </w:r>
      <w:r w:rsidR="00227FC6">
        <w:rPr>
          <w:szCs w:val="24"/>
        </w:rPr>
        <w:t xml:space="preserve"> </w:t>
      </w:r>
      <w:r w:rsidR="00231EE7" w:rsidRPr="00231EE7">
        <w:rPr>
          <w:szCs w:val="24"/>
        </w:rPr>
        <w:t xml:space="preserve">year old </w:t>
      </w:r>
      <w:r w:rsidRPr="00231EE7">
        <w:rPr>
          <w:szCs w:val="24"/>
        </w:rPr>
        <w:t>age categor</w:t>
      </w:r>
      <w:r w:rsidR="00227FC6">
        <w:rPr>
          <w:szCs w:val="24"/>
        </w:rPr>
        <w:t>y wi</w:t>
      </w:r>
      <w:r w:rsidRPr="00231EE7">
        <w:rPr>
          <w:szCs w:val="24"/>
        </w:rPr>
        <w:t xml:space="preserve">thin </w:t>
      </w:r>
      <w:r w:rsidR="00231EE7" w:rsidRPr="00231EE7">
        <w:rPr>
          <w:szCs w:val="24"/>
        </w:rPr>
        <w:t>the period</w:t>
      </w:r>
      <w:r w:rsidR="00063223">
        <w:rPr>
          <w:szCs w:val="24"/>
        </w:rPr>
        <w:t xml:space="preserve"> shown</w:t>
      </w:r>
      <w:r w:rsidR="00231EE7" w:rsidRPr="00231EE7">
        <w:rPr>
          <w:szCs w:val="24"/>
        </w:rPr>
        <w:t xml:space="preserve">. There has </w:t>
      </w:r>
      <w:r w:rsidR="00AE777F">
        <w:rPr>
          <w:szCs w:val="24"/>
        </w:rPr>
        <w:t xml:space="preserve">also </w:t>
      </w:r>
      <w:r w:rsidR="00231EE7" w:rsidRPr="00231EE7">
        <w:rPr>
          <w:szCs w:val="24"/>
        </w:rPr>
        <w:t xml:space="preserve">been a </w:t>
      </w:r>
      <w:r w:rsidR="0043007D">
        <w:rPr>
          <w:szCs w:val="24"/>
        </w:rPr>
        <w:t>1</w:t>
      </w:r>
      <w:r w:rsidR="002118E7">
        <w:rPr>
          <w:szCs w:val="24"/>
        </w:rPr>
        <w:t>% increase in the percentage</w:t>
      </w:r>
      <w:r w:rsidR="00231EE7" w:rsidRPr="00231EE7">
        <w:rPr>
          <w:szCs w:val="24"/>
        </w:rPr>
        <w:t xml:space="preserve"> of P&amp;M staff </w:t>
      </w:r>
      <w:r w:rsidR="00200076">
        <w:rPr>
          <w:szCs w:val="24"/>
        </w:rPr>
        <w:t>in</w:t>
      </w:r>
      <w:r w:rsidR="00231EE7" w:rsidRPr="00231EE7">
        <w:rPr>
          <w:szCs w:val="24"/>
        </w:rPr>
        <w:t xml:space="preserve"> the </w:t>
      </w:r>
      <w:r w:rsidR="00227FC6">
        <w:rPr>
          <w:szCs w:val="24"/>
        </w:rPr>
        <w:t>5</w:t>
      </w:r>
      <w:r w:rsidR="00231EE7" w:rsidRPr="00231EE7">
        <w:rPr>
          <w:szCs w:val="24"/>
        </w:rPr>
        <w:t>0-</w:t>
      </w:r>
      <w:r w:rsidR="00227FC6">
        <w:rPr>
          <w:szCs w:val="24"/>
        </w:rPr>
        <w:t>5</w:t>
      </w:r>
      <w:r w:rsidR="00231EE7" w:rsidRPr="00231EE7">
        <w:rPr>
          <w:szCs w:val="24"/>
        </w:rPr>
        <w:t xml:space="preserve">9 </w:t>
      </w:r>
      <w:r w:rsidR="00200076">
        <w:rPr>
          <w:szCs w:val="24"/>
        </w:rPr>
        <w:t xml:space="preserve">and </w:t>
      </w:r>
      <w:r w:rsidR="00227FC6">
        <w:rPr>
          <w:szCs w:val="24"/>
        </w:rPr>
        <w:t>60+</w:t>
      </w:r>
      <w:r w:rsidR="00231EE7" w:rsidRPr="00231EE7">
        <w:rPr>
          <w:szCs w:val="24"/>
        </w:rPr>
        <w:t xml:space="preserve"> old age categor</w:t>
      </w:r>
      <w:r w:rsidR="00200076">
        <w:rPr>
          <w:szCs w:val="24"/>
        </w:rPr>
        <w:t>ies</w:t>
      </w:r>
      <w:r w:rsidR="00231EE7" w:rsidRPr="00231EE7">
        <w:rPr>
          <w:szCs w:val="24"/>
        </w:rPr>
        <w:t xml:space="preserve"> across the same period</w:t>
      </w:r>
      <w:r w:rsidRPr="00231EE7">
        <w:rPr>
          <w:szCs w:val="24"/>
        </w:rPr>
        <w:t>.</w:t>
      </w:r>
    </w:p>
    <w:p w14:paraId="06F930D0" w14:textId="77777777" w:rsidR="00436D92" w:rsidRPr="00405B49" w:rsidRDefault="00436D92" w:rsidP="00CC5484">
      <w:pPr>
        <w:spacing w:line="1920" w:lineRule="auto"/>
      </w:pPr>
    </w:p>
    <w:p w14:paraId="223629D8" w14:textId="3DD3DC22" w:rsidR="00231EE7" w:rsidRDefault="00EF446F" w:rsidP="00CC5484">
      <w:pPr>
        <w:pStyle w:val="Heading2"/>
      </w:pPr>
      <w:bookmarkStart w:id="3" w:name="_Toc61706008"/>
      <w:r w:rsidRPr="00231EE7">
        <w:lastRenderedPageBreak/>
        <w:t>Caring Responsibilit</w:t>
      </w:r>
      <w:r w:rsidR="00E328BE">
        <w:t>ies</w:t>
      </w:r>
      <w:r w:rsidR="005A431D" w:rsidRPr="00231EE7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3"/>
    </w:p>
    <w:p w14:paraId="6CA01FC4" w14:textId="77777777" w:rsidR="00CC5484" w:rsidRPr="00CC5484" w:rsidRDefault="00CC5484" w:rsidP="00CC5484">
      <w:pPr>
        <w:spacing w:line="360" w:lineRule="auto"/>
      </w:pPr>
    </w:p>
    <w:p w14:paraId="7429737B" w14:textId="2FA4E75A" w:rsidR="00C450BE" w:rsidRDefault="004715ED" w:rsidP="00CC5484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45863BC" wp14:editId="7D914DFE">
            <wp:extent cx="5648325" cy="31051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F237D3" w14:textId="064F5714" w:rsidR="00231EE7" w:rsidRDefault="00231EE7" w:rsidP="00CC5484">
      <w:pPr>
        <w:spacing w:line="36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Caring Responsibility (Up to &amp; including 9)"/>
        <w:tblDescription w:val="Table showing the percentage of professional and managerial staff promotions by caring responsibility in 2017, 2018 and 2019 (Up to &amp; including 9)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8D4697" w:rsidRPr="00405B49" w14:paraId="03841F1D" w14:textId="77777777" w:rsidTr="006967E6">
        <w:trPr>
          <w:trHeight w:hRule="exact" w:val="853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5403C8D" w14:textId="77777777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6CD7A6CA" w14:textId="7E79DEFE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28268DAB" w14:textId="246CADF0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11BCEDDE" w14:textId="33E3199B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617FEBC0" w14:textId="5F9EABD6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(2018-2020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8D4697" w:rsidRPr="00405B49" w14:paraId="077EA83C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EAA4065" w14:textId="77777777" w:rsidR="008D4697" w:rsidRPr="00436D92" w:rsidRDefault="008D4697" w:rsidP="008D469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</w:tcPr>
          <w:p w14:paraId="5A437E49" w14:textId="785986CF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36%</w:t>
            </w:r>
          </w:p>
        </w:tc>
        <w:tc>
          <w:tcPr>
            <w:tcW w:w="1000" w:type="pct"/>
            <w:vAlign w:val="center"/>
          </w:tcPr>
          <w:p w14:paraId="6A508D82" w14:textId="1D959D00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35%</w:t>
            </w:r>
          </w:p>
        </w:tc>
        <w:tc>
          <w:tcPr>
            <w:tcW w:w="1000" w:type="pct"/>
            <w:vAlign w:val="center"/>
          </w:tcPr>
          <w:p w14:paraId="66C81107" w14:textId="1BF2E49C" w:rsidR="008D4697" w:rsidRPr="00405B49" w:rsidRDefault="008D469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3</w:t>
            </w: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ACB6216" w14:textId="5038EA2C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+3%</w:t>
            </w:r>
          </w:p>
        </w:tc>
      </w:tr>
      <w:tr w:rsidR="008D4697" w:rsidRPr="00405B49" w14:paraId="56316377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108A8CA" w14:textId="77777777" w:rsidR="008D4697" w:rsidRPr="00436D92" w:rsidRDefault="008D4697" w:rsidP="008D469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</w:tcPr>
          <w:p w14:paraId="6BDA1943" w14:textId="0FB4CEC3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43%</w:t>
            </w:r>
          </w:p>
        </w:tc>
        <w:tc>
          <w:tcPr>
            <w:tcW w:w="1000" w:type="pct"/>
            <w:vAlign w:val="center"/>
          </w:tcPr>
          <w:p w14:paraId="290805B2" w14:textId="266CC670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45%</w:t>
            </w:r>
          </w:p>
        </w:tc>
        <w:tc>
          <w:tcPr>
            <w:tcW w:w="1000" w:type="pct"/>
            <w:vAlign w:val="center"/>
          </w:tcPr>
          <w:p w14:paraId="031603F3" w14:textId="024AC75F" w:rsidR="008D4697" w:rsidRPr="00405B49" w:rsidRDefault="008D4697" w:rsidP="008D469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5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485A5AB" w14:textId="09CF2975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+2%</w:t>
            </w:r>
          </w:p>
        </w:tc>
      </w:tr>
      <w:tr w:rsidR="008D4697" w:rsidRPr="00405B49" w14:paraId="43414AD3" w14:textId="77777777" w:rsidTr="006967E6">
        <w:trPr>
          <w:trHeight w:hRule="exact" w:val="67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FC1BDF9" w14:textId="77777777" w:rsidR="008D4697" w:rsidRPr="00436D92" w:rsidRDefault="008D4697" w:rsidP="006967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2F54FB79" w14:textId="360587FC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6A402F24" w14:textId="0D3EAB76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6DEEC8FC" w14:textId="1FBD5AB4" w:rsidR="008D4697" w:rsidRPr="00405B49" w:rsidRDefault="008D4697" w:rsidP="008D469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4EA801A" w14:textId="3E4D702D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-3%</w:t>
            </w:r>
          </w:p>
        </w:tc>
      </w:tr>
      <w:tr w:rsidR="008D4697" w:rsidRPr="00405B49" w14:paraId="58061E29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E05147" w14:textId="77777777" w:rsidR="008D4697" w:rsidRPr="00436D92" w:rsidRDefault="008D4697" w:rsidP="008D469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</w:tcPr>
          <w:p w14:paraId="07F6C0B5" w14:textId="38448A56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12%</w:t>
            </w:r>
          </w:p>
        </w:tc>
        <w:tc>
          <w:tcPr>
            <w:tcW w:w="1000" w:type="pct"/>
            <w:vAlign w:val="center"/>
          </w:tcPr>
          <w:p w14:paraId="204B9D59" w14:textId="387BCF1F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12%</w:t>
            </w:r>
          </w:p>
        </w:tc>
        <w:tc>
          <w:tcPr>
            <w:tcW w:w="1000" w:type="pct"/>
            <w:vAlign w:val="center"/>
          </w:tcPr>
          <w:p w14:paraId="190B6337" w14:textId="010D4947" w:rsidR="008D4697" w:rsidRPr="00405B49" w:rsidRDefault="008D469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55F672E" w14:textId="04E8D483" w:rsidR="008D4697" w:rsidRPr="00405B49" w:rsidRDefault="008D4697" w:rsidP="008D469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-1%</w:t>
            </w:r>
          </w:p>
        </w:tc>
      </w:tr>
    </w:tbl>
    <w:p w14:paraId="7DBFEB8C" w14:textId="77777777" w:rsidR="006679CF" w:rsidRPr="00405B49" w:rsidRDefault="006679CF" w:rsidP="00CC5484">
      <w:pPr>
        <w:spacing w:line="360" w:lineRule="auto"/>
        <w:rPr>
          <w:rFonts w:cs="Arial"/>
        </w:rPr>
      </w:pPr>
    </w:p>
    <w:p w14:paraId="46BC6633" w14:textId="735AA2AE" w:rsidR="00DC2905" w:rsidRPr="00CC5484" w:rsidRDefault="00DC2905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771FF2E1" w14:textId="6B24BEB6" w:rsidR="00953441" w:rsidRPr="00953441" w:rsidRDefault="00953441" w:rsidP="00CC5484">
      <w:pPr>
        <w:spacing w:line="360" w:lineRule="auto"/>
        <w:rPr>
          <w:rFonts w:cs="Arial"/>
          <w:i/>
          <w:szCs w:val="24"/>
        </w:rPr>
      </w:pPr>
    </w:p>
    <w:p w14:paraId="025820EA" w14:textId="77021352" w:rsidR="00953441" w:rsidRDefault="00953441" w:rsidP="00CC5484">
      <w:pPr>
        <w:spacing w:line="360" w:lineRule="auto"/>
        <w:rPr>
          <w:rFonts w:cs="Arial"/>
          <w:szCs w:val="24"/>
        </w:rPr>
      </w:pPr>
      <w:r w:rsidRPr="00953441">
        <w:rPr>
          <w:rFonts w:cs="Arial"/>
          <w:szCs w:val="24"/>
        </w:rPr>
        <w:t xml:space="preserve">There has a been </w:t>
      </w:r>
      <w:r w:rsidR="00657014">
        <w:rPr>
          <w:rFonts w:cs="Arial"/>
          <w:szCs w:val="24"/>
        </w:rPr>
        <w:t>2</w:t>
      </w:r>
      <w:r w:rsidRPr="00953441">
        <w:rPr>
          <w:rFonts w:cs="Arial"/>
          <w:szCs w:val="24"/>
        </w:rPr>
        <w:t xml:space="preserve">% increase in the </w:t>
      </w:r>
      <w:r w:rsidR="00E4447B">
        <w:rPr>
          <w:rFonts w:cs="Arial"/>
          <w:szCs w:val="24"/>
        </w:rPr>
        <w:t>percentage</w:t>
      </w:r>
      <w:r w:rsidRPr="00953441">
        <w:rPr>
          <w:rFonts w:cs="Arial"/>
          <w:szCs w:val="24"/>
        </w:rPr>
        <w:t xml:space="preserve"> of P&amp;M staff over the period</w:t>
      </w:r>
      <w:r w:rsidR="0096540A">
        <w:rPr>
          <w:rFonts w:cs="Arial"/>
          <w:szCs w:val="24"/>
        </w:rPr>
        <w:t xml:space="preserve"> shown</w:t>
      </w:r>
      <w:r w:rsidRPr="00953441">
        <w:rPr>
          <w:rFonts w:cs="Arial"/>
          <w:szCs w:val="24"/>
        </w:rPr>
        <w:t xml:space="preserve"> who have declared that they </w:t>
      </w:r>
      <w:r w:rsidR="00E4447B">
        <w:rPr>
          <w:rFonts w:cs="Arial"/>
          <w:szCs w:val="24"/>
        </w:rPr>
        <w:t xml:space="preserve">do </w:t>
      </w:r>
      <w:r w:rsidR="00E4447B" w:rsidRPr="00E4447B">
        <w:rPr>
          <w:rFonts w:cs="Arial"/>
          <w:i/>
          <w:szCs w:val="24"/>
        </w:rPr>
        <w:t>not</w:t>
      </w:r>
      <w:r w:rsidR="00E4447B">
        <w:rPr>
          <w:rFonts w:cs="Arial"/>
          <w:szCs w:val="24"/>
        </w:rPr>
        <w:t xml:space="preserve"> </w:t>
      </w:r>
      <w:r w:rsidRPr="00E4447B">
        <w:rPr>
          <w:rFonts w:cs="Arial"/>
          <w:szCs w:val="24"/>
        </w:rPr>
        <w:t>have</w:t>
      </w:r>
      <w:r w:rsidRPr="00953441">
        <w:rPr>
          <w:rFonts w:cs="Arial"/>
          <w:szCs w:val="24"/>
        </w:rPr>
        <w:t xml:space="preserve"> caring responsibilities</w:t>
      </w:r>
      <w:r w:rsidR="00657014">
        <w:rPr>
          <w:rFonts w:cs="Arial"/>
          <w:szCs w:val="24"/>
        </w:rPr>
        <w:t xml:space="preserve"> and a 3% increase in P&amp;M staff who have declared that they do have caring responsibilities</w:t>
      </w:r>
      <w:r w:rsidR="00C43C17">
        <w:rPr>
          <w:rFonts w:cs="Arial"/>
          <w:szCs w:val="24"/>
        </w:rPr>
        <w:t>. The percentage</w:t>
      </w:r>
      <w:r w:rsidRPr="00953441">
        <w:rPr>
          <w:rFonts w:cs="Arial"/>
          <w:szCs w:val="24"/>
        </w:rPr>
        <w:t xml:space="preserve"> of non-disclosure has </w:t>
      </w:r>
      <w:r w:rsidR="00C43C17">
        <w:rPr>
          <w:rFonts w:cs="Arial"/>
          <w:szCs w:val="24"/>
        </w:rPr>
        <w:t>decreased</w:t>
      </w:r>
      <w:r w:rsidR="001C6AA9">
        <w:rPr>
          <w:rFonts w:cs="Arial"/>
          <w:szCs w:val="24"/>
        </w:rPr>
        <w:t xml:space="preserve"> over the</w:t>
      </w:r>
      <w:r w:rsidRPr="00953441">
        <w:rPr>
          <w:rFonts w:cs="Arial"/>
          <w:szCs w:val="24"/>
        </w:rPr>
        <w:t xml:space="preserve"> period, </w:t>
      </w:r>
      <w:r w:rsidR="00C43C17">
        <w:rPr>
          <w:rFonts w:cs="Arial"/>
          <w:szCs w:val="24"/>
        </w:rPr>
        <w:t>from 2</w:t>
      </w:r>
      <w:r w:rsidR="00C36B68">
        <w:rPr>
          <w:rFonts w:cs="Arial"/>
          <w:szCs w:val="24"/>
        </w:rPr>
        <w:t>1</w:t>
      </w:r>
      <w:r w:rsidR="00C43C17">
        <w:rPr>
          <w:rFonts w:cs="Arial"/>
          <w:szCs w:val="24"/>
        </w:rPr>
        <w:t>% in 201</w:t>
      </w:r>
      <w:r w:rsidR="00C36B68">
        <w:rPr>
          <w:rFonts w:cs="Arial"/>
          <w:szCs w:val="24"/>
        </w:rPr>
        <w:t>8</w:t>
      </w:r>
      <w:r w:rsidR="00C43C17">
        <w:rPr>
          <w:rFonts w:cs="Arial"/>
          <w:szCs w:val="24"/>
        </w:rPr>
        <w:t xml:space="preserve"> to 1</w:t>
      </w:r>
      <w:r w:rsidR="00C36B68">
        <w:rPr>
          <w:rFonts w:cs="Arial"/>
          <w:szCs w:val="24"/>
        </w:rPr>
        <w:t>7</w:t>
      </w:r>
      <w:r w:rsidR="00C43C17">
        <w:rPr>
          <w:rFonts w:cs="Arial"/>
          <w:szCs w:val="24"/>
        </w:rPr>
        <w:t>% in 20</w:t>
      </w:r>
      <w:r w:rsidR="00C36B68">
        <w:rPr>
          <w:rFonts w:cs="Arial"/>
          <w:szCs w:val="24"/>
        </w:rPr>
        <w:t>20</w:t>
      </w:r>
      <w:r w:rsidRPr="00953441">
        <w:rPr>
          <w:rFonts w:cs="Arial"/>
          <w:szCs w:val="24"/>
        </w:rPr>
        <w:t>.</w:t>
      </w:r>
    </w:p>
    <w:p w14:paraId="3DA0C5A7" w14:textId="77777777" w:rsidR="00CC5484" w:rsidRDefault="00CC5484" w:rsidP="00CC5484">
      <w:pPr>
        <w:spacing w:line="1200" w:lineRule="auto"/>
      </w:pPr>
    </w:p>
    <w:p w14:paraId="4BE600A8" w14:textId="58338D00" w:rsidR="00993970" w:rsidRDefault="00993970" w:rsidP="00CC5484">
      <w:pPr>
        <w:pStyle w:val="Heading2"/>
      </w:pPr>
      <w:bookmarkStart w:id="4" w:name="_Toc61706009"/>
      <w:r w:rsidRPr="00914D23">
        <w:lastRenderedPageBreak/>
        <w:t>Disability</w:t>
      </w:r>
      <w:r w:rsidRPr="00405B49">
        <w:rPr>
          <w:rStyle w:val="FootnoteReference"/>
          <w:rFonts w:cs="Arial"/>
          <w:b w:val="0"/>
          <w:szCs w:val="32"/>
        </w:rPr>
        <w:footnoteReference w:id="3"/>
      </w:r>
      <w:bookmarkEnd w:id="4"/>
    </w:p>
    <w:p w14:paraId="4CB51AEE" w14:textId="77777777" w:rsidR="00CC5484" w:rsidRPr="00CC5484" w:rsidRDefault="00CC5484" w:rsidP="00CC5484">
      <w:pPr>
        <w:spacing w:line="360" w:lineRule="auto"/>
      </w:pPr>
    </w:p>
    <w:p w14:paraId="053B8AE0" w14:textId="25AC1B90" w:rsidR="00C67D95" w:rsidRDefault="00395B42" w:rsidP="00CC5484">
      <w:pPr>
        <w:spacing w:line="360" w:lineRule="auto"/>
        <w:rPr>
          <w:noProof/>
          <w:lang w:eastAsia="en-GB"/>
        </w:rPr>
      </w:pPr>
      <w:r w:rsidRPr="00395B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212A422" wp14:editId="11DC97D1">
            <wp:extent cx="5629275" cy="35147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EF9A3D" w14:textId="77777777" w:rsidR="00A753FD" w:rsidRPr="00405B49" w:rsidRDefault="00A753FD" w:rsidP="00CC5484">
      <w:pPr>
        <w:spacing w:line="360" w:lineRule="auto"/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Disability (Up to &amp; including 9)"/>
        <w:tblDescription w:val="Table showing the percentage of professional and managerial staff promotions by disability in 2017, 2018 and 2019 (Up to &amp; including 9). Categories include disabled, no known disability, unknown, prefer not to answer."/>
      </w:tblPr>
      <w:tblGrid>
        <w:gridCol w:w="1804"/>
        <w:gridCol w:w="1803"/>
        <w:gridCol w:w="1803"/>
        <w:gridCol w:w="1803"/>
        <w:gridCol w:w="1803"/>
      </w:tblGrid>
      <w:tr w:rsidR="00EA6971" w:rsidRPr="00405B49" w14:paraId="6363B9C8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84B5611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2DD41C78" w14:textId="271EDB75" w:rsidR="00EA6971" w:rsidRPr="00405B49" w:rsidRDefault="00EA6971" w:rsidP="00EA6971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3D54EB1B" w14:textId="65D5EB1F" w:rsidR="00EA6971" w:rsidRPr="00405B49" w:rsidRDefault="00EA6971" w:rsidP="00EA6971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53C53360" w14:textId="49C83E72" w:rsidR="00EA6971" w:rsidRPr="00405B49" w:rsidRDefault="00EA6971" w:rsidP="00EA6971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77C88A04" w14:textId="6BEAD63B" w:rsidR="00EA6971" w:rsidRPr="00405B49" w:rsidRDefault="00EA6971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(2018-2020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EA6971" w:rsidRPr="00405B49" w14:paraId="53169D9A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3DB1117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vAlign w:val="center"/>
          </w:tcPr>
          <w:p w14:paraId="1E7B5C9C" w14:textId="5AA9F960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7D9C9E6A" w14:textId="45D0AE0B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6CF1CF12" w14:textId="6504D9E3" w:rsidR="00EA6971" w:rsidRPr="00405B49" w:rsidRDefault="00234DE2" w:rsidP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  <w:r w:rsidR="00EA6971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DF5359D" w14:textId="0627B5EE" w:rsidR="00EA6971" w:rsidRPr="00405B49" w:rsidRDefault="00234DE2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EA6971" w:rsidRPr="00405B49" w14:paraId="5E500E51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5A9076C" w14:textId="6AF751C3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No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know</w:t>
            </w: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n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disability</w:t>
            </w:r>
          </w:p>
        </w:tc>
        <w:tc>
          <w:tcPr>
            <w:tcW w:w="1000" w:type="pct"/>
            <w:vAlign w:val="center"/>
          </w:tcPr>
          <w:p w14:paraId="61CA54B0" w14:textId="71B1B17D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84%</w:t>
            </w:r>
          </w:p>
        </w:tc>
        <w:tc>
          <w:tcPr>
            <w:tcW w:w="1000" w:type="pct"/>
            <w:vAlign w:val="center"/>
          </w:tcPr>
          <w:p w14:paraId="2A1FBE14" w14:textId="48F2EBEA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84%</w:t>
            </w:r>
          </w:p>
        </w:tc>
        <w:tc>
          <w:tcPr>
            <w:tcW w:w="1000" w:type="pct"/>
            <w:vAlign w:val="center"/>
          </w:tcPr>
          <w:p w14:paraId="17106673" w14:textId="41FC4F6E" w:rsidR="00EA6971" w:rsidRPr="00405B49" w:rsidRDefault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8</w:t>
            </w:r>
            <w:r w:rsidR="00234DE2">
              <w:rPr>
                <w:rFonts w:eastAsia="Times New Roman" w:cs="Arial"/>
                <w:lang w:eastAsia="en-GB"/>
              </w:rPr>
              <w:t>4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FAB6BB7" w14:textId="07800AE7" w:rsidR="00EA6971" w:rsidRPr="00405B49" w:rsidRDefault="00234DE2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EA6971" w:rsidRPr="00405B49" w14:paraId="21B0DDEA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042142A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0B6F20B0" w14:textId="2A51523E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4145A94C" w14:textId="0CCCCD06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8%</w:t>
            </w:r>
          </w:p>
        </w:tc>
        <w:tc>
          <w:tcPr>
            <w:tcW w:w="1000" w:type="pct"/>
            <w:vAlign w:val="center"/>
          </w:tcPr>
          <w:p w14:paraId="7EDF74AE" w14:textId="0249EAEE" w:rsidR="00EA6971" w:rsidRPr="00405B49" w:rsidRDefault="00234DE2" w:rsidP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="00EA6971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6107DA4" w14:textId="1181586C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-3%</w:t>
            </w:r>
          </w:p>
        </w:tc>
      </w:tr>
      <w:tr w:rsidR="00EA6971" w:rsidRPr="00405B49" w14:paraId="6200F824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93E0B9D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51F7D5DC" w14:textId="27E21102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1000" w:type="pct"/>
            <w:vAlign w:val="center"/>
          </w:tcPr>
          <w:p w14:paraId="2BD4414C" w14:textId="26B34B8D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61764092" w14:textId="7A1F3C14" w:rsidR="00EA6971" w:rsidRPr="00405B49" w:rsidRDefault="00234DE2" w:rsidP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  <w:r w:rsidR="00EA6971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B352CB6" w14:textId="5C87F228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</w:tbl>
    <w:p w14:paraId="5A3C557E" w14:textId="77777777" w:rsidR="00C95E1A" w:rsidRPr="00405B49" w:rsidRDefault="00C95E1A" w:rsidP="00CC5484">
      <w:pPr>
        <w:spacing w:line="360" w:lineRule="auto"/>
        <w:rPr>
          <w:rFonts w:cs="Arial"/>
          <w:szCs w:val="24"/>
        </w:rPr>
      </w:pPr>
    </w:p>
    <w:p w14:paraId="57A8A980" w14:textId="26EF2637" w:rsidR="00DC2905" w:rsidRPr="00CC5484" w:rsidRDefault="00DC2905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69D285B0" w14:textId="548B7E98" w:rsidR="00AD41F3" w:rsidRDefault="00C87936" w:rsidP="00CC5484">
      <w:pPr>
        <w:spacing w:line="360" w:lineRule="auto"/>
        <w:rPr>
          <w:rFonts w:cs="Arial"/>
        </w:rPr>
      </w:pPr>
      <w:r>
        <w:rPr>
          <w:rFonts w:cs="Arial"/>
          <w:szCs w:val="24"/>
        </w:rPr>
        <w:t>The percentage</w:t>
      </w:r>
      <w:r w:rsidR="00DC2905" w:rsidRPr="00C87936">
        <w:rPr>
          <w:rFonts w:cs="Arial"/>
          <w:szCs w:val="24"/>
        </w:rPr>
        <w:t xml:space="preserve"> of </w:t>
      </w:r>
      <w:r w:rsidR="00C036C8">
        <w:rPr>
          <w:rFonts w:cs="Arial"/>
          <w:szCs w:val="24"/>
        </w:rPr>
        <w:t xml:space="preserve">P&amp;M </w:t>
      </w:r>
      <w:r w:rsidR="00DC2905" w:rsidRPr="00C87936">
        <w:rPr>
          <w:rFonts w:cs="Arial"/>
          <w:szCs w:val="24"/>
        </w:rPr>
        <w:t xml:space="preserve">staff declaring they have a disability has </w:t>
      </w:r>
      <w:r w:rsidR="00A87023">
        <w:rPr>
          <w:rFonts w:cs="Arial"/>
          <w:szCs w:val="24"/>
        </w:rPr>
        <w:t>increased by 1%</w:t>
      </w:r>
      <w:r w:rsidR="00DC2905" w:rsidRPr="00C87936">
        <w:rPr>
          <w:rFonts w:cs="Arial"/>
          <w:szCs w:val="24"/>
        </w:rPr>
        <w:t xml:space="preserve"> over the period</w:t>
      </w:r>
      <w:r w:rsidR="0018399A" w:rsidRPr="00C87936">
        <w:rPr>
          <w:rFonts w:cs="Arial"/>
          <w:szCs w:val="24"/>
        </w:rPr>
        <w:t xml:space="preserve"> t</w:t>
      </w:r>
      <w:r w:rsidR="00A87023">
        <w:rPr>
          <w:rFonts w:cs="Arial"/>
          <w:szCs w:val="24"/>
        </w:rPr>
        <w:t>o</w:t>
      </w:r>
      <w:r w:rsidR="0018399A" w:rsidRPr="00C87936">
        <w:rPr>
          <w:rFonts w:cs="Arial"/>
          <w:szCs w:val="24"/>
        </w:rPr>
        <w:t xml:space="preserve"> </w:t>
      </w:r>
      <w:r w:rsidR="00A87023">
        <w:rPr>
          <w:rFonts w:cs="Arial"/>
          <w:szCs w:val="24"/>
        </w:rPr>
        <w:t>5</w:t>
      </w:r>
      <w:r w:rsidR="0018399A" w:rsidRPr="00C87936">
        <w:rPr>
          <w:rFonts w:cs="Arial"/>
          <w:szCs w:val="24"/>
        </w:rPr>
        <w:t>%</w:t>
      </w:r>
      <w:r w:rsidR="00DC2905" w:rsidRPr="00C8793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 </w:t>
      </w:r>
      <w:r w:rsidR="00293D48">
        <w:rPr>
          <w:rFonts w:cs="Arial"/>
          <w:szCs w:val="24"/>
        </w:rPr>
        <w:t>percentage</w:t>
      </w:r>
      <w:r>
        <w:rPr>
          <w:rFonts w:cs="Arial"/>
          <w:szCs w:val="24"/>
        </w:rPr>
        <w:t xml:space="preserve"> </w:t>
      </w:r>
      <w:r w:rsidR="00C036C8">
        <w:rPr>
          <w:rFonts w:cs="Arial"/>
          <w:szCs w:val="24"/>
        </w:rPr>
        <w:t xml:space="preserve">of P&amp;M </w:t>
      </w:r>
      <w:r>
        <w:rPr>
          <w:rFonts w:cs="Arial"/>
          <w:szCs w:val="24"/>
        </w:rPr>
        <w:t>staff</w:t>
      </w:r>
      <w:r w:rsidR="00914D23">
        <w:rPr>
          <w:rFonts w:cs="Arial"/>
          <w:szCs w:val="24"/>
        </w:rPr>
        <w:t xml:space="preserve"> </w:t>
      </w:r>
      <w:r w:rsidR="00293D48">
        <w:rPr>
          <w:rFonts w:cs="Arial"/>
          <w:szCs w:val="24"/>
        </w:rPr>
        <w:t>with no known disability</w:t>
      </w:r>
      <w:r>
        <w:rPr>
          <w:rFonts w:cs="Arial"/>
          <w:szCs w:val="24"/>
        </w:rPr>
        <w:t xml:space="preserve"> has </w:t>
      </w:r>
      <w:r w:rsidR="00CB31A0">
        <w:rPr>
          <w:rFonts w:cs="Arial"/>
          <w:szCs w:val="24"/>
        </w:rPr>
        <w:t>remained the same</w:t>
      </w:r>
      <w:r w:rsidR="00F816CA">
        <w:rPr>
          <w:rFonts w:cs="Arial"/>
          <w:szCs w:val="24"/>
        </w:rPr>
        <w:t xml:space="preserve"> over the </w:t>
      </w:r>
      <w:r>
        <w:rPr>
          <w:rFonts w:cs="Arial"/>
          <w:szCs w:val="24"/>
        </w:rPr>
        <w:t>period</w:t>
      </w:r>
      <w:r w:rsidR="006F328F">
        <w:rPr>
          <w:rFonts w:cs="Arial"/>
          <w:szCs w:val="24"/>
        </w:rPr>
        <w:t xml:space="preserve"> at 84%</w:t>
      </w:r>
      <w:r>
        <w:rPr>
          <w:rFonts w:cs="Arial"/>
          <w:szCs w:val="24"/>
        </w:rPr>
        <w:t xml:space="preserve">. </w:t>
      </w:r>
      <w:r w:rsidR="008602C6">
        <w:rPr>
          <w:rFonts w:cs="Arial"/>
          <w:szCs w:val="24"/>
        </w:rPr>
        <w:t>Non-disclosure has decreased by 2% from 1</w:t>
      </w:r>
      <w:r w:rsidR="00CB31A0">
        <w:rPr>
          <w:rFonts w:cs="Arial"/>
          <w:szCs w:val="24"/>
        </w:rPr>
        <w:t>2</w:t>
      </w:r>
      <w:r w:rsidR="008602C6">
        <w:rPr>
          <w:rFonts w:cs="Arial"/>
          <w:szCs w:val="24"/>
        </w:rPr>
        <w:t>% to 1</w:t>
      </w:r>
      <w:r w:rsidR="00CB31A0">
        <w:rPr>
          <w:rFonts w:cs="Arial"/>
          <w:szCs w:val="24"/>
        </w:rPr>
        <w:t>0</w:t>
      </w:r>
      <w:r w:rsidR="008602C6">
        <w:rPr>
          <w:rFonts w:cs="Arial"/>
          <w:szCs w:val="24"/>
        </w:rPr>
        <w:t>%.</w:t>
      </w:r>
      <w:r w:rsidR="00AD41F3">
        <w:rPr>
          <w:rFonts w:cs="Arial"/>
          <w:b/>
          <w:bCs/>
        </w:rPr>
        <w:br w:type="page"/>
      </w:r>
    </w:p>
    <w:p w14:paraId="6F9F634B" w14:textId="3CCB99A8" w:rsidR="00993970" w:rsidRPr="00914D23" w:rsidRDefault="00993970" w:rsidP="00CC5484">
      <w:pPr>
        <w:pStyle w:val="Heading2"/>
      </w:pPr>
      <w:bookmarkStart w:id="5" w:name="_Toc61706010"/>
      <w:r w:rsidRPr="00914D23">
        <w:lastRenderedPageBreak/>
        <w:t>Ethnicity</w:t>
      </w:r>
      <w:bookmarkEnd w:id="5"/>
      <w:r w:rsidRPr="00914D23">
        <w:t xml:space="preserve"> </w:t>
      </w:r>
    </w:p>
    <w:p w14:paraId="50B12743" w14:textId="77777777" w:rsidR="00C95E1A" w:rsidRPr="00405B49" w:rsidRDefault="00C95E1A" w:rsidP="00CC5484">
      <w:pPr>
        <w:spacing w:line="360" w:lineRule="auto"/>
        <w:rPr>
          <w:noProof/>
          <w:lang w:eastAsia="en-GB"/>
        </w:rPr>
      </w:pPr>
    </w:p>
    <w:p w14:paraId="373C0849" w14:textId="7D32422D" w:rsidR="00CA52C3" w:rsidRPr="00405B49" w:rsidRDefault="002C50F8" w:rsidP="00CC5484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3B8AF7" wp14:editId="3B43C01F">
            <wp:extent cx="5648325" cy="29622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16B549" w14:textId="77777777" w:rsidR="00914D23" w:rsidRPr="00405B49" w:rsidRDefault="00914D23" w:rsidP="00CC5484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Ethnicity (Up to &amp; including 9)"/>
        <w:tblDescription w:val="Table showing the percentage of professional and managerial staff promotions by ethnicity in 2017, 2018 and 2019 (Up to &amp; including 9). Categories include BME, white, prefer not to answer and unknown."/>
      </w:tblPr>
      <w:tblGrid>
        <w:gridCol w:w="1804"/>
        <w:gridCol w:w="1803"/>
        <w:gridCol w:w="1803"/>
        <w:gridCol w:w="1803"/>
        <w:gridCol w:w="1803"/>
      </w:tblGrid>
      <w:tr w:rsidR="002173F5" w:rsidRPr="00405B49" w14:paraId="65EA7940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35600D" w14:textId="24E863EE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36473CB8" w14:textId="444E5DA0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65F13FB9" w14:textId="0D6A97DF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7D732A9E" w14:textId="28784079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2C76D587" w14:textId="5AAC860D" w:rsidR="002173F5" w:rsidRPr="00405B49" w:rsidRDefault="002173F5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(2018-2020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2173F5" w:rsidRPr="00405B49" w14:paraId="1F2892AD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F3A8AF4" w14:textId="0B9F33B8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B</w:t>
            </w:r>
            <w:r w:rsidR="000917A0">
              <w:rPr>
                <w:rFonts w:eastAsia="Times New Roman"/>
                <w:b/>
                <w:color w:val="000000"/>
                <w:lang w:eastAsia="en-GB"/>
              </w:rPr>
              <w:t>A</w:t>
            </w:r>
            <w:r w:rsidRPr="00914D23">
              <w:rPr>
                <w:rFonts w:eastAsia="Times New Roman"/>
                <w:b/>
                <w:color w:val="000000"/>
                <w:lang w:eastAsia="en-GB"/>
              </w:rPr>
              <w:t>ME</w:t>
            </w:r>
            <w:r w:rsidRPr="00914D23">
              <w:rPr>
                <w:rStyle w:val="FootnoteReference"/>
                <w:rFonts w:eastAsia="Times New Roman" w:cs="Arial"/>
                <w:b/>
                <w:color w:val="000000"/>
                <w:lang w:eastAsia="en-GB"/>
              </w:rPr>
              <w:footnoteReference w:id="4"/>
            </w:r>
          </w:p>
        </w:tc>
        <w:tc>
          <w:tcPr>
            <w:tcW w:w="1000" w:type="pct"/>
            <w:vAlign w:val="center"/>
          </w:tcPr>
          <w:p w14:paraId="2A7F2300" w14:textId="4D510A32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6A6E8227" w14:textId="3901053E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1AC29BC8" w14:textId="121A7D57" w:rsidR="002173F5" w:rsidRPr="00C036C8" w:rsidRDefault="0017456F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E1FA5CD" w14:textId="5B6B6ACD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752B8D" w:rsidRPr="00405B49" w14:paraId="34932FD5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41120171" w14:textId="0E1F0C0C" w:rsidR="00752B8D" w:rsidRPr="00914D23" w:rsidRDefault="00752B8D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-Black</w:t>
            </w:r>
          </w:p>
        </w:tc>
        <w:tc>
          <w:tcPr>
            <w:tcW w:w="1000" w:type="pct"/>
            <w:vAlign w:val="center"/>
          </w:tcPr>
          <w:p w14:paraId="6ACE1B9F" w14:textId="2EE55625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00069F39" w14:textId="603C11CE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1916F5F2" w14:textId="303E69CF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20E60D26" w14:textId="69B778F5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752B8D" w:rsidRPr="00405B49" w14:paraId="3FD6C0BB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0D9EDB85" w14:textId="5ED99171" w:rsidR="00752B8D" w:rsidRPr="00914D23" w:rsidRDefault="00752B8D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-Asian</w:t>
            </w:r>
          </w:p>
        </w:tc>
        <w:tc>
          <w:tcPr>
            <w:tcW w:w="1000" w:type="pct"/>
            <w:vAlign w:val="center"/>
          </w:tcPr>
          <w:p w14:paraId="22582854" w14:textId="5F5998E3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2B0FDC09" w14:textId="1DEFBAA8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1A78FD9E" w14:textId="17A428F7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2EA660A7" w14:textId="76BE9CA8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752B8D" w:rsidRPr="00405B49" w14:paraId="5ACF0EBA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57CD346B" w14:textId="64DBBD1D" w:rsidR="00752B8D" w:rsidRPr="00914D23" w:rsidRDefault="00752B8D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-Mixed</w:t>
            </w:r>
          </w:p>
        </w:tc>
        <w:tc>
          <w:tcPr>
            <w:tcW w:w="1000" w:type="pct"/>
            <w:vAlign w:val="center"/>
          </w:tcPr>
          <w:p w14:paraId="7660E248" w14:textId="75C17384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7DD5D632" w14:textId="757A2CA9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0F8727B0" w14:textId="68601B15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4F0A5797" w14:textId="4FE85003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752B8D" w:rsidRPr="00405B49" w14:paraId="32A2B815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5474CB5D" w14:textId="29AE9CB8" w:rsidR="00752B8D" w:rsidRPr="00914D23" w:rsidRDefault="00752B8D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-Other</w:t>
            </w:r>
          </w:p>
        </w:tc>
        <w:tc>
          <w:tcPr>
            <w:tcW w:w="1000" w:type="pct"/>
            <w:vAlign w:val="center"/>
          </w:tcPr>
          <w:p w14:paraId="1FAA87CD" w14:textId="7F3B1459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6C289538" w14:textId="1733FFB6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6BF165B3" w14:textId="046F3BCF" w:rsidR="00752B8D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26D774A5" w14:textId="7D580788" w:rsidR="00752B8D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2173F5" w:rsidRPr="00405B49" w14:paraId="303F5B21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28FAB38" w14:textId="77777777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White</w:t>
            </w:r>
          </w:p>
        </w:tc>
        <w:tc>
          <w:tcPr>
            <w:tcW w:w="1000" w:type="pct"/>
            <w:vAlign w:val="center"/>
          </w:tcPr>
          <w:p w14:paraId="5D12EE1C" w14:textId="7732F6A2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83%</w:t>
            </w:r>
          </w:p>
        </w:tc>
        <w:tc>
          <w:tcPr>
            <w:tcW w:w="1000" w:type="pct"/>
            <w:vAlign w:val="center"/>
          </w:tcPr>
          <w:p w14:paraId="3A45A00F" w14:textId="792CA041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82%</w:t>
            </w:r>
          </w:p>
        </w:tc>
        <w:tc>
          <w:tcPr>
            <w:tcW w:w="1000" w:type="pct"/>
            <w:vAlign w:val="center"/>
          </w:tcPr>
          <w:p w14:paraId="418A592C" w14:textId="4C110B95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8</w:t>
            </w:r>
            <w:r w:rsidR="00752B8D">
              <w:rPr>
                <w:rFonts w:eastAsia="Times New Roman"/>
                <w:lang w:eastAsia="en-GB"/>
              </w:rPr>
              <w:t>4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D1CADAB" w14:textId="76800E22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2173F5" w:rsidRPr="00405B49" w14:paraId="5F0DD31A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997CAF2" w14:textId="77777777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32ECB663" w14:textId="400CE41C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3E1DBEF8" w14:textId="4997E1CF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42CF5989" w14:textId="1A877305" w:rsidR="002173F5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5A6E78D" w14:textId="59544D3F" w:rsidR="002173F5" w:rsidRPr="00C036C8" w:rsidRDefault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39382F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2173F5" w:rsidRPr="00405B49" w14:paraId="61E998BB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688634" w14:textId="77777777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64685343" w14:textId="62BEA1A8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114F287B" w14:textId="464C939B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5%</w:t>
            </w:r>
          </w:p>
        </w:tc>
        <w:tc>
          <w:tcPr>
            <w:tcW w:w="1000" w:type="pct"/>
            <w:vAlign w:val="center"/>
          </w:tcPr>
          <w:p w14:paraId="61F1CDBE" w14:textId="0384E2A7" w:rsidR="002173F5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3FD927C" w14:textId="1BF7C0AA" w:rsidR="002173F5" w:rsidRPr="00C036C8" w:rsidRDefault="0039382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</w:tbl>
    <w:p w14:paraId="5995172C" w14:textId="77777777" w:rsidR="00C95E1A" w:rsidRPr="00405B49" w:rsidRDefault="00C95E1A" w:rsidP="00CC5484">
      <w:pPr>
        <w:spacing w:line="360" w:lineRule="auto"/>
        <w:rPr>
          <w:szCs w:val="24"/>
        </w:rPr>
      </w:pPr>
    </w:p>
    <w:p w14:paraId="47A6D9A3" w14:textId="04EE74DF" w:rsidR="003F0EFB" w:rsidRPr="00CC5484" w:rsidRDefault="003F0EFB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4F40B2B4" w14:textId="0E34E002" w:rsidR="00D03393" w:rsidRDefault="00535860" w:rsidP="00CC5484">
      <w:pPr>
        <w:spacing w:line="360" w:lineRule="auto"/>
        <w:rPr>
          <w:szCs w:val="24"/>
        </w:rPr>
      </w:pPr>
      <w:r w:rsidRPr="00625920">
        <w:rPr>
          <w:szCs w:val="24"/>
        </w:rPr>
        <w:t>The percentage</w:t>
      </w:r>
      <w:r w:rsidR="00904F73" w:rsidRPr="00625920">
        <w:rPr>
          <w:szCs w:val="24"/>
        </w:rPr>
        <w:t xml:space="preserve"> of </w:t>
      </w:r>
      <w:r w:rsidR="00071FD7">
        <w:rPr>
          <w:szCs w:val="24"/>
        </w:rPr>
        <w:t>W</w:t>
      </w:r>
      <w:r w:rsidR="00F64FD0">
        <w:rPr>
          <w:szCs w:val="24"/>
        </w:rPr>
        <w:t xml:space="preserve">hite </w:t>
      </w:r>
      <w:r w:rsidR="00C036C8">
        <w:rPr>
          <w:szCs w:val="24"/>
        </w:rPr>
        <w:t xml:space="preserve">P&amp;M </w:t>
      </w:r>
      <w:r w:rsidR="00904F73" w:rsidRPr="00625920">
        <w:rPr>
          <w:szCs w:val="24"/>
        </w:rPr>
        <w:t xml:space="preserve">staff has </w:t>
      </w:r>
      <w:r w:rsidRPr="00625920">
        <w:rPr>
          <w:szCs w:val="24"/>
        </w:rPr>
        <w:t xml:space="preserve">increased by </w:t>
      </w:r>
      <w:r w:rsidR="0082563D">
        <w:rPr>
          <w:szCs w:val="24"/>
        </w:rPr>
        <w:t>1</w:t>
      </w:r>
      <w:r w:rsidRPr="00625920">
        <w:rPr>
          <w:szCs w:val="24"/>
        </w:rPr>
        <w:t>%</w:t>
      </w:r>
      <w:r w:rsidR="009F23D6">
        <w:rPr>
          <w:szCs w:val="24"/>
        </w:rPr>
        <w:t xml:space="preserve"> over the</w:t>
      </w:r>
      <w:r w:rsidRPr="00625920">
        <w:rPr>
          <w:szCs w:val="24"/>
        </w:rPr>
        <w:t xml:space="preserve"> </w:t>
      </w:r>
      <w:r w:rsidR="00904F73" w:rsidRPr="00625920">
        <w:rPr>
          <w:szCs w:val="24"/>
        </w:rPr>
        <w:t>period</w:t>
      </w:r>
      <w:r w:rsidR="009F23D6">
        <w:rPr>
          <w:szCs w:val="24"/>
        </w:rPr>
        <w:t xml:space="preserve"> shown</w:t>
      </w:r>
      <w:r w:rsidR="00904F73" w:rsidRPr="00625920">
        <w:rPr>
          <w:szCs w:val="24"/>
        </w:rPr>
        <w:t>.</w:t>
      </w:r>
      <w:r w:rsidRPr="00625920">
        <w:rPr>
          <w:szCs w:val="24"/>
        </w:rPr>
        <w:t xml:space="preserve"> </w:t>
      </w:r>
      <w:r w:rsidR="00A41449">
        <w:rPr>
          <w:szCs w:val="24"/>
        </w:rPr>
        <w:t>N</w:t>
      </w:r>
      <w:r w:rsidRPr="00625920">
        <w:rPr>
          <w:szCs w:val="24"/>
        </w:rPr>
        <w:t xml:space="preserve">on-disclosure has </w:t>
      </w:r>
      <w:r w:rsidR="00BA7BCD">
        <w:rPr>
          <w:szCs w:val="24"/>
        </w:rPr>
        <w:t xml:space="preserve">decreased by </w:t>
      </w:r>
      <w:r w:rsidR="00336808">
        <w:rPr>
          <w:szCs w:val="24"/>
        </w:rPr>
        <w:t>2</w:t>
      </w:r>
      <w:r w:rsidR="00BA7BCD">
        <w:rPr>
          <w:szCs w:val="24"/>
        </w:rPr>
        <w:t>%</w:t>
      </w:r>
      <w:r w:rsidR="000D09AB">
        <w:rPr>
          <w:szCs w:val="24"/>
        </w:rPr>
        <w:t xml:space="preserve"> over the period</w:t>
      </w:r>
      <w:r w:rsidRPr="00625920">
        <w:rPr>
          <w:szCs w:val="24"/>
        </w:rPr>
        <w:t xml:space="preserve"> from 1</w:t>
      </w:r>
      <w:r w:rsidR="00336808">
        <w:rPr>
          <w:szCs w:val="24"/>
        </w:rPr>
        <w:t>1</w:t>
      </w:r>
      <w:r w:rsidRPr="00625920">
        <w:rPr>
          <w:szCs w:val="24"/>
        </w:rPr>
        <w:t xml:space="preserve">% </w:t>
      </w:r>
      <w:r w:rsidR="006254A6">
        <w:rPr>
          <w:szCs w:val="24"/>
        </w:rPr>
        <w:t>in 201</w:t>
      </w:r>
      <w:r w:rsidR="00336808">
        <w:rPr>
          <w:szCs w:val="24"/>
        </w:rPr>
        <w:t>8</w:t>
      </w:r>
      <w:r w:rsidR="006254A6">
        <w:rPr>
          <w:szCs w:val="24"/>
        </w:rPr>
        <w:t xml:space="preserve"> to </w:t>
      </w:r>
      <w:r w:rsidR="00336808">
        <w:rPr>
          <w:szCs w:val="24"/>
        </w:rPr>
        <w:t>9</w:t>
      </w:r>
      <w:r w:rsidR="006254A6">
        <w:rPr>
          <w:szCs w:val="24"/>
        </w:rPr>
        <w:t>% in 20</w:t>
      </w:r>
      <w:r w:rsidR="00336808">
        <w:rPr>
          <w:szCs w:val="24"/>
        </w:rPr>
        <w:t>20</w:t>
      </w:r>
      <w:r w:rsidR="00625920" w:rsidRPr="00625920">
        <w:rPr>
          <w:szCs w:val="24"/>
        </w:rPr>
        <w:t>.</w:t>
      </w:r>
      <w:r w:rsidR="00ED4CAB">
        <w:rPr>
          <w:szCs w:val="24"/>
        </w:rPr>
        <w:t xml:space="preserve"> </w:t>
      </w:r>
      <w:r w:rsidR="00ED4CAB">
        <w:rPr>
          <w:rFonts w:cs="Arial"/>
          <w:szCs w:val="24"/>
        </w:rPr>
        <w:t>Note, this year percentages are also provided for Black, Asian, Mixed and Other staff groups separately.</w:t>
      </w:r>
    </w:p>
    <w:p w14:paraId="685C4D37" w14:textId="02DFA8A5" w:rsidR="00EB64D3" w:rsidRPr="00405B49" w:rsidRDefault="00D03393">
      <w:pPr>
        <w:pStyle w:val="Heading2"/>
        <w:rPr>
          <w:noProof/>
          <w:lang w:eastAsia="en-GB"/>
        </w:rPr>
      </w:pPr>
      <w:r>
        <w:lastRenderedPageBreak/>
        <w:t xml:space="preserve"> </w:t>
      </w:r>
      <w:bookmarkStart w:id="6" w:name="_Toc61706011"/>
      <w:r w:rsidR="00216150" w:rsidRPr="00C036C8">
        <w:t>Gender</w:t>
      </w:r>
      <w:bookmarkEnd w:id="6"/>
    </w:p>
    <w:p w14:paraId="380B2700" w14:textId="77777777" w:rsidR="00305E4F" w:rsidRPr="00405B49" w:rsidRDefault="00305E4F" w:rsidP="00CC5484">
      <w:pPr>
        <w:spacing w:line="360" w:lineRule="auto"/>
        <w:rPr>
          <w:noProof/>
          <w:lang w:eastAsia="en-GB"/>
        </w:rPr>
      </w:pPr>
    </w:p>
    <w:p w14:paraId="1EE3F3AF" w14:textId="0989ADD5" w:rsidR="00FB3F74" w:rsidRPr="00405B49" w:rsidRDefault="00115B26" w:rsidP="00CC5484">
      <w:pPr>
        <w:spacing w:line="360" w:lineRule="auto"/>
        <w:rPr>
          <w:noProof/>
          <w:lang w:eastAsia="en-GB"/>
        </w:rPr>
      </w:pPr>
      <w:r w:rsidRPr="00115B2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30E8DAC" wp14:editId="37348C5F">
            <wp:extent cx="5553075" cy="28956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083B65" w14:textId="77777777" w:rsidR="00FB3F74" w:rsidRPr="00405B49" w:rsidRDefault="00FB3F74" w:rsidP="00CC5484">
      <w:pPr>
        <w:spacing w:line="360" w:lineRule="auto"/>
      </w:pPr>
    </w:p>
    <w:p w14:paraId="18DB5BB9" w14:textId="77777777" w:rsidR="00903FD0" w:rsidRPr="00405B49" w:rsidRDefault="00903FD0" w:rsidP="00CC5484">
      <w:pPr>
        <w:spacing w:line="360" w:lineRule="auto"/>
      </w:pPr>
    </w:p>
    <w:tbl>
      <w:tblPr>
        <w:tblW w:w="5000" w:type="pct"/>
        <w:tblLook w:val="04A0" w:firstRow="1" w:lastRow="0" w:firstColumn="1" w:lastColumn="0" w:noHBand="0" w:noVBand="1"/>
        <w:tblCaption w:val="Professional and Managerial Staff in Post by Gender (Up to &amp; including 9)"/>
        <w:tblDescription w:val="Pie chart showing the percentage of professional and managerial staff promotions by gender in 2017, 2018 and 2019 (Up to &amp; including 9). Categories include female and male."/>
      </w:tblPr>
      <w:tblGrid>
        <w:gridCol w:w="1804"/>
        <w:gridCol w:w="1803"/>
        <w:gridCol w:w="1803"/>
        <w:gridCol w:w="1803"/>
        <w:gridCol w:w="1803"/>
      </w:tblGrid>
      <w:tr w:rsidR="006F32F2" w:rsidRPr="00405B49" w14:paraId="2C2CA7F0" w14:textId="77777777" w:rsidTr="008215B1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8D5E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193C9" w14:textId="7C5C9F70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F5586" w14:textId="085D9928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BB9" w14:textId="09C9449D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3CA6" w14:textId="59FA8AF1" w:rsidR="006F32F2" w:rsidRPr="00405B49" w:rsidRDefault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(2018-2020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6F32F2" w:rsidRPr="00405B49" w14:paraId="2B078718" w14:textId="77777777" w:rsidTr="006967E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70F0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Female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B27B3" w14:textId="7BB12826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EBEFE" w14:textId="565E2986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7D5A" w14:textId="756BCCEC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BEC0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31DBAEF7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7829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Male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9C7B" w14:textId="05D9DBC2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F9E" w14:textId="11D0654A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B1EE" w14:textId="02CA8A20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6D3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2458FE26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D334" w14:textId="1790F2BA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193" w14:textId="4B3AC331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C84" w14:textId="13880902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552B" w14:textId="23A46F35" w:rsidR="006F32F2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E12" w14:textId="51090DD6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22FCED93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4007" w14:textId="1B3C33B9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Non binary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B98" w14:textId="3C76EAC9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1E5" w14:textId="3F01F8B2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7990" w14:textId="37F1A134" w:rsidR="006F32F2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E52" w14:textId="163714C4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5D79744B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CDCB" w14:textId="3F3A486A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D87" w14:textId="3919E73A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CC0" w14:textId="49AE8AB9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C37E" w14:textId="4BC22B65" w:rsidR="006F32F2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6C" w14:textId="5A245E9F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</w:tbl>
    <w:p w14:paraId="53D40A0D" w14:textId="77777777" w:rsidR="008526A4" w:rsidRPr="00405B49" w:rsidRDefault="008526A4" w:rsidP="00CC5484">
      <w:pPr>
        <w:spacing w:line="360" w:lineRule="auto"/>
      </w:pPr>
    </w:p>
    <w:p w14:paraId="08928A24" w14:textId="77777777" w:rsidR="00C807CA" w:rsidRPr="00CC5484" w:rsidRDefault="00C807CA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78CA2C64" w14:textId="08D8DD64" w:rsidR="00C807CA" w:rsidRDefault="00C036C8" w:rsidP="00CC5484">
      <w:pPr>
        <w:spacing w:line="360" w:lineRule="auto"/>
        <w:rPr>
          <w:szCs w:val="24"/>
        </w:rPr>
      </w:pPr>
      <w:r>
        <w:rPr>
          <w:szCs w:val="24"/>
        </w:rPr>
        <w:br/>
        <w:t xml:space="preserve">The gender </w:t>
      </w:r>
      <w:r w:rsidR="00B57D01">
        <w:rPr>
          <w:szCs w:val="24"/>
        </w:rPr>
        <w:t>breakdown</w:t>
      </w:r>
      <w:r>
        <w:rPr>
          <w:szCs w:val="24"/>
        </w:rPr>
        <w:t xml:space="preserve"> of P&amp;M staff has remained static over the three year period </w:t>
      </w:r>
      <w:r w:rsidR="00E22D48">
        <w:rPr>
          <w:szCs w:val="24"/>
        </w:rPr>
        <w:t>at</w:t>
      </w:r>
      <w:r>
        <w:rPr>
          <w:szCs w:val="24"/>
        </w:rPr>
        <w:t xml:space="preserve"> 61% female and 39% male. </w:t>
      </w:r>
      <w:r w:rsidR="00ED4CAB">
        <w:rPr>
          <w:rFonts w:cs="Arial"/>
          <w:szCs w:val="24"/>
        </w:rPr>
        <w:t>Note, this year additional reporting categories were available; gender fluid, non binary and other.</w:t>
      </w:r>
      <w:r w:rsidR="00BF6AEA">
        <w:rPr>
          <w:rFonts w:cs="Arial"/>
          <w:szCs w:val="24"/>
        </w:rPr>
        <w:t xml:space="preserve"> </w:t>
      </w:r>
      <w:r w:rsidR="00B57D01">
        <w:rPr>
          <w:rFonts w:cs="Arial"/>
          <w:szCs w:val="24"/>
        </w:rPr>
        <w:t>No P&amp;M</w:t>
      </w:r>
      <w:r w:rsidR="00BF6AEA">
        <w:rPr>
          <w:rFonts w:cs="Arial"/>
          <w:szCs w:val="24"/>
        </w:rPr>
        <w:t xml:space="preserve"> staff are</w:t>
      </w:r>
      <w:r w:rsidR="00B57D01">
        <w:rPr>
          <w:rFonts w:cs="Arial"/>
          <w:szCs w:val="24"/>
        </w:rPr>
        <w:t xml:space="preserve"> gender fluid, 1 is non binary and 5</w:t>
      </w:r>
      <w:r w:rsidR="00BF6AEA">
        <w:rPr>
          <w:rFonts w:cs="Arial"/>
          <w:szCs w:val="24"/>
        </w:rPr>
        <w:t xml:space="preserve"> are other</w:t>
      </w:r>
      <w:r w:rsidR="008A7CDA">
        <w:rPr>
          <w:rFonts w:cs="Arial"/>
          <w:szCs w:val="24"/>
        </w:rPr>
        <w:t xml:space="preserve"> gender</w:t>
      </w:r>
      <w:bookmarkStart w:id="7" w:name="_GoBack"/>
      <w:bookmarkEnd w:id="7"/>
      <w:r w:rsidR="00BF6AEA">
        <w:rPr>
          <w:rFonts w:cs="Arial"/>
          <w:szCs w:val="24"/>
        </w:rPr>
        <w:t xml:space="preserve">, although </w:t>
      </w:r>
      <w:r w:rsidR="00BF6AEA" w:rsidRPr="00F64F6D">
        <w:rPr>
          <w:rFonts w:cs="Arial"/>
          <w:szCs w:val="24"/>
        </w:rPr>
        <w:t>this does not show in the above chart o</w:t>
      </w:r>
      <w:r w:rsidR="00BF6AEA">
        <w:rPr>
          <w:rFonts w:cs="Arial"/>
          <w:szCs w:val="24"/>
        </w:rPr>
        <w:t>r</w:t>
      </w:r>
      <w:r w:rsidR="00BF6AEA" w:rsidRPr="00F64F6D">
        <w:rPr>
          <w:rFonts w:cs="Arial"/>
          <w:szCs w:val="24"/>
        </w:rPr>
        <w:t xml:space="preserve"> table due to the rounding of percenta</w:t>
      </w:r>
      <w:r w:rsidR="00BF6AEA">
        <w:rPr>
          <w:rFonts w:cs="Arial"/>
          <w:szCs w:val="24"/>
        </w:rPr>
        <w:t>ges to the nearest whole number.</w:t>
      </w:r>
    </w:p>
    <w:p w14:paraId="1F552B16" w14:textId="77777777" w:rsidR="00CC5484" w:rsidRPr="00C036C8" w:rsidRDefault="00CC5484" w:rsidP="00CC5484">
      <w:pPr>
        <w:spacing w:line="4080" w:lineRule="auto"/>
        <w:rPr>
          <w:b/>
          <w:szCs w:val="24"/>
        </w:rPr>
      </w:pPr>
    </w:p>
    <w:p w14:paraId="2B94F9FF" w14:textId="09A4BF95" w:rsidR="00A83AE7" w:rsidRPr="00405B49" w:rsidRDefault="00962440" w:rsidP="00CC5484">
      <w:pPr>
        <w:pStyle w:val="Heading2"/>
      </w:pPr>
      <w:bookmarkStart w:id="8" w:name="_Toc61706012"/>
      <w:r w:rsidRPr="00C036C8">
        <w:lastRenderedPageBreak/>
        <w:t>Religion</w:t>
      </w:r>
      <w:r w:rsidRPr="00405B49">
        <w:t xml:space="preserve"> </w:t>
      </w:r>
      <w:r w:rsidR="005E6CE3" w:rsidRPr="00682796">
        <w:t>or Belief</w:t>
      </w:r>
      <w:bookmarkEnd w:id="8"/>
    </w:p>
    <w:p w14:paraId="0D4787A7" w14:textId="77777777" w:rsidR="00962440" w:rsidRPr="00405B49" w:rsidRDefault="00962440" w:rsidP="00CC5484">
      <w:pPr>
        <w:spacing w:line="360" w:lineRule="auto"/>
      </w:pPr>
    </w:p>
    <w:p w14:paraId="0C2BC73F" w14:textId="7326F40C" w:rsidR="003D1F80" w:rsidRPr="00405B49" w:rsidRDefault="008C7EE4" w:rsidP="00CC5484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57BDE93" wp14:editId="5EC25818">
            <wp:extent cx="5705475" cy="28098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Religion or Belief (Up to &amp; including 9)"/>
        <w:tblDescription w:val="Table showing the percentage of professional and managerial staff promotions by religion or belief in 2017, 2018 and 2019 (Up to &amp; including 9). Categories include Buddhist, Christian, Hindu, Jewish, Muslim, Sikh, Any other religion, Prefer not to answer and Unknown."/>
      </w:tblPr>
      <w:tblGrid>
        <w:gridCol w:w="2538"/>
        <w:gridCol w:w="1625"/>
        <w:gridCol w:w="1625"/>
        <w:gridCol w:w="1625"/>
        <w:gridCol w:w="1616"/>
      </w:tblGrid>
      <w:tr w:rsidR="001D4290" w:rsidRPr="00C036C8" w14:paraId="3F13A595" w14:textId="77777777" w:rsidTr="006967E6">
        <w:trPr>
          <w:trHeight w:hRule="exact" w:val="575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AC55D2F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0" w:type="pct"/>
            <w:vAlign w:val="center"/>
          </w:tcPr>
          <w:p w14:paraId="4A36C3FE" w14:textId="37C5AACA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C036C8">
              <w:rPr>
                <w:b/>
              </w:rPr>
              <w:t>2018</w:t>
            </w:r>
          </w:p>
        </w:tc>
        <w:tc>
          <w:tcPr>
            <w:tcW w:w="900" w:type="pct"/>
            <w:vAlign w:val="center"/>
          </w:tcPr>
          <w:p w14:paraId="3209D0B3" w14:textId="3535CDD1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900" w:type="pct"/>
            <w:vAlign w:val="center"/>
          </w:tcPr>
          <w:p w14:paraId="564BDC68" w14:textId="2EC7354B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895" w:type="pct"/>
            <w:vAlign w:val="center"/>
          </w:tcPr>
          <w:p w14:paraId="314F022F" w14:textId="59E18269" w:rsidR="001D4290" w:rsidRPr="00C036C8" w:rsidRDefault="001D4290" w:rsidP="006967E6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(2018-2020</w:t>
            </w:r>
            <w:r w:rsidRPr="00C036C8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1D4290" w:rsidRPr="00C036C8" w14:paraId="1E42DAFE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FC41D2B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Buddhist</w:t>
            </w:r>
          </w:p>
        </w:tc>
        <w:tc>
          <w:tcPr>
            <w:tcW w:w="900" w:type="pct"/>
            <w:vAlign w:val="center"/>
          </w:tcPr>
          <w:p w14:paraId="11E89EE8" w14:textId="6C259ADF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t>0%</w:t>
            </w:r>
          </w:p>
        </w:tc>
        <w:tc>
          <w:tcPr>
            <w:tcW w:w="900" w:type="pct"/>
            <w:vAlign w:val="bottom"/>
          </w:tcPr>
          <w:p w14:paraId="2424D358" w14:textId="79B355F1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7EA0861A" w14:textId="3D982C4F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2060023E" w14:textId="01959E90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1D4290" w:rsidRPr="00C036C8" w14:paraId="74B18860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5D80D48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Christian</w:t>
            </w:r>
          </w:p>
        </w:tc>
        <w:tc>
          <w:tcPr>
            <w:tcW w:w="900" w:type="pct"/>
            <w:vAlign w:val="center"/>
          </w:tcPr>
          <w:p w14:paraId="4C016564" w14:textId="6FF50558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t>30%</w:t>
            </w:r>
          </w:p>
        </w:tc>
        <w:tc>
          <w:tcPr>
            <w:tcW w:w="900" w:type="pct"/>
            <w:vAlign w:val="bottom"/>
          </w:tcPr>
          <w:p w14:paraId="6C9B9434" w14:textId="25DAF87B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30%</w:t>
            </w:r>
          </w:p>
        </w:tc>
        <w:tc>
          <w:tcPr>
            <w:tcW w:w="900" w:type="pct"/>
            <w:vAlign w:val="bottom"/>
          </w:tcPr>
          <w:p w14:paraId="47140B10" w14:textId="7ED72A03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3</w:t>
            </w:r>
            <w:r w:rsidR="00B11B85">
              <w:rPr>
                <w:rFonts w:eastAsia="Times New Roman"/>
                <w:lang w:eastAsia="en-GB"/>
              </w:rPr>
              <w:t>2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02CC5A51" w14:textId="1F73B06D" w:rsidR="001D4290" w:rsidRPr="00C036C8" w:rsidRDefault="008331EC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+2%</w:t>
            </w:r>
          </w:p>
        </w:tc>
      </w:tr>
      <w:tr w:rsidR="001D4290" w:rsidRPr="00C036C8" w14:paraId="19B91C02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9C9B87F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Hindu</w:t>
            </w:r>
          </w:p>
        </w:tc>
        <w:tc>
          <w:tcPr>
            <w:tcW w:w="900" w:type="pct"/>
            <w:vAlign w:val="center"/>
          </w:tcPr>
          <w:p w14:paraId="12AD659D" w14:textId="5C7B55BB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t>0%</w:t>
            </w:r>
          </w:p>
        </w:tc>
        <w:tc>
          <w:tcPr>
            <w:tcW w:w="900" w:type="pct"/>
            <w:vAlign w:val="bottom"/>
          </w:tcPr>
          <w:p w14:paraId="211FFAB9" w14:textId="0294D8FB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57F35252" w14:textId="279177CB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73FBB0C3" w14:textId="2178A65B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1D4290" w:rsidRPr="00C036C8" w14:paraId="5743A259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D74333E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Jewish</w:t>
            </w:r>
          </w:p>
        </w:tc>
        <w:tc>
          <w:tcPr>
            <w:tcW w:w="900" w:type="pct"/>
            <w:vAlign w:val="center"/>
          </w:tcPr>
          <w:p w14:paraId="20572589" w14:textId="2354B3D5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t>1%</w:t>
            </w:r>
          </w:p>
        </w:tc>
        <w:tc>
          <w:tcPr>
            <w:tcW w:w="900" w:type="pct"/>
            <w:vAlign w:val="bottom"/>
          </w:tcPr>
          <w:p w14:paraId="4A47C652" w14:textId="0383B106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900" w:type="pct"/>
            <w:vAlign w:val="bottom"/>
          </w:tcPr>
          <w:p w14:paraId="494E8F2D" w14:textId="62E25802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895" w:type="pct"/>
            <w:vAlign w:val="bottom"/>
          </w:tcPr>
          <w:p w14:paraId="298465D7" w14:textId="542A5B02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1D4290" w:rsidRPr="00C036C8" w14:paraId="3B4D2EB1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8B827D7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Muslim</w:t>
            </w:r>
          </w:p>
        </w:tc>
        <w:tc>
          <w:tcPr>
            <w:tcW w:w="900" w:type="pct"/>
            <w:vAlign w:val="center"/>
          </w:tcPr>
          <w:p w14:paraId="37FE3F4A" w14:textId="6E2AF7F6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t>2%</w:t>
            </w:r>
          </w:p>
        </w:tc>
        <w:tc>
          <w:tcPr>
            <w:tcW w:w="900" w:type="pct"/>
            <w:vAlign w:val="bottom"/>
          </w:tcPr>
          <w:p w14:paraId="2FCED765" w14:textId="01778ED5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11493548" w14:textId="3E90118E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895" w:type="pct"/>
            <w:vAlign w:val="bottom"/>
          </w:tcPr>
          <w:p w14:paraId="56F976BE" w14:textId="5481C1EA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1D4290" w:rsidRPr="00C036C8" w14:paraId="3B879959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B0503B6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Sikh</w:t>
            </w:r>
          </w:p>
        </w:tc>
        <w:tc>
          <w:tcPr>
            <w:tcW w:w="900" w:type="pct"/>
            <w:vAlign w:val="center"/>
          </w:tcPr>
          <w:p w14:paraId="4109A2C5" w14:textId="62AF3B99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t>0%</w:t>
            </w:r>
          </w:p>
        </w:tc>
        <w:tc>
          <w:tcPr>
            <w:tcW w:w="900" w:type="pct"/>
            <w:vAlign w:val="bottom"/>
          </w:tcPr>
          <w:p w14:paraId="29B64027" w14:textId="778E3B97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1D2A2DA0" w14:textId="2D2A0B8B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1354E952" w14:textId="23FE6432" w:rsidR="001D4290" w:rsidRPr="00C036C8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1D4290" w:rsidRPr="00C036C8" w14:paraId="4400A7D9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</w:tcPr>
          <w:p w14:paraId="25AF18DC" w14:textId="60895EE2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Spiritual</w:t>
            </w:r>
          </w:p>
        </w:tc>
        <w:tc>
          <w:tcPr>
            <w:tcW w:w="900" w:type="pct"/>
            <w:vAlign w:val="center"/>
          </w:tcPr>
          <w:p w14:paraId="3FA2A1B1" w14:textId="26910173" w:rsidR="001D4290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t>-</w:t>
            </w:r>
          </w:p>
        </w:tc>
        <w:tc>
          <w:tcPr>
            <w:tcW w:w="900" w:type="pct"/>
            <w:vAlign w:val="bottom"/>
          </w:tcPr>
          <w:p w14:paraId="5D21CCE1" w14:textId="77777777" w:rsidR="001D4290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0" w:type="pct"/>
            <w:vAlign w:val="bottom"/>
          </w:tcPr>
          <w:p w14:paraId="4959680B" w14:textId="6F857D05" w:rsidR="001D4290" w:rsidRPr="00C036C8" w:rsidRDefault="00B11B85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1C21492B" w14:textId="3593C3FA" w:rsidR="001D4290" w:rsidRDefault="001D4290" w:rsidP="001D429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1D4290" w:rsidRPr="00C036C8" w14:paraId="7697CE81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C12CBC3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900" w:type="pct"/>
            <w:vAlign w:val="center"/>
          </w:tcPr>
          <w:p w14:paraId="2DDAFFDE" w14:textId="23F15A57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t>40%</w:t>
            </w:r>
          </w:p>
        </w:tc>
        <w:tc>
          <w:tcPr>
            <w:tcW w:w="900" w:type="pct"/>
            <w:vAlign w:val="bottom"/>
          </w:tcPr>
          <w:p w14:paraId="4596B14E" w14:textId="7D2392F8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41%</w:t>
            </w:r>
          </w:p>
        </w:tc>
        <w:tc>
          <w:tcPr>
            <w:tcW w:w="900" w:type="pct"/>
            <w:vAlign w:val="bottom"/>
          </w:tcPr>
          <w:p w14:paraId="4F6348A3" w14:textId="122E8161" w:rsidR="001D4290" w:rsidRPr="00C036C8" w:rsidRDefault="00B11B85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  <w:r w:rsidR="001D4290"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7BC60417" w14:textId="1D2633B7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</w:t>
            </w:r>
            <w:r w:rsidR="008331EC">
              <w:rPr>
                <w:rFonts w:eastAsia="Times New Roman"/>
                <w:color w:val="000000"/>
                <w:lang w:eastAsia="en-GB"/>
              </w:rPr>
              <w:t>3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D4290" w:rsidRPr="00C036C8" w14:paraId="34EC212F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8DA2E37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Other religion</w:t>
            </w:r>
          </w:p>
        </w:tc>
        <w:tc>
          <w:tcPr>
            <w:tcW w:w="900" w:type="pct"/>
            <w:vAlign w:val="center"/>
          </w:tcPr>
          <w:p w14:paraId="07E568A4" w14:textId="58CA2C5A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t>2%</w:t>
            </w:r>
          </w:p>
        </w:tc>
        <w:tc>
          <w:tcPr>
            <w:tcW w:w="900" w:type="pct"/>
            <w:vAlign w:val="bottom"/>
          </w:tcPr>
          <w:p w14:paraId="06EBFF3F" w14:textId="5F146710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56CED4E8" w14:textId="411CC604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895" w:type="pct"/>
            <w:vAlign w:val="bottom"/>
          </w:tcPr>
          <w:p w14:paraId="6E14F446" w14:textId="11B6F0F4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1D4290" w:rsidRPr="00C036C8" w14:paraId="2949B30C" w14:textId="77777777" w:rsidTr="006967E6">
        <w:trPr>
          <w:trHeight w:hRule="exact" w:val="596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1C1D65F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900" w:type="pct"/>
            <w:vAlign w:val="center"/>
          </w:tcPr>
          <w:p w14:paraId="29B26DF0" w14:textId="2CC2C002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t>12%</w:t>
            </w:r>
          </w:p>
        </w:tc>
        <w:tc>
          <w:tcPr>
            <w:tcW w:w="900" w:type="pct"/>
            <w:vAlign w:val="center"/>
          </w:tcPr>
          <w:p w14:paraId="3D305C17" w14:textId="464CD57B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11%</w:t>
            </w:r>
          </w:p>
        </w:tc>
        <w:tc>
          <w:tcPr>
            <w:tcW w:w="900" w:type="pct"/>
            <w:vAlign w:val="center"/>
          </w:tcPr>
          <w:p w14:paraId="61D9ED67" w14:textId="2087E216" w:rsidR="001D4290" w:rsidRPr="00C036C8" w:rsidRDefault="00B11B85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  <w:r w:rsidR="001D4290"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5" w:type="pct"/>
            <w:vAlign w:val="center"/>
          </w:tcPr>
          <w:p w14:paraId="170155EA" w14:textId="17F923E3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  <w:r w:rsidR="008331EC">
              <w:rPr>
                <w:rFonts w:eastAsia="Times New Roman"/>
                <w:color w:val="000000"/>
                <w:lang w:eastAsia="en-GB"/>
              </w:rPr>
              <w:t>3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D4290" w:rsidRPr="00C036C8" w14:paraId="47D73734" w14:textId="77777777" w:rsidTr="006967E6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B66A050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900" w:type="pct"/>
            <w:vAlign w:val="center"/>
          </w:tcPr>
          <w:p w14:paraId="3E2F07B5" w14:textId="0CA6B7D6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t>13%</w:t>
            </w:r>
          </w:p>
        </w:tc>
        <w:tc>
          <w:tcPr>
            <w:tcW w:w="900" w:type="pct"/>
            <w:vAlign w:val="bottom"/>
          </w:tcPr>
          <w:p w14:paraId="2D478007" w14:textId="72E752A6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13%</w:t>
            </w:r>
          </w:p>
        </w:tc>
        <w:tc>
          <w:tcPr>
            <w:tcW w:w="900" w:type="pct"/>
            <w:vAlign w:val="bottom"/>
          </w:tcPr>
          <w:p w14:paraId="74A84F96" w14:textId="0C779453" w:rsidR="001D4290" w:rsidRPr="00C036C8" w:rsidRDefault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1</w:t>
            </w:r>
            <w:r w:rsidR="00B11B85">
              <w:rPr>
                <w:rFonts w:eastAsia="Times New Roman"/>
                <w:color w:val="000000"/>
                <w:lang w:eastAsia="en-GB"/>
              </w:rPr>
              <w:t>1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52A966BD" w14:textId="6281DE43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  <w:r w:rsidR="008331EC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</w:tbl>
    <w:p w14:paraId="266D97DD" w14:textId="77777777" w:rsidR="00826F7E" w:rsidRPr="00405B49" w:rsidRDefault="00826F7E" w:rsidP="00CC5484">
      <w:pPr>
        <w:spacing w:line="360" w:lineRule="auto"/>
      </w:pPr>
    </w:p>
    <w:p w14:paraId="5567C82F" w14:textId="161CA7EF" w:rsidR="00C807CA" w:rsidRPr="00CC5484" w:rsidRDefault="00C807CA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6463367E" w14:textId="77777777" w:rsidR="004F7881" w:rsidRPr="004F7881" w:rsidRDefault="004F7881" w:rsidP="00CC5484">
      <w:pPr>
        <w:spacing w:line="360" w:lineRule="auto"/>
        <w:rPr>
          <w:i/>
          <w:szCs w:val="24"/>
        </w:rPr>
      </w:pPr>
    </w:p>
    <w:p w14:paraId="3FFF9D9F" w14:textId="40335C77" w:rsidR="00C210D2" w:rsidRDefault="00220874" w:rsidP="00CC5484">
      <w:pPr>
        <w:spacing w:line="360" w:lineRule="auto"/>
        <w:rPr>
          <w:szCs w:val="24"/>
        </w:rPr>
      </w:pPr>
      <w:r>
        <w:rPr>
          <w:szCs w:val="24"/>
        </w:rPr>
        <w:t xml:space="preserve">There has been a </w:t>
      </w:r>
      <w:r w:rsidR="00297505">
        <w:rPr>
          <w:szCs w:val="24"/>
        </w:rPr>
        <w:t>3</w:t>
      </w:r>
      <w:r w:rsidR="00D354D4" w:rsidRPr="004F7881">
        <w:rPr>
          <w:szCs w:val="24"/>
        </w:rPr>
        <w:t>%</w:t>
      </w:r>
      <w:r w:rsidR="00C807CA" w:rsidRPr="004F7881">
        <w:rPr>
          <w:szCs w:val="24"/>
        </w:rPr>
        <w:t xml:space="preserve"> increase in the </w:t>
      </w:r>
      <w:r w:rsidR="004F7881">
        <w:rPr>
          <w:szCs w:val="24"/>
        </w:rPr>
        <w:t>percentage</w:t>
      </w:r>
      <w:r w:rsidR="00C807CA" w:rsidRPr="004F7881">
        <w:rPr>
          <w:szCs w:val="24"/>
        </w:rPr>
        <w:t xml:space="preserve"> of staff de</w:t>
      </w:r>
      <w:r>
        <w:rPr>
          <w:szCs w:val="24"/>
        </w:rPr>
        <w:t>claring they have no religion</w:t>
      </w:r>
      <w:r w:rsidR="00297505">
        <w:rPr>
          <w:szCs w:val="24"/>
        </w:rPr>
        <w:t xml:space="preserve"> and a 2% increase in Christian staff</w:t>
      </w:r>
      <w:r>
        <w:rPr>
          <w:szCs w:val="24"/>
        </w:rPr>
        <w:t xml:space="preserve">. </w:t>
      </w:r>
      <w:r w:rsidR="001127B7">
        <w:rPr>
          <w:szCs w:val="24"/>
        </w:rPr>
        <w:t>There were 5</w:t>
      </w:r>
      <w:r w:rsidR="00C036C8" w:rsidRPr="004F7881">
        <w:rPr>
          <w:szCs w:val="24"/>
        </w:rPr>
        <w:t xml:space="preserve"> staff who d</w:t>
      </w:r>
      <w:r w:rsidR="004F7881">
        <w:rPr>
          <w:szCs w:val="24"/>
        </w:rPr>
        <w:t xml:space="preserve">eclared they were Buddhist, </w:t>
      </w:r>
      <w:r w:rsidR="00CA0B84">
        <w:rPr>
          <w:szCs w:val="24"/>
        </w:rPr>
        <w:t>8</w:t>
      </w:r>
      <w:r w:rsidR="00C036C8" w:rsidRPr="004F7881">
        <w:rPr>
          <w:szCs w:val="24"/>
        </w:rPr>
        <w:t xml:space="preserve"> who declared they were Hindu, 6 who declared they </w:t>
      </w:r>
      <w:r w:rsidR="007A143B">
        <w:rPr>
          <w:szCs w:val="24"/>
        </w:rPr>
        <w:t>were</w:t>
      </w:r>
      <w:r w:rsidR="007A143B" w:rsidRPr="004F7881">
        <w:rPr>
          <w:szCs w:val="24"/>
        </w:rPr>
        <w:t xml:space="preserve"> </w:t>
      </w:r>
      <w:r w:rsidR="00C036C8" w:rsidRPr="004F7881">
        <w:rPr>
          <w:szCs w:val="24"/>
        </w:rPr>
        <w:t>Sikh</w:t>
      </w:r>
      <w:r w:rsidR="00CA0B84">
        <w:rPr>
          <w:szCs w:val="24"/>
        </w:rPr>
        <w:t xml:space="preserve"> and 3 who declared they were Spiritual (new category)</w:t>
      </w:r>
      <w:r w:rsidR="00C036C8" w:rsidRPr="004F7881">
        <w:rPr>
          <w:szCs w:val="24"/>
        </w:rPr>
        <w:t xml:space="preserve">, however, this is not shown in the above chart </w:t>
      </w:r>
      <w:r w:rsidR="004F7881">
        <w:rPr>
          <w:szCs w:val="24"/>
        </w:rPr>
        <w:t xml:space="preserve">or table </w:t>
      </w:r>
      <w:r w:rsidR="00C036C8" w:rsidRPr="004F7881">
        <w:rPr>
          <w:szCs w:val="24"/>
        </w:rPr>
        <w:t xml:space="preserve">due to rounding of </w:t>
      </w:r>
      <w:r w:rsidR="004F7881">
        <w:rPr>
          <w:szCs w:val="24"/>
        </w:rPr>
        <w:t>data to the nearest whole percent</w:t>
      </w:r>
      <w:r w:rsidR="00C036C8" w:rsidRPr="004F7881">
        <w:rPr>
          <w:szCs w:val="24"/>
        </w:rPr>
        <w:t>.</w:t>
      </w:r>
      <w:r w:rsidR="005E10A2">
        <w:rPr>
          <w:szCs w:val="24"/>
        </w:rPr>
        <w:t xml:space="preserve"> The percentage</w:t>
      </w:r>
      <w:r w:rsidR="004F7881">
        <w:rPr>
          <w:szCs w:val="24"/>
        </w:rPr>
        <w:t xml:space="preserve"> of n</w:t>
      </w:r>
      <w:r w:rsidR="007A08E0">
        <w:rPr>
          <w:szCs w:val="24"/>
        </w:rPr>
        <w:t>on-disclosure has decreased by 5</w:t>
      </w:r>
      <w:r w:rsidR="00803561">
        <w:rPr>
          <w:szCs w:val="24"/>
        </w:rPr>
        <w:t>% over the</w:t>
      </w:r>
      <w:r w:rsidR="007A08E0">
        <w:rPr>
          <w:szCs w:val="24"/>
        </w:rPr>
        <w:t xml:space="preserve"> period</w:t>
      </w:r>
      <w:r w:rsidR="00803561">
        <w:rPr>
          <w:szCs w:val="24"/>
        </w:rPr>
        <w:t xml:space="preserve"> shown,</w:t>
      </w:r>
      <w:r w:rsidR="007A08E0">
        <w:rPr>
          <w:szCs w:val="24"/>
        </w:rPr>
        <w:t xml:space="preserve"> from 2</w:t>
      </w:r>
      <w:r w:rsidR="00EB19B6">
        <w:rPr>
          <w:szCs w:val="24"/>
        </w:rPr>
        <w:t>5</w:t>
      </w:r>
      <w:r w:rsidR="007A08E0">
        <w:rPr>
          <w:szCs w:val="24"/>
        </w:rPr>
        <w:t>% in 201</w:t>
      </w:r>
      <w:r w:rsidR="00EB19B6">
        <w:rPr>
          <w:szCs w:val="24"/>
        </w:rPr>
        <w:t>8</w:t>
      </w:r>
      <w:r w:rsidR="007A08E0">
        <w:rPr>
          <w:szCs w:val="24"/>
        </w:rPr>
        <w:t xml:space="preserve"> to 2</w:t>
      </w:r>
      <w:r w:rsidR="00EB19B6">
        <w:rPr>
          <w:szCs w:val="24"/>
        </w:rPr>
        <w:t>0</w:t>
      </w:r>
      <w:r w:rsidR="007A08E0">
        <w:rPr>
          <w:szCs w:val="24"/>
        </w:rPr>
        <w:t>% in 20</w:t>
      </w:r>
      <w:r w:rsidR="00EB19B6">
        <w:rPr>
          <w:szCs w:val="24"/>
        </w:rPr>
        <w:t>20</w:t>
      </w:r>
      <w:r w:rsidR="004F7881">
        <w:rPr>
          <w:szCs w:val="24"/>
        </w:rPr>
        <w:t>.</w:t>
      </w:r>
    </w:p>
    <w:p w14:paraId="5CBC0D24" w14:textId="77777777" w:rsidR="00CC5484" w:rsidRPr="00405B49" w:rsidRDefault="00CC5484" w:rsidP="00CC5484">
      <w:pPr>
        <w:spacing w:line="360" w:lineRule="auto"/>
      </w:pPr>
    </w:p>
    <w:p w14:paraId="4C4EB7F3" w14:textId="01551AB5" w:rsidR="00962440" w:rsidRDefault="00962440" w:rsidP="00CC5484">
      <w:pPr>
        <w:pStyle w:val="Heading2"/>
      </w:pPr>
      <w:bookmarkStart w:id="9" w:name="_Toc61706013"/>
      <w:r w:rsidRPr="004F7881">
        <w:lastRenderedPageBreak/>
        <w:t>Sexual Orientation</w:t>
      </w:r>
      <w:bookmarkEnd w:id="9"/>
      <w:r w:rsidRPr="004F7881">
        <w:t xml:space="preserve"> </w:t>
      </w:r>
    </w:p>
    <w:p w14:paraId="38EE55CA" w14:textId="77777777" w:rsidR="004F7881" w:rsidRPr="004F7881" w:rsidRDefault="004F7881" w:rsidP="00CC5484">
      <w:pPr>
        <w:spacing w:line="360" w:lineRule="auto"/>
      </w:pPr>
    </w:p>
    <w:p w14:paraId="4347E3D8" w14:textId="0D6F1AD9" w:rsidR="001524CD" w:rsidRPr="00405B49" w:rsidRDefault="00FB565B" w:rsidP="00CC5484">
      <w:pPr>
        <w:spacing w:line="360" w:lineRule="auto"/>
        <w:rPr>
          <w:rFonts w:cs="Arial"/>
        </w:rPr>
      </w:pPr>
      <w:r w:rsidRPr="00FB565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517D35E" wp14:editId="40719A10">
            <wp:extent cx="5600700" cy="309562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FDAB24" w14:textId="77777777" w:rsidR="004F7881" w:rsidRPr="00405B49" w:rsidRDefault="004F7881" w:rsidP="00CC5484">
      <w:pPr>
        <w:spacing w:line="36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Sexual Orientation (Up to &amp; including 9)"/>
        <w:tblDescription w:val="Table showing the percentage of professional and managerial staff promotions by sexual orientation in 2017, 2018 and 2019 (Up to &amp; including 9). Categories include bisexual, gay man, gay woman/lesbian, heterosexual, other, prefer not to answer and unknown."/>
      </w:tblPr>
      <w:tblGrid>
        <w:gridCol w:w="1981"/>
        <w:gridCol w:w="1626"/>
        <w:gridCol w:w="1803"/>
        <w:gridCol w:w="1803"/>
        <w:gridCol w:w="1803"/>
      </w:tblGrid>
      <w:tr w:rsidR="00985EA3" w:rsidRPr="00405B49" w14:paraId="2091F9EC" w14:textId="77777777" w:rsidTr="006967E6">
        <w:trPr>
          <w:trHeight w:val="30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46AAC043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902" w:type="pct"/>
            <w:vAlign w:val="center"/>
          </w:tcPr>
          <w:p w14:paraId="37579102" w14:textId="6C53EE10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3562C52E" w14:textId="6AE0C143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017F974D" w14:textId="6D564B83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195D04E8" w14:textId="4EC137E0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(2018-2020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985EA3" w:rsidRPr="00405B49" w14:paraId="5BBC8B62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1B2D8AB5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902" w:type="pct"/>
            <w:vAlign w:val="center"/>
          </w:tcPr>
          <w:p w14:paraId="2FFE4BB7" w14:textId="4B632572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cs="Arial"/>
                <w:color w:val="000000"/>
              </w:rPr>
              <w:t>1%</w:t>
            </w:r>
          </w:p>
        </w:tc>
        <w:tc>
          <w:tcPr>
            <w:tcW w:w="1000" w:type="pct"/>
            <w:vAlign w:val="center"/>
          </w:tcPr>
          <w:p w14:paraId="49AB7E80" w14:textId="35A054DD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4330CA24" w14:textId="29334C2E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20F114ED" w14:textId="30A2897D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985EA3" w:rsidRPr="00405B49" w14:paraId="7D625414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6B3C0CC9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902" w:type="pct"/>
            <w:vAlign w:val="center"/>
          </w:tcPr>
          <w:p w14:paraId="2E142035" w14:textId="62E482F1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cs="Arial"/>
                <w:color w:val="000000"/>
              </w:rPr>
              <w:t>1%</w:t>
            </w:r>
          </w:p>
        </w:tc>
        <w:tc>
          <w:tcPr>
            <w:tcW w:w="1000" w:type="pct"/>
            <w:vAlign w:val="center"/>
          </w:tcPr>
          <w:p w14:paraId="552463C0" w14:textId="73803D86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32BE24B7" w14:textId="5320D83B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32D0553A" w14:textId="7752DF4A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985EA3" w:rsidRPr="00405B49" w14:paraId="3A6610C1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40408471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Gay woman/lesbian</w:t>
            </w:r>
          </w:p>
        </w:tc>
        <w:tc>
          <w:tcPr>
            <w:tcW w:w="902" w:type="pct"/>
            <w:vAlign w:val="center"/>
          </w:tcPr>
          <w:p w14:paraId="3A70D16F" w14:textId="19C5460D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cs="Arial"/>
                <w:color w:val="000000"/>
              </w:rPr>
              <w:t>1%</w:t>
            </w:r>
          </w:p>
        </w:tc>
        <w:tc>
          <w:tcPr>
            <w:tcW w:w="1000" w:type="pct"/>
            <w:vAlign w:val="center"/>
          </w:tcPr>
          <w:p w14:paraId="151F5F47" w14:textId="401D2AAD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574B897A" w14:textId="70139610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4B0FDB8A" w14:textId="5C729CCC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985EA3" w:rsidRPr="00405B49" w14:paraId="4CB0EA39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789D8ADC" w14:textId="29AE74FA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902" w:type="pct"/>
            <w:vAlign w:val="center"/>
          </w:tcPr>
          <w:p w14:paraId="08298749" w14:textId="39FB1367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cs="Arial"/>
                <w:color w:val="000000"/>
              </w:rPr>
              <w:t>72%</w:t>
            </w:r>
          </w:p>
        </w:tc>
        <w:tc>
          <w:tcPr>
            <w:tcW w:w="1000" w:type="pct"/>
            <w:vAlign w:val="center"/>
          </w:tcPr>
          <w:p w14:paraId="3C37BEBB" w14:textId="7024271D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72%</w:t>
            </w:r>
          </w:p>
        </w:tc>
        <w:tc>
          <w:tcPr>
            <w:tcW w:w="1000" w:type="pct"/>
            <w:vAlign w:val="center"/>
          </w:tcPr>
          <w:p w14:paraId="53CEFD34" w14:textId="3A1E4272" w:rsidR="00985EA3" w:rsidRPr="00405B49" w:rsidRDefault="0000736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76</w:t>
            </w:r>
            <w:r w:rsidR="00985EA3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0613813" w14:textId="35E7F40B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A556C8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985EA3" w:rsidRPr="00405B49" w14:paraId="555FB1C4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3A1664D3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902" w:type="pct"/>
            <w:vAlign w:val="center"/>
          </w:tcPr>
          <w:p w14:paraId="3AC31321" w14:textId="35FD756D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cs="Arial"/>
                <w:color w:val="000000"/>
              </w:rPr>
              <w:t>0%</w:t>
            </w:r>
          </w:p>
        </w:tc>
        <w:tc>
          <w:tcPr>
            <w:tcW w:w="1000" w:type="pct"/>
            <w:vAlign w:val="center"/>
          </w:tcPr>
          <w:p w14:paraId="68C1A929" w14:textId="578EB408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4CD8CB46" w14:textId="3A4B69CA" w:rsidR="00985EA3" w:rsidRPr="00405B49" w:rsidRDefault="0000736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="00985EA3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EED0182" w14:textId="7A263A7A" w:rsidR="00985EA3" w:rsidRPr="00405B49" w:rsidRDefault="00A556C8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985EA3" w:rsidRPr="00405B49" w14:paraId="655B3B49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5333885D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902" w:type="pct"/>
            <w:vAlign w:val="center"/>
          </w:tcPr>
          <w:p w14:paraId="15A11D6F" w14:textId="189D8428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cs="Arial"/>
                <w:color w:val="000000"/>
              </w:rPr>
              <w:t>12%</w:t>
            </w:r>
          </w:p>
        </w:tc>
        <w:tc>
          <w:tcPr>
            <w:tcW w:w="1000" w:type="pct"/>
            <w:vAlign w:val="center"/>
          </w:tcPr>
          <w:p w14:paraId="60F2EF95" w14:textId="6DE39F90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11%</w:t>
            </w:r>
          </w:p>
        </w:tc>
        <w:tc>
          <w:tcPr>
            <w:tcW w:w="1000" w:type="pct"/>
            <w:vAlign w:val="center"/>
          </w:tcPr>
          <w:p w14:paraId="6BF32AE5" w14:textId="4ED49C6C" w:rsidR="00985EA3" w:rsidRPr="00405B49" w:rsidRDefault="0000736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="00985EA3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4AD3F1E" w14:textId="7F7E97DF" w:rsidR="00985EA3" w:rsidRPr="00405B49" w:rsidRDefault="00985EA3" w:rsidP="00985EA3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-3%</w:t>
            </w:r>
          </w:p>
        </w:tc>
      </w:tr>
      <w:tr w:rsidR="00985EA3" w:rsidRPr="00405B49" w14:paraId="668CA704" w14:textId="77777777" w:rsidTr="006967E6">
        <w:trPr>
          <w:trHeight w:val="285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77FE541B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902" w:type="pct"/>
            <w:vAlign w:val="center"/>
          </w:tcPr>
          <w:p w14:paraId="7C927C56" w14:textId="506D3785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cs="Arial"/>
                <w:color w:val="000000"/>
              </w:rPr>
              <w:t>13%</w:t>
            </w:r>
          </w:p>
        </w:tc>
        <w:tc>
          <w:tcPr>
            <w:tcW w:w="1000" w:type="pct"/>
            <w:vAlign w:val="center"/>
          </w:tcPr>
          <w:p w14:paraId="1AB8EB07" w14:textId="08F7CBDA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13%</w:t>
            </w:r>
          </w:p>
        </w:tc>
        <w:tc>
          <w:tcPr>
            <w:tcW w:w="1000" w:type="pct"/>
            <w:vAlign w:val="center"/>
          </w:tcPr>
          <w:p w14:paraId="61D4A715" w14:textId="5ED6C144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color w:val="000000"/>
                <w:lang w:eastAsia="en-GB"/>
              </w:rPr>
              <w:t>1</w:t>
            </w:r>
            <w:r w:rsidR="00007363"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405B4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60AC74E" w14:textId="0FC0C1AE" w:rsidR="00985EA3" w:rsidRPr="00405B49" w:rsidRDefault="00985EA3" w:rsidP="00985EA3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="00A556C8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14:paraId="3CF040AF" w14:textId="4EDAE944" w:rsidR="00E208D6" w:rsidRPr="00405B49" w:rsidRDefault="00E208D6" w:rsidP="00CC5484">
      <w:pPr>
        <w:spacing w:line="360" w:lineRule="auto"/>
        <w:rPr>
          <w:rFonts w:cs="Arial"/>
        </w:rPr>
      </w:pPr>
    </w:p>
    <w:p w14:paraId="67EE598E" w14:textId="64B6DE44" w:rsidR="00B3122A" w:rsidRPr="00CC5484" w:rsidRDefault="00B3122A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5679B7F6" w14:textId="77777777" w:rsidR="00473F33" w:rsidRPr="00473F33" w:rsidRDefault="00473F33" w:rsidP="00CC5484">
      <w:pPr>
        <w:spacing w:line="360" w:lineRule="auto"/>
        <w:rPr>
          <w:rFonts w:cs="Arial"/>
          <w:i/>
          <w:szCs w:val="24"/>
        </w:rPr>
      </w:pPr>
    </w:p>
    <w:p w14:paraId="41BAFA22" w14:textId="09ED5C3B" w:rsidR="0031422A" w:rsidRPr="00405B49" w:rsidRDefault="00B3122A" w:rsidP="00CC5484">
      <w:pPr>
        <w:spacing w:line="360" w:lineRule="auto"/>
        <w:rPr>
          <w:rFonts w:cs="Arial"/>
          <w:szCs w:val="24"/>
        </w:rPr>
      </w:pPr>
      <w:r w:rsidRPr="00473F33">
        <w:rPr>
          <w:rFonts w:cs="Arial"/>
          <w:szCs w:val="24"/>
        </w:rPr>
        <w:t xml:space="preserve">There has been a </w:t>
      </w:r>
      <w:r w:rsidR="00FD790C">
        <w:rPr>
          <w:rFonts w:cs="Arial"/>
          <w:szCs w:val="24"/>
        </w:rPr>
        <w:t>4</w:t>
      </w:r>
      <w:r w:rsidR="009E49DE" w:rsidRPr="00473F33">
        <w:rPr>
          <w:rFonts w:cs="Arial"/>
          <w:szCs w:val="24"/>
        </w:rPr>
        <w:t>% increase in staff decla</w:t>
      </w:r>
      <w:r w:rsidR="00F77A4D">
        <w:rPr>
          <w:rFonts w:cs="Arial"/>
          <w:szCs w:val="24"/>
        </w:rPr>
        <w:t>ring that they are heterosexual</w:t>
      </w:r>
      <w:r w:rsidR="00E72B8A">
        <w:rPr>
          <w:rFonts w:cs="Arial"/>
          <w:szCs w:val="24"/>
        </w:rPr>
        <w:t xml:space="preserve"> over the period shown</w:t>
      </w:r>
      <w:r w:rsidR="00473F33" w:rsidRPr="00473F33">
        <w:rPr>
          <w:rFonts w:cs="Arial"/>
          <w:szCs w:val="24"/>
        </w:rPr>
        <w:t xml:space="preserve">. </w:t>
      </w:r>
      <w:r w:rsidR="00B27A54">
        <w:rPr>
          <w:rFonts w:cs="Arial"/>
          <w:szCs w:val="24"/>
        </w:rPr>
        <w:t>N</w:t>
      </w:r>
      <w:r w:rsidR="00473F33" w:rsidRPr="00473F33">
        <w:rPr>
          <w:rFonts w:cs="Arial"/>
          <w:szCs w:val="24"/>
        </w:rPr>
        <w:t xml:space="preserve">on-disclosure </w:t>
      </w:r>
      <w:r w:rsidR="003D0C0B">
        <w:rPr>
          <w:rFonts w:cs="Arial"/>
          <w:szCs w:val="24"/>
        </w:rPr>
        <w:t>percentage</w:t>
      </w:r>
      <w:r w:rsidR="00EE4AED">
        <w:rPr>
          <w:rFonts w:cs="Arial"/>
          <w:szCs w:val="24"/>
        </w:rPr>
        <w:t xml:space="preserve"> is</w:t>
      </w:r>
      <w:r w:rsidR="00473F33" w:rsidRPr="00473F33">
        <w:rPr>
          <w:rFonts w:cs="Arial"/>
          <w:szCs w:val="24"/>
        </w:rPr>
        <w:t xml:space="preserve"> 2</w:t>
      </w:r>
      <w:r w:rsidR="00FD790C">
        <w:rPr>
          <w:rFonts w:cs="Arial"/>
          <w:szCs w:val="24"/>
        </w:rPr>
        <w:t>0</w:t>
      </w:r>
      <w:r w:rsidR="00F77A4D">
        <w:rPr>
          <w:rFonts w:cs="Arial"/>
          <w:szCs w:val="24"/>
        </w:rPr>
        <w:t>% in 20</w:t>
      </w:r>
      <w:r w:rsidR="00FD790C">
        <w:rPr>
          <w:rFonts w:cs="Arial"/>
          <w:szCs w:val="24"/>
        </w:rPr>
        <w:t>20</w:t>
      </w:r>
      <w:r w:rsidR="00473F33" w:rsidRPr="00473F33">
        <w:rPr>
          <w:rFonts w:cs="Arial"/>
          <w:szCs w:val="24"/>
        </w:rPr>
        <w:t xml:space="preserve">, </w:t>
      </w:r>
      <w:r w:rsidR="005D5CAD">
        <w:rPr>
          <w:rFonts w:cs="Arial"/>
          <w:szCs w:val="24"/>
        </w:rPr>
        <w:t>which</w:t>
      </w:r>
      <w:r w:rsidR="00473F33" w:rsidRPr="00473F33">
        <w:rPr>
          <w:rFonts w:cs="Arial"/>
          <w:szCs w:val="24"/>
        </w:rPr>
        <w:t xml:space="preserve"> is a </w:t>
      </w:r>
      <w:r w:rsidR="00FD790C">
        <w:rPr>
          <w:rFonts w:cs="Arial"/>
          <w:szCs w:val="24"/>
        </w:rPr>
        <w:t>5</w:t>
      </w:r>
      <w:r w:rsidR="00473F33" w:rsidRPr="00473F33">
        <w:rPr>
          <w:rFonts w:cs="Arial"/>
          <w:szCs w:val="24"/>
        </w:rPr>
        <w:t>% improvement across the period</w:t>
      </w:r>
      <w:r w:rsidR="00DC7B38">
        <w:rPr>
          <w:rFonts w:cs="Arial"/>
          <w:szCs w:val="24"/>
        </w:rPr>
        <w:t xml:space="preserve"> shown</w:t>
      </w:r>
      <w:r w:rsidR="00473F33" w:rsidRPr="00473F33">
        <w:rPr>
          <w:rFonts w:cs="Arial"/>
          <w:szCs w:val="24"/>
        </w:rPr>
        <w:t>.</w:t>
      </w:r>
      <w:r w:rsidR="0031422A" w:rsidRPr="00473F33">
        <w:rPr>
          <w:rFonts w:cs="Arial"/>
          <w:szCs w:val="24"/>
        </w:rPr>
        <w:t xml:space="preserve"> </w:t>
      </w:r>
    </w:p>
    <w:sectPr w:rsidR="0031422A" w:rsidRPr="00405B49" w:rsidSect="00ED6AE3">
      <w:footerReference w:type="default" r:id="rId1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2C6F" w14:textId="77777777" w:rsidR="00596387" w:rsidRDefault="00596387" w:rsidP="00834C24">
      <w:pPr>
        <w:spacing w:line="240" w:lineRule="auto"/>
      </w:pPr>
      <w:r>
        <w:separator/>
      </w:r>
    </w:p>
  </w:endnote>
  <w:endnote w:type="continuationSeparator" w:id="0">
    <w:p w14:paraId="1F08CBB1" w14:textId="77777777" w:rsidR="00596387" w:rsidRDefault="00596387" w:rsidP="00834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85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C6E7D" w14:textId="1BDAFDA1" w:rsidR="00E801D4" w:rsidRDefault="00336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F77E96" w14:textId="77777777" w:rsidR="00E801D4" w:rsidRDefault="00E80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FD83" w14:textId="77777777" w:rsidR="00596387" w:rsidRDefault="00596387" w:rsidP="00834C24">
      <w:pPr>
        <w:spacing w:line="240" w:lineRule="auto"/>
      </w:pPr>
      <w:r>
        <w:separator/>
      </w:r>
    </w:p>
  </w:footnote>
  <w:footnote w:type="continuationSeparator" w:id="0">
    <w:p w14:paraId="56D4A3E4" w14:textId="77777777" w:rsidR="00596387" w:rsidRDefault="00596387" w:rsidP="00834C24">
      <w:pPr>
        <w:spacing w:line="240" w:lineRule="auto"/>
      </w:pPr>
      <w:r>
        <w:continuationSeparator/>
      </w:r>
    </w:p>
  </w:footnote>
  <w:footnote w:id="1">
    <w:p w14:paraId="752C0194" w14:textId="09E4D075" w:rsidR="00000DAA" w:rsidRPr="00ED1D7D" w:rsidRDefault="00000DAA">
      <w:pPr>
        <w:pStyle w:val="FootnoteText"/>
        <w:rPr>
          <w:rFonts w:cs="Arial"/>
          <w:sz w:val="18"/>
          <w:szCs w:val="18"/>
        </w:rPr>
      </w:pPr>
      <w:r w:rsidRPr="00CC5484">
        <w:rPr>
          <w:rStyle w:val="FootnoteReference"/>
          <w:rFonts w:cs="Arial"/>
          <w:sz w:val="24"/>
          <w:szCs w:val="18"/>
        </w:rPr>
        <w:footnoteRef/>
      </w:r>
      <w:r w:rsidRPr="00CC5484">
        <w:rPr>
          <w:rFonts w:cs="Arial"/>
          <w:sz w:val="24"/>
          <w:szCs w:val="18"/>
        </w:rPr>
        <w:t xml:space="preserve"> </w:t>
      </w:r>
      <w:r w:rsidR="002B4CCE" w:rsidRPr="00CC5484">
        <w:rPr>
          <w:rFonts w:cs="Arial"/>
          <w:sz w:val="24"/>
          <w:szCs w:val="18"/>
          <w:lang w:val="en-US"/>
        </w:rPr>
        <w:t>‘</w:t>
      </w:r>
      <w:r w:rsidR="00ED1D7D" w:rsidRPr="00CC5484">
        <w:rPr>
          <w:rFonts w:cs="Arial"/>
          <w:color w:val="201F1E"/>
          <w:sz w:val="24"/>
          <w:szCs w:val="18"/>
          <w:shd w:val="clear" w:color="auto" w:fill="FFFFFF"/>
        </w:rPr>
        <w:t>Professional &amp; managerial staff’ comprises staff in professional services roles, typically grade 7+.</w:t>
      </w:r>
    </w:p>
  </w:footnote>
  <w:footnote w:id="2">
    <w:p w14:paraId="344590AA" w14:textId="4ECE3114" w:rsidR="00E801D4" w:rsidRPr="00CC5484" w:rsidRDefault="00E801D4">
      <w:pPr>
        <w:pStyle w:val="FootnoteText"/>
        <w:rPr>
          <w:rFonts w:cs="Arial"/>
          <w:sz w:val="24"/>
          <w:szCs w:val="24"/>
        </w:rPr>
      </w:pPr>
      <w:r w:rsidRPr="00CC5484">
        <w:rPr>
          <w:rStyle w:val="FootnoteReference"/>
          <w:rFonts w:cs="Arial"/>
          <w:sz w:val="24"/>
          <w:szCs w:val="24"/>
        </w:rPr>
        <w:footnoteRef/>
      </w:r>
      <w:r w:rsidRPr="00CC5484">
        <w:rPr>
          <w:rFonts w:cs="Arial"/>
          <w:sz w:val="24"/>
          <w:szCs w:val="24"/>
        </w:rPr>
        <w:t xml:space="preserve"> </w:t>
      </w:r>
      <w:r w:rsidR="00ED4CAB" w:rsidRPr="00A4218C">
        <w:rPr>
          <w:rFonts w:cs="Arial"/>
          <w:sz w:val="24"/>
          <w:szCs w:val="18"/>
        </w:rPr>
        <w:t xml:space="preserve">Defined as: caring for one or more children, one or more disabled children, </w:t>
      </w:r>
      <w:r w:rsidR="00ED4CAB">
        <w:rPr>
          <w:rFonts w:cs="Arial"/>
          <w:sz w:val="24"/>
          <w:szCs w:val="18"/>
        </w:rPr>
        <w:t xml:space="preserve">a disabled adult, an older person, </w:t>
      </w:r>
      <w:r w:rsidR="00ED4CAB" w:rsidRPr="00A4218C">
        <w:rPr>
          <w:rFonts w:cs="Arial"/>
          <w:sz w:val="24"/>
          <w:szCs w:val="18"/>
        </w:rPr>
        <w:t xml:space="preserve">or </w:t>
      </w:r>
      <w:r w:rsidR="00ED4CAB">
        <w:rPr>
          <w:rFonts w:cs="Arial"/>
          <w:sz w:val="24"/>
          <w:szCs w:val="18"/>
        </w:rPr>
        <w:t>another adult</w:t>
      </w:r>
      <w:r w:rsidR="00ED4CAB" w:rsidRPr="00EA38D7" w:rsidDel="008A58A7">
        <w:rPr>
          <w:rFonts w:cs="Arial"/>
          <w:sz w:val="18"/>
          <w:szCs w:val="18"/>
        </w:rPr>
        <w:t xml:space="preserve"> </w:t>
      </w:r>
    </w:p>
  </w:footnote>
  <w:footnote w:id="3">
    <w:p w14:paraId="6BCB9402" w14:textId="77777777" w:rsidR="00993970" w:rsidRPr="00B12D23" w:rsidRDefault="00993970" w:rsidP="00993970">
      <w:pPr>
        <w:pStyle w:val="FootnoteText"/>
        <w:rPr>
          <w:rFonts w:cs="Arial"/>
          <w:sz w:val="18"/>
          <w:szCs w:val="18"/>
        </w:rPr>
      </w:pPr>
      <w:r w:rsidRPr="00CC5484">
        <w:rPr>
          <w:rStyle w:val="FootnoteReference"/>
          <w:rFonts w:cs="Arial"/>
          <w:sz w:val="24"/>
          <w:szCs w:val="18"/>
        </w:rPr>
        <w:footnoteRef/>
      </w:r>
      <w:r w:rsidRPr="00CC5484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  <w:footnote w:id="4">
    <w:p w14:paraId="7BFA1126" w14:textId="6C4D0CCE" w:rsidR="002173F5" w:rsidRPr="00CC5484" w:rsidRDefault="002173F5" w:rsidP="002173F5">
      <w:pPr>
        <w:pStyle w:val="FootnoteText"/>
        <w:rPr>
          <w:sz w:val="24"/>
          <w:szCs w:val="24"/>
        </w:rPr>
      </w:pPr>
      <w:r w:rsidRPr="00CC5484">
        <w:rPr>
          <w:rStyle w:val="FootnoteReference"/>
          <w:sz w:val="24"/>
          <w:szCs w:val="24"/>
        </w:rPr>
        <w:footnoteRef/>
      </w:r>
      <w:r w:rsidRPr="00CC5484">
        <w:rPr>
          <w:sz w:val="24"/>
          <w:szCs w:val="24"/>
        </w:rPr>
        <w:t xml:space="preserve"> </w:t>
      </w:r>
      <w:r w:rsidRPr="00CC5484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A</w:t>
      </w:r>
      <w:r w:rsidRPr="00CC5484">
        <w:rPr>
          <w:rFonts w:cs="Arial"/>
          <w:sz w:val="24"/>
          <w:szCs w:val="24"/>
        </w:rPr>
        <w:t>ME – Black</w:t>
      </w:r>
      <w:r>
        <w:rPr>
          <w:rFonts w:cs="Arial"/>
          <w:sz w:val="24"/>
          <w:szCs w:val="24"/>
        </w:rPr>
        <w:t>, Asian</w:t>
      </w:r>
      <w:r w:rsidRPr="00CC5484">
        <w:rPr>
          <w:rFonts w:cs="Arial"/>
          <w:sz w:val="24"/>
          <w:szCs w:val="24"/>
        </w:rPr>
        <w:t xml:space="preserve"> and minority ethnic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00DAA"/>
    <w:rsid w:val="000011C6"/>
    <w:rsid w:val="00007363"/>
    <w:rsid w:val="00015633"/>
    <w:rsid w:val="00020C3F"/>
    <w:rsid w:val="00020D63"/>
    <w:rsid w:val="000340CE"/>
    <w:rsid w:val="000500DC"/>
    <w:rsid w:val="00063223"/>
    <w:rsid w:val="000635B4"/>
    <w:rsid w:val="00071FD7"/>
    <w:rsid w:val="00080D45"/>
    <w:rsid w:val="0008104A"/>
    <w:rsid w:val="000831E3"/>
    <w:rsid w:val="00084210"/>
    <w:rsid w:val="000907D0"/>
    <w:rsid w:val="000917A0"/>
    <w:rsid w:val="00097A64"/>
    <w:rsid w:val="000B54FA"/>
    <w:rsid w:val="000B5547"/>
    <w:rsid w:val="000C01E4"/>
    <w:rsid w:val="000D09AB"/>
    <w:rsid w:val="001040DA"/>
    <w:rsid w:val="001127B7"/>
    <w:rsid w:val="00115B26"/>
    <w:rsid w:val="00122580"/>
    <w:rsid w:val="0012331C"/>
    <w:rsid w:val="001272E7"/>
    <w:rsid w:val="0013102B"/>
    <w:rsid w:val="001374CC"/>
    <w:rsid w:val="0014712F"/>
    <w:rsid w:val="001524CD"/>
    <w:rsid w:val="00152FCB"/>
    <w:rsid w:val="0017456F"/>
    <w:rsid w:val="0018399A"/>
    <w:rsid w:val="00194DD6"/>
    <w:rsid w:val="001A4365"/>
    <w:rsid w:val="001A5006"/>
    <w:rsid w:val="001A565C"/>
    <w:rsid w:val="001A6E93"/>
    <w:rsid w:val="001A7142"/>
    <w:rsid w:val="001B5273"/>
    <w:rsid w:val="001B5BC4"/>
    <w:rsid w:val="001C011C"/>
    <w:rsid w:val="001C454A"/>
    <w:rsid w:val="001C6692"/>
    <w:rsid w:val="001C6AA9"/>
    <w:rsid w:val="001D0734"/>
    <w:rsid w:val="001D4290"/>
    <w:rsid w:val="001E234A"/>
    <w:rsid w:val="001F0CCC"/>
    <w:rsid w:val="001F3917"/>
    <w:rsid w:val="00200076"/>
    <w:rsid w:val="002008C0"/>
    <w:rsid w:val="0020117A"/>
    <w:rsid w:val="00202EE2"/>
    <w:rsid w:val="002030E1"/>
    <w:rsid w:val="00206861"/>
    <w:rsid w:val="002118E7"/>
    <w:rsid w:val="00214B31"/>
    <w:rsid w:val="00215C2E"/>
    <w:rsid w:val="00216150"/>
    <w:rsid w:val="002173F5"/>
    <w:rsid w:val="00220874"/>
    <w:rsid w:val="002240EC"/>
    <w:rsid w:val="00224A12"/>
    <w:rsid w:val="002252C6"/>
    <w:rsid w:val="00227FC6"/>
    <w:rsid w:val="00231EE7"/>
    <w:rsid w:val="00233C59"/>
    <w:rsid w:val="00234DE2"/>
    <w:rsid w:val="00240C61"/>
    <w:rsid w:val="00245278"/>
    <w:rsid w:val="00264E38"/>
    <w:rsid w:val="00273CF3"/>
    <w:rsid w:val="002753DC"/>
    <w:rsid w:val="00275523"/>
    <w:rsid w:val="0028134B"/>
    <w:rsid w:val="002863F5"/>
    <w:rsid w:val="00290B8E"/>
    <w:rsid w:val="00292FA9"/>
    <w:rsid w:val="00293D48"/>
    <w:rsid w:val="0029639A"/>
    <w:rsid w:val="00297505"/>
    <w:rsid w:val="002A50B1"/>
    <w:rsid w:val="002A6C16"/>
    <w:rsid w:val="002A6E29"/>
    <w:rsid w:val="002B0A32"/>
    <w:rsid w:val="002B183A"/>
    <w:rsid w:val="002B4CCE"/>
    <w:rsid w:val="002C0E3F"/>
    <w:rsid w:val="002C176B"/>
    <w:rsid w:val="002C3A92"/>
    <w:rsid w:val="002C442E"/>
    <w:rsid w:val="002C50F8"/>
    <w:rsid w:val="002D43EF"/>
    <w:rsid w:val="003050C5"/>
    <w:rsid w:val="00305E4F"/>
    <w:rsid w:val="00310E36"/>
    <w:rsid w:val="00311E1A"/>
    <w:rsid w:val="003134A4"/>
    <w:rsid w:val="0031422A"/>
    <w:rsid w:val="00330182"/>
    <w:rsid w:val="00334768"/>
    <w:rsid w:val="00336045"/>
    <w:rsid w:val="00336808"/>
    <w:rsid w:val="00365596"/>
    <w:rsid w:val="00365EA4"/>
    <w:rsid w:val="003675FF"/>
    <w:rsid w:val="00370E80"/>
    <w:rsid w:val="0037719E"/>
    <w:rsid w:val="00377E7D"/>
    <w:rsid w:val="00386005"/>
    <w:rsid w:val="00386D75"/>
    <w:rsid w:val="0039382F"/>
    <w:rsid w:val="00393A42"/>
    <w:rsid w:val="00395B42"/>
    <w:rsid w:val="00397EB9"/>
    <w:rsid w:val="003A336A"/>
    <w:rsid w:val="003A3A48"/>
    <w:rsid w:val="003A60CC"/>
    <w:rsid w:val="003B11A9"/>
    <w:rsid w:val="003B562B"/>
    <w:rsid w:val="003B63CC"/>
    <w:rsid w:val="003C1AB6"/>
    <w:rsid w:val="003D0C0B"/>
    <w:rsid w:val="003D1F80"/>
    <w:rsid w:val="003E350D"/>
    <w:rsid w:val="003E4237"/>
    <w:rsid w:val="003F0D63"/>
    <w:rsid w:val="003F0EFB"/>
    <w:rsid w:val="003F7862"/>
    <w:rsid w:val="00402E31"/>
    <w:rsid w:val="00405864"/>
    <w:rsid w:val="00405B49"/>
    <w:rsid w:val="00411EC1"/>
    <w:rsid w:val="0041379C"/>
    <w:rsid w:val="00413993"/>
    <w:rsid w:val="00417BD7"/>
    <w:rsid w:val="00426830"/>
    <w:rsid w:val="00426CB3"/>
    <w:rsid w:val="0043007D"/>
    <w:rsid w:val="004324B6"/>
    <w:rsid w:val="004333EF"/>
    <w:rsid w:val="00436C2E"/>
    <w:rsid w:val="00436D92"/>
    <w:rsid w:val="004450D9"/>
    <w:rsid w:val="0045444D"/>
    <w:rsid w:val="00460BDD"/>
    <w:rsid w:val="0046326E"/>
    <w:rsid w:val="00466726"/>
    <w:rsid w:val="00466B1C"/>
    <w:rsid w:val="004715ED"/>
    <w:rsid w:val="00473F33"/>
    <w:rsid w:val="00482FA8"/>
    <w:rsid w:val="0049003E"/>
    <w:rsid w:val="00490FCD"/>
    <w:rsid w:val="00492608"/>
    <w:rsid w:val="00495A66"/>
    <w:rsid w:val="004A5AEA"/>
    <w:rsid w:val="004B5392"/>
    <w:rsid w:val="004B72A8"/>
    <w:rsid w:val="004C0145"/>
    <w:rsid w:val="004C462C"/>
    <w:rsid w:val="004C5DB7"/>
    <w:rsid w:val="004C73CD"/>
    <w:rsid w:val="004D1290"/>
    <w:rsid w:val="004E1DB8"/>
    <w:rsid w:val="004E2AF1"/>
    <w:rsid w:val="004F3134"/>
    <w:rsid w:val="004F3A53"/>
    <w:rsid w:val="004F7881"/>
    <w:rsid w:val="0050379C"/>
    <w:rsid w:val="00504701"/>
    <w:rsid w:val="005079F7"/>
    <w:rsid w:val="00514E69"/>
    <w:rsid w:val="00517828"/>
    <w:rsid w:val="0052225C"/>
    <w:rsid w:val="00522600"/>
    <w:rsid w:val="00522C97"/>
    <w:rsid w:val="0052556A"/>
    <w:rsid w:val="0053201D"/>
    <w:rsid w:val="00535860"/>
    <w:rsid w:val="00536548"/>
    <w:rsid w:val="005471E4"/>
    <w:rsid w:val="00551861"/>
    <w:rsid w:val="00551994"/>
    <w:rsid w:val="00551CB5"/>
    <w:rsid w:val="0056272C"/>
    <w:rsid w:val="005641D6"/>
    <w:rsid w:val="00572063"/>
    <w:rsid w:val="00574873"/>
    <w:rsid w:val="00581220"/>
    <w:rsid w:val="00583EF1"/>
    <w:rsid w:val="00596387"/>
    <w:rsid w:val="005A431D"/>
    <w:rsid w:val="005C1506"/>
    <w:rsid w:val="005C3F53"/>
    <w:rsid w:val="005C7D29"/>
    <w:rsid w:val="005D5CAD"/>
    <w:rsid w:val="005E0BE2"/>
    <w:rsid w:val="005E10A2"/>
    <w:rsid w:val="005E5531"/>
    <w:rsid w:val="005E6CE3"/>
    <w:rsid w:val="005F4DF7"/>
    <w:rsid w:val="006016FA"/>
    <w:rsid w:val="00601754"/>
    <w:rsid w:val="00602AA1"/>
    <w:rsid w:val="00604254"/>
    <w:rsid w:val="0061319C"/>
    <w:rsid w:val="00620924"/>
    <w:rsid w:val="0062139E"/>
    <w:rsid w:val="00621E4E"/>
    <w:rsid w:val="00624B81"/>
    <w:rsid w:val="00624C91"/>
    <w:rsid w:val="006254A6"/>
    <w:rsid w:val="00625775"/>
    <w:rsid w:val="00625920"/>
    <w:rsid w:val="00627E8F"/>
    <w:rsid w:val="00636985"/>
    <w:rsid w:val="00637F3C"/>
    <w:rsid w:val="0064173B"/>
    <w:rsid w:val="0065642A"/>
    <w:rsid w:val="00657014"/>
    <w:rsid w:val="0066145A"/>
    <w:rsid w:val="006679CF"/>
    <w:rsid w:val="0067003C"/>
    <w:rsid w:val="00672ECC"/>
    <w:rsid w:val="0067538F"/>
    <w:rsid w:val="00682796"/>
    <w:rsid w:val="006967E6"/>
    <w:rsid w:val="006A0AF9"/>
    <w:rsid w:val="006A1292"/>
    <w:rsid w:val="006A2E63"/>
    <w:rsid w:val="006B5499"/>
    <w:rsid w:val="006B77E0"/>
    <w:rsid w:val="006C08B8"/>
    <w:rsid w:val="006C6FB8"/>
    <w:rsid w:val="006E757D"/>
    <w:rsid w:val="006F328F"/>
    <w:rsid w:val="006F32F2"/>
    <w:rsid w:val="0070449B"/>
    <w:rsid w:val="0072519D"/>
    <w:rsid w:val="007327CF"/>
    <w:rsid w:val="007342AE"/>
    <w:rsid w:val="00741CFE"/>
    <w:rsid w:val="00752B8D"/>
    <w:rsid w:val="00754CCD"/>
    <w:rsid w:val="00760C4C"/>
    <w:rsid w:val="007779F8"/>
    <w:rsid w:val="00794983"/>
    <w:rsid w:val="007957D9"/>
    <w:rsid w:val="00797F20"/>
    <w:rsid w:val="007A08E0"/>
    <w:rsid w:val="007A143B"/>
    <w:rsid w:val="007A6158"/>
    <w:rsid w:val="007B0A62"/>
    <w:rsid w:val="007B1013"/>
    <w:rsid w:val="007B58A1"/>
    <w:rsid w:val="007B6A36"/>
    <w:rsid w:val="007C003A"/>
    <w:rsid w:val="007C2412"/>
    <w:rsid w:val="007C68FD"/>
    <w:rsid w:val="007D5EA0"/>
    <w:rsid w:val="007E0DD8"/>
    <w:rsid w:val="007E2C98"/>
    <w:rsid w:val="007E7420"/>
    <w:rsid w:val="007F2E91"/>
    <w:rsid w:val="00803561"/>
    <w:rsid w:val="008045E7"/>
    <w:rsid w:val="00810532"/>
    <w:rsid w:val="008113BF"/>
    <w:rsid w:val="00811ABB"/>
    <w:rsid w:val="008215B1"/>
    <w:rsid w:val="0082563D"/>
    <w:rsid w:val="00826F7E"/>
    <w:rsid w:val="008331EC"/>
    <w:rsid w:val="00833327"/>
    <w:rsid w:val="00833C19"/>
    <w:rsid w:val="00834189"/>
    <w:rsid w:val="00834670"/>
    <w:rsid w:val="00834C24"/>
    <w:rsid w:val="00844C35"/>
    <w:rsid w:val="008526A4"/>
    <w:rsid w:val="00853151"/>
    <w:rsid w:val="008602C6"/>
    <w:rsid w:val="00883CD9"/>
    <w:rsid w:val="008A7CDA"/>
    <w:rsid w:val="008B1B68"/>
    <w:rsid w:val="008B23EB"/>
    <w:rsid w:val="008B497F"/>
    <w:rsid w:val="008C091D"/>
    <w:rsid w:val="008C5DD7"/>
    <w:rsid w:val="008C7EE4"/>
    <w:rsid w:val="008D1033"/>
    <w:rsid w:val="008D2DF7"/>
    <w:rsid w:val="008D4697"/>
    <w:rsid w:val="008E09B1"/>
    <w:rsid w:val="008E13A0"/>
    <w:rsid w:val="008E40D0"/>
    <w:rsid w:val="008E5793"/>
    <w:rsid w:val="008F7896"/>
    <w:rsid w:val="009023F6"/>
    <w:rsid w:val="00903FD0"/>
    <w:rsid w:val="00904F73"/>
    <w:rsid w:val="00914D23"/>
    <w:rsid w:val="00927245"/>
    <w:rsid w:val="009273C4"/>
    <w:rsid w:val="00927E77"/>
    <w:rsid w:val="009332A6"/>
    <w:rsid w:val="009461DD"/>
    <w:rsid w:val="00946B96"/>
    <w:rsid w:val="00950AF0"/>
    <w:rsid w:val="00953441"/>
    <w:rsid w:val="0095797B"/>
    <w:rsid w:val="00962440"/>
    <w:rsid w:val="0096540A"/>
    <w:rsid w:val="00974BD3"/>
    <w:rsid w:val="00985EA3"/>
    <w:rsid w:val="00993970"/>
    <w:rsid w:val="00995CC2"/>
    <w:rsid w:val="009972F8"/>
    <w:rsid w:val="009A4922"/>
    <w:rsid w:val="009A77B3"/>
    <w:rsid w:val="009C4224"/>
    <w:rsid w:val="009C58E6"/>
    <w:rsid w:val="009E2B76"/>
    <w:rsid w:val="009E49DE"/>
    <w:rsid w:val="009E7D85"/>
    <w:rsid w:val="009F23D6"/>
    <w:rsid w:val="009F2894"/>
    <w:rsid w:val="00A0176D"/>
    <w:rsid w:val="00A12EED"/>
    <w:rsid w:val="00A34461"/>
    <w:rsid w:val="00A4115C"/>
    <w:rsid w:val="00A41449"/>
    <w:rsid w:val="00A44B46"/>
    <w:rsid w:val="00A465BF"/>
    <w:rsid w:val="00A479B8"/>
    <w:rsid w:val="00A556C8"/>
    <w:rsid w:val="00A621DA"/>
    <w:rsid w:val="00A62AF3"/>
    <w:rsid w:val="00A66668"/>
    <w:rsid w:val="00A70B17"/>
    <w:rsid w:val="00A7276B"/>
    <w:rsid w:val="00A72C0F"/>
    <w:rsid w:val="00A72D69"/>
    <w:rsid w:val="00A74C65"/>
    <w:rsid w:val="00A753FD"/>
    <w:rsid w:val="00A82E77"/>
    <w:rsid w:val="00A83AE7"/>
    <w:rsid w:val="00A87023"/>
    <w:rsid w:val="00A905FB"/>
    <w:rsid w:val="00A90943"/>
    <w:rsid w:val="00AB1C72"/>
    <w:rsid w:val="00AC1E33"/>
    <w:rsid w:val="00AC7839"/>
    <w:rsid w:val="00AD21CE"/>
    <w:rsid w:val="00AD41F3"/>
    <w:rsid w:val="00AE08E9"/>
    <w:rsid w:val="00AE19BF"/>
    <w:rsid w:val="00AE35CF"/>
    <w:rsid w:val="00AE37B5"/>
    <w:rsid w:val="00AE777F"/>
    <w:rsid w:val="00AF33FF"/>
    <w:rsid w:val="00AF7B8B"/>
    <w:rsid w:val="00B11B85"/>
    <w:rsid w:val="00B12D23"/>
    <w:rsid w:val="00B27A54"/>
    <w:rsid w:val="00B3122A"/>
    <w:rsid w:val="00B4150E"/>
    <w:rsid w:val="00B5396D"/>
    <w:rsid w:val="00B57D01"/>
    <w:rsid w:val="00B60CFE"/>
    <w:rsid w:val="00B7267A"/>
    <w:rsid w:val="00B762BC"/>
    <w:rsid w:val="00B770D5"/>
    <w:rsid w:val="00B84154"/>
    <w:rsid w:val="00B87649"/>
    <w:rsid w:val="00B954EB"/>
    <w:rsid w:val="00B96030"/>
    <w:rsid w:val="00BA1FB3"/>
    <w:rsid w:val="00BA23D3"/>
    <w:rsid w:val="00BA7BCD"/>
    <w:rsid w:val="00BB228D"/>
    <w:rsid w:val="00BC529F"/>
    <w:rsid w:val="00BC5D64"/>
    <w:rsid w:val="00BC6300"/>
    <w:rsid w:val="00BD32DD"/>
    <w:rsid w:val="00BD704D"/>
    <w:rsid w:val="00BE0410"/>
    <w:rsid w:val="00BF297D"/>
    <w:rsid w:val="00BF6A19"/>
    <w:rsid w:val="00BF6AEA"/>
    <w:rsid w:val="00C01AEC"/>
    <w:rsid w:val="00C03396"/>
    <w:rsid w:val="00C036C8"/>
    <w:rsid w:val="00C0778B"/>
    <w:rsid w:val="00C210D2"/>
    <w:rsid w:val="00C27626"/>
    <w:rsid w:val="00C34516"/>
    <w:rsid w:val="00C36B68"/>
    <w:rsid w:val="00C412F4"/>
    <w:rsid w:val="00C4208E"/>
    <w:rsid w:val="00C4382B"/>
    <w:rsid w:val="00C43C17"/>
    <w:rsid w:val="00C450BE"/>
    <w:rsid w:val="00C50CCF"/>
    <w:rsid w:val="00C50CEC"/>
    <w:rsid w:val="00C564B1"/>
    <w:rsid w:val="00C67D95"/>
    <w:rsid w:val="00C807CA"/>
    <w:rsid w:val="00C82FBA"/>
    <w:rsid w:val="00C87936"/>
    <w:rsid w:val="00C904A6"/>
    <w:rsid w:val="00C95E1A"/>
    <w:rsid w:val="00C963B5"/>
    <w:rsid w:val="00C97F9C"/>
    <w:rsid w:val="00CA0B84"/>
    <w:rsid w:val="00CA52C3"/>
    <w:rsid w:val="00CB0CEF"/>
    <w:rsid w:val="00CB28C8"/>
    <w:rsid w:val="00CB31A0"/>
    <w:rsid w:val="00CC05F3"/>
    <w:rsid w:val="00CC29C8"/>
    <w:rsid w:val="00CC5484"/>
    <w:rsid w:val="00CC5669"/>
    <w:rsid w:val="00CD7068"/>
    <w:rsid w:val="00CE208A"/>
    <w:rsid w:val="00CE4582"/>
    <w:rsid w:val="00D03393"/>
    <w:rsid w:val="00D132E0"/>
    <w:rsid w:val="00D16AB8"/>
    <w:rsid w:val="00D22C7E"/>
    <w:rsid w:val="00D24EA0"/>
    <w:rsid w:val="00D343F4"/>
    <w:rsid w:val="00D354D4"/>
    <w:rsid w:val="00D42462"/>
    <w:rsid w:val="00D43FC0"/>
    <w:rsid w:val="00D47909"/>
    <w:rsid w:val="00D5473F"/>
    <w:rsid w:val="00D56761"/>
    <w:rsid w:val="00D704EA"/>
    <w:rsid w:val="00D8174D"/>
    <w:rsid w:val="00D852F3"/>
    <w:rsid w:val="00D90911"/>
    <w:rsid w:val="00D90D7F"/>
    <w:rsid w:val="00D9194F"/>
    <w:rsid w:val="00D93F67"/>
    <w:rsid w:val="00D943D9"/>
    <w:rsid w:val="00D94ACD"/>
    <w:rsid w:val="00D95CD4"/>
    <w:rsid w:val="00D96F41"/>
    <w:rsid w:val="00DC285E"/>
    <w:rsid w:val="00DC2905"/>
    <w:rsid w:val="00DC6064"/>
    <w:rsid w:val="00DC7B38"/>
    <w:rsid w:val="00DD1D03"/>
    <w:rsid w:val="00DD2DDC"/>
    <w:rsid w:val="00DD417B"/>
    <w:rsid w:val="00DD7F35"/>
    <w:rsid w:val="00DE236F"/>
    <w:rsid w:val="00DF55EE"/>
    <w:rsid w:val="00DF6D81"/>
    <w:rsid w:val="00E00C02"/>
    <w:rsid w:val="00E208D6"/>
    <w:rsid w:val="00E22514"/>
    <w:rsid w:val="00E22D48"/>
    <w:rsid w:val="00E25D01"/>
    <w:rsid w:val="00E328BE"/>
    <w:rsid w:val="00E41E26"/>
    <w:rsid w:val="00E4447B"/>
    <w:rsid w:val="00E44691"/>
    <w:rsid w:val="00E47027"/>
    <w:rsid w:val="00E624C9"/>
    <w:rsid w:val="00E7197C"/>
    <w:rsid w:val="00E71D2A"/>
    <w:rsid w:val="00E72B8A"/>
    <w:rsid w:val="00E73A63"/>
    <w:rsid w:val="00E801D4"/>
    <w:rsid w:val="00EA4C87"/>
    <w:rsid w:val="00EA6971"/>
    <w:rsid w:val="00EA6D77"/>
    <w:rsid w:val="00EB19B6"/>
    <w:rsid w:val="00EB64D3"/>
    <w:rsid w:val="00ED1D7D"/>
    <w:rsid w:val="00ED4CAB"/>
    <w:rsid w:val="00ED6AE3"/>
    <w:rsid w:val="00EE264C"/>
    <w:rsid w:val="00EE3D93"/>
    <w:rsid w:val="00EE4AED"/>
    <w:rsid w:val="00EF05CE"/>
    <w:rsid w:val="00EF446F"/>
    <w:rsid w:val="00EF4D14"/>
    <w:rsid w:val="00F01C3E"/>
    <w:rsid w:val="00F07B06"/>
    <w:rsid w:val="00F22B8C"/>
    <w:rsid w:val="00F25C80"/>
    <w:rsid w:val="00F31774"/>
    <w:rsid w:val="00F439D6"/>
    <w:rsid w:val="00F45607"/>
    <w:rsid w:val="00F616D0"/>
    <w:rsid w:val="00F64FD0"/>
    <w:rsid w:val="00F71F88"/>
    <w:rsid w:val="00F77A4D"/>
    <w:rsid w:val="00F80649"/>
    <w:rsid w:val="00F816CA"/>
    <w:rsid w:val="00F916EE"/>
    <w:rsid w:val="00F972D3"/>
    <w:rsid w:val="00FA3732"/>
    <w:rsid w:val="00FA5286"/>
    <w:rsid w:val="00FA675E"/>
    <w:rsid w:val="00FA6D5F"/>
    <w:rsid w:val="00FB1D65"/>
    <w:rsid w:val="00FB3BEA"/>
    <w:rsid w:val="00FB3F74"/>
    <w:rsid w:val="00FB565B"/>
    <w:rsid w:val="00FC42C6"/>
    <w:rsid w:val="00FC500C"/>
    <w:rsid w:val="00FD790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D20A"/>
  <w15:docId w15:val="{806B3019-DEC9-465B-A478-0572E98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8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48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8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548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484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1"/>
  </w:style>
  <w:style w:type="paragraph" w:styleId="Footer">
    <w:name w:val="footer"/>
    <w:basedOn w:val="Normal"/>
    <w:link w:val="Foot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1"/>
  </w:style>
  <w:style w:type="paragraph" w:styleId="ListParagraph">
    <w:name w:val="List Paragraph"/>
    <w:basedOn w:val="Normal"/>
    <w:uiPriority w:val="34"/>
    <w:qFormat/>
    <w:rsid w:val="00B53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8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548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48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C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Age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age'!$O$60:$O$65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'Prof&amp;Mgr age'!$P$60:$P$65</c:f>
              <c:numCache>
                <c:formatCode>0%</c:formatCode>
                <c:ptCount val="6"/>
                <c:pt idx="0">
                  <c:v>0</c:v>
                </c:pt>
                <c:pt idx="1">
                  <c:v>3.8361508452535761E-2</c:v>
                </c:pt>
                <c:pt idx="2">
                  <c:v>0.27</c:v>
                </c:pt>
                <c:pt idx="3">
                  <c:v>0.36280884265279584</c:v>
                </c:pt>
                <c:pt idx="4">
                  <c:v>0.26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82-4A2C-A766-F57368441A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5770896"/>
        <c:axId val="295771288"/>
      </c:barChart>
      <c:catAx>
        <c:axId val="29577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71288"/>
        <c:crosses val="autoZero"/>
        <c:auto val="1"/>
        <c:lblAlgn val="ctr"/>
        <c:lblOffset val="100"/>
        <c:noMultiLvlLbl val="0"/>
      </c:catAx>
      <c:valAx>
        <c:axId val="29577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7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Caring Responsibilitie</a:t>
            </a:r>
            <a:r>
              <a:rPr lang="en-GB" baseline="0"/>
              <a:t>s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DD6-48A0-B5A6-80D1C05FEF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DD6-48A0-B5A6-80D1C05FEF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DD6-48A0-B5A6-80D1C05FEF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DD6-48A0-B5A6-80D1C05FEF7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'Prof&amp;Mgr Care Resp'!$J$48:$J$51</c:f>
              <c:strCache>
                <c:ptCount val="4"/>
                <c:pt idx="0">
                  <c:v>Yes</c:v>
                </c:pt>
                <c:pt idx="1">
                  <c:v>No 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'Prof&amp;Mgr Care Resp'!$K$48:$K$51</c:f>
              <c:numCache>
                <c:formatCode>0%</c:formatCode>
                <c:ptCount val="4"/>
                <c:pt idx="0">
                  <c:v>0.39</c:v>
                </c:pt>
                <c:pt idx="1">
                  <c:v>0.45</c:v>
                </c:pt>
                <c:pt idx="2">
                  <c:v>0.06</c:v>
                </c:pt>
                <c:pt idx="3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44-483D-B9FB-B55CCC8D6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Disability</a:t>
            </a:r>
            <a:r>
              <a:rPr lang="en-GB" baseline="0"/>
              <a:t>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72-45D3-A0CC-9889053161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E72-45D3-A0CC-9889053161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72-45D3-A0CC-9889053161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E72-45D3-A0CC-98890531612A}"/>
              </c:ext>
            </c:extLst>
          </c:dPt>
          <c:dLbls>
            <c:dLbl>
              <c:idx val="0"/>
              <c:layout>
                <c:manualLayout>
                  <c:x val="0.15833333333333333"/>
                  <c:y val="7.74068580647736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72-45D3-A0CC-98890531612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944444444444445"/>
                  <c:y val="-6.579582935505763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72-45D3-A0CC-98890531612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56E-2"/>
                  <c:y val="6.19254864518189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72-45D3-A0CC-98890531612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 Prof&amp;Mgr disability'!$H$48:$H$51</c:f>
              <c:strCache>
                <c:ptCount val="4"/>
                <c:pt idx="0">
                  <c:v>Disabled</c:v>
                </c:pt>
                <c:pt idx="1">
                  <c:v>Non 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 Prof&amp;Mgr disability'!$I$48:$I$51</c:f>
              <c:numCache>
                <c:formatCode>0%</c:formatCode>
                <c:ptCount val="4"/>
                <c:pt idx="0">
                  <c:v>0.05</c:v>
                </c:pt>
                <c:pt idx="1">
                  <c:v>0.83875162548764626</c:v>
                </c:pt>
                <c:pt idx="2">
                  <c:v>0.06</c:v>
                </c:pt>
                <c:pt idx="3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72-45D3-A0CC-988905316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Ethnicity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eth.gen'!$J$48:$J$51</c:f>
              <c:strCache>
                <c:ptCount val="4"/>
                <c:pt idx="0">
                  <c:v>BAME</c:v>
                </c:pt>
                <c:pt idx="1">
                  <c:v>White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'Prof&amp;Mgr eth.gen'!$K$48:$K$51</c:f>
              <c:numCache>
                <c:formatCode>0%</c:formatCode>
                <c:ptCount val="4"/>
                <c:pt idx="0">
                  <c:v>6.4369310793237974E-2</c:v>
                </c:pt>
                <c:pt idx="1">
                  <c:v>0.84</c:v>
                </c:pt>
                <c:pt idx="2">
                  <c:v>0.05</c:v>
                </c:pt>
                <c:pt idx="3">
                  <c:v>3.7711313394018203E-2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4C-4225-9840-EC68A9B18D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432096"/>
        <c:axId val="301432488"/>
      </c:barChart>
      <c:catAx>
        <c:axId val="3014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2488"/>
        <c:crosses val="autoZero"/>
        <c:auto val="1"/>
        <c:lblAlgn val="ctr"/>
        <c:lblOffset val="100"/>
        <c:noMultiLvlLbl val="0"/>
      </c:catAx>
      <c:valAx>
        <c:axId val="30143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B6-48FF-9BC0-41C027F5D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B6-48FF-9BC0-41C027F5D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0.1143510577472842"/>
                  <c:y val="2.63157894736842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152658662092615"/>
                  <c:y val="5.70175438596491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0314465408805034E-2"/>
                  <c:y val="4.38596491228070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'Prof&amp;Mgr eth.gen'!$J$54:$J$58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'Prof&amp;Mgr eth.gen'!$K$54:$K$58</c:f>
              <c:numCache>
                <c:formatCode>General</c:formatCode>
                <c:ptCount val="5"/>
                <c:pt idx="0">
                  <c:v>61</c:v>
                </c:pt>
                <c:pt idx="1">
                  <c:v>39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1-4126-B809-ADAFAC052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Religion or Belief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Rel.Bel'!$M$98:$M$108</c:f>
              <c:strCache>
                <c:ptCount val="11"/>
                <c:pt idx="0">
                  <c:v>Buddhist</c:v>
                </c:pt>
                <c:pt idx="1">
                  <c:v>Christian 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'Prof&amp;Mgr Rel.Bel'!$N$98:$N$108</c:f>
              <c:numCache>
                <c:formatCode>0%</c:formatCode>
                <c:ptCount val="11"/>
                <c:pt idx="0">
                  <c:v>2.6007802340702211E-3</c:v>
                </c:pt>
                <c:pt idx="1">
                  <c:v>0.32</c:v>
                </c:pt>
                <c:pt idx="2">
                  <c:v>3.2509752925877762E-3</c:v>
                </c:pt>
                <c:pt idx="3">
                  <c:v>5.8517555266579977E-3</c:v>
                </c:pt>
                <c:pt idx="4">
                  <c:v>1.6254876462938883E-2</c:v>
                </c:pt>
                <c:pt idx="5">
                  <c:v>3.9011703511053317E-3</c:v>
                </c:pt>
                <c:pt idx="6">
                  <c:v>0</c:v>
                </c:pt>
                <c:pt idx="7">
                  <c:v>0.43</c:v>
                </c:pt>
                <c:pt idx="8">
                  <c:v>1.5604681404421327E-2</c:v>
                </c:pt>
                <c:pt idx="9">
                  <c:v>0.09</c:v>
                </c:pt>
                <c:pt idx="10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47-41A5-BECA-1A4956BCB7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433664"/>
        <c:axId val="301436216"/>
      </c:barChart>
      <c:catAx>
        <c:axId val="3014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6216"/>
        <c:crosses val="autoZero"/>
        <c:auto val="1"/>
        <c:lblAlgn val="ctr"/>
        <c:lblOffset val="100"/>
        <c:noMultiLvlLbl val="0"/>
      </c:catAx>
      <c:valAx>
        <c:axId val="30143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Sexual Orientation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Sexual orien'!$F$68:$F$74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'Prof&amp;Mgr Sexual orien'!$G$68:$G$74</c:f>
              <c:numCache>
                <c:formatCode>0%</c:formatCode>
                <c:ptCount val="7"/>
                <c:pt idx="0">
                  <c:v>1.0403120936280884E-2</c:v>
                </c:pt>
                <c:pt idx="1">
                  <c:v>1.3003901170351105E-2</c:v>
                </c:pt>
                <c:pt idx="2">
                  <c:v>9.1027308192457735E-3</c:v>
                </c:pt>
                <c:pt idx="3">
                  <c:v>0.76</c:v>
                </c:pt>
                <c:pt idx="4">
                  <c:v>0.01</c:v>
                </c:pt>
                <c:pt idx="5">
                  <c:v>0.09</c:v>
                </c:pt>
                <c:pt idx="6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E-40E0-9EF8-AE2C881B28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437000"/>
        <c:axId val="301437392"/>
      </c:barChart>
      <c:catAx>
        <c:axId val="30143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7392"/>
        <c:crosses val="autoZero"/>
        <c:auto val="1"/>
        <c:lblAlgn val="ctr"/>
        <c:lblOffset val="100"/>
        <c:noMultiLvlLbl val="0"/>
      </c:catAx>
      <c:valAx>
        <c:axId val="30143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7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3990-3516-4142-82FB-C0C5EF7D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24338-3AA5-4620-829E-1EDB720AC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0B954-7CE2-439E-9BD1-E936869B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67501-EC31-4580-AEA1-5A8B9EC6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Keeble</cp:lastModifiedBy>
  <cp:revision>12</cp:revision>
  <cp:lastPrinted>2018-01-25T10:06:00Z</cp:lastPrinted>
  <dcterms:created xsi:type="dcterms:W3CDTF">2021-01-16T15:57:00Z</dcterms:created>
  <dcterms:modified xsi:type="dcterms:W3CDTF">2021-01-28T22:16:00Z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