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AC5DB" w14:textId="7B74B049" w:rsidR="00055DEE" w:rsidRPr="000A076D" w:rsidRDefault="00055DEE" w:rsidP="000D59C3">
      <w:pPr>
        <w:pStyle w:val="Heading1"/>
      </w:pPr>
      <w:bookmarkStart w:id="0" w:name="_Toc62594258"/>
      <w:r w:rsidRPr="000A076D">
        <w:t>Unive</w:t>
      </w:r>
      <w:r w:rsidR="00724542" w:rsidRPr="000A076D">
        <w:t>rsity of Leeds student admissions</w:t>
      </w:r>
      <w:r w:rsidR="009925C5" w:rsidRPr="000A076D">
        <w:t xml:space="preserve"> </w:t>
      </w:r>
      <w:r w:rsidR="008A0F97" w:rsidRPr="000A076D">
        <w:t>20</w:t>
      </w:r>
      <w:r w:rsidR="000B316F">
        <w:t>20</w:t>
      </w:r>
      <w:r w:rsidR="004579C7">
        <w:t>-</w:t>
      </w:r>
      <w:r w:rsidR="000276AD">
        <w:t>2</w:t>
      </w:r>
      <w:r w:rsidR="000B316F">
        <w:t>1</w:t>
      </w:r>
      <w:r w:rsidR="00724542" w:rsidRPr="000A076D">
        <w:t xml:space="preserve"> by protected characteristic</w:t>
      </w:r>
      <w:bookmarkEnd w:id="0"/>
    </w:p>
    <w:sdt>
      <w:sdtPr>
        <w:rPr>
          <w:rFonts w:eastAsiaTheme="minorHAnsi" w:cs="Arial"/>
          <w:b w:val="0"/>
          <w:bCs w:val="0"/>
          <w:color w:val="auto"/>
          <w:sz w:val="24"/>
        </w:rPr>
        <w:id w:val="-18984219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E1B9471" w14:textId="1DE6CCB6" w:rsidR="000D59C3" w:rsidRPr="000D59C3" w:rsidRDefault="000D59C3">
          <w:pPr>
            <w:pStyle w:val="TOCHeading"/>
            <w:rPr>
              <w:color w:val="auto"/>
              <w:sz w:val="24"/>
            </w:rPr>
          </w:pPr>
          <w:r w:rsidRPr="000D59C3">
            <w:rPr>
              <w:color w:val="auto"/>
              <w:sz w:val="24"/>
            </w:rPr>
            <w:t>Content</w:t>
          </w:r>
          <w:bookmarkStart w:id="1" w:name="_GoBack"/>
          <w:bookmarkEnd w:id="1"/>
          <w:r w:rsidRPr="000D59C3">
            <w:rPr>
              <w:color w:val="auto"/>
              <w:sz w:val="24"/>
            </w:rPr>
            <w:t>s</w:t>
          </w:r>
        </w:p>
        <w:p w14:paraId="2C7D7964" w14:textId="1AB8F88F" w:rsidR="00FB673A" w:rsidRDefault="000D59C3">
          <w:pPr>
            <w:pStyle w:val="TOC1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0D59C3">
            <w:fldChar w:fldCharType="begin"/>
          </w:r>
          <w:r w:rsidRPr="000D59C3">
            <w:instrText xml:space="preserve"> TOC \o "1-3" \h \z \u </w:instrText>
          </w:r>
          <w:r w:rsidRPr="000D59C3">
            <w:fldChar w:fldCharType="separate"/>
          </w:r>
        </w:p>
        <w:p w14:paraId="64A6B343" w14:textId="77777777" w:rsidR="00FB673A" w:rsidRDefault="00FB673A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59" w:history="1">
            <w:r w:rsidRPr="00232219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80B8C" w14:textId="77777777" w:rsidR="00FB673A" w:rsidRDefault="00FB673A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0" w:history="1">
            <w:r w:rsidRPr="00232219">
              <w:rPr>
                <w:rStyle w:val="Hyperlink"/>
                <w:noProof/>
              </w:rPr>
              <w:t>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FDD85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1" w:history="1">
            <w:r w:rsidRPr="00232219">
              <w:rPr>
                <w:rStyle w:val="Hyperlink"/>
                <w:noProof/>
              </w:rPr>
              <w:t>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1DAC1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2" w:history="1">
            <w:r w:rsidRPr="00232219">
              <w:rPr>
                <w:rStyle w:val="Hyperlink"/>
                <w:noProof/>
              </w:rPr>
              <w:t>EU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21B19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3" w:history="1">
            <w:r w:rsidRPr="00232219">
              <w:rPr>
                <w:rStyle w:val="Hyperlink"/>
                <w:noProof/>
              </w:rPr>
              <w:t>Overseas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657BC" w14:textId="77777777" w:rsidR="00FB673A" w:rsidRDefault="00FB673A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4" w:history="1">
            <w:r w:rsidRPr="00232219">
              <w:rPr>
                <w:rStyle w:val="Hyperlink"/>
                <w:noProof/>
              </w:rPr>
              <w:t>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0B656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5" w:history="1">
            <w:r w:rsidRPr="00232219">
              <w:rPr>
                <w:rStyle w:val="Hyperlink"/>
                <w:noProof/>
              </w:rPr>
              <w:t>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008CA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6" w:history="1">
            <w:r w:rsidRPr="00232219">
              <w:rPr>
                <w:rStyle w:val="Hyperlink"/>
                <w:noProof/>
              </w:rPr>
              <w:t>EU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DF77C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7" w:history="1">
            <w:r w:rsidRPr="00232219">
              <w:rPr>
                <w:rStyle w:val="Hyperlink"/>
                <w:noProof/>
              </w:rPr>
              <w:t>Overseas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C4289" w14:textId="77777777" w:rsidR="00FB673A" w:rsidRDefault="00FB673A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8" w:history="1">
            <w:r w:rsidRPr="00232219">
              <w:rPr>
                <w:rStyle w:val="Hyperlink"/>
                <w:noProof/>
              </w:rPr>
              <w:t>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17098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9" w:history="1">
            <w:r w:rsidRPr="00232219">
              <w:rPr>
                <w:rStyle w:val="Hyperlink"/>
                <w:noProof/>
              </w:rPr>
              <w:t>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91D22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0" w:history="1">
            <w:r w:rsidRPr="00232219">
              <w:rPr>
                <w:rStyle w:val="Hyperlink"/>
                <w:noProof/>
              </w:rPr>
              <w:t>EU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F77BE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1" w:history="1">
            <w:r w:rsidRPr="00232219">
              <w:rPr>
                <w:rStyle w:val="Hyperlink"/>
                <w:noProof/>
              </w:rPr>
              <w:t>Overseas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19E6B" w14:textId="77777777" w:rsidR="00FB673A" w:rsidRDefault="00FB673A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2" w:history="1">
            <w:r w:rsidRPr="00232219">
              <w:rPr>
                <w:rStyle w:val="Hyperlink"/>
                <w:noProof/>
              </w:rPr>
              <w:t>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76C61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3" w:history="1">
            <w:r w:rsidRPr="00232219">
              <w:rPr>
                <w:rStyle w:val="Hyperlink"/>
                <w:noProof/>
              </w:rPr>
              <w:t>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85824E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4" w:history="1">
            <w:r w:rsidRPr="00232219">
              <w:rPr>
                <w:rStyle w:val="Hyperlink"/>
                <w:noProof/>
              </w:rPr>
              <w:t>EU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4C598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5" w:history="1">
            <w:r w:rsidRPr="00232219">
              <w:rPr>
                <w:rStyle w:val="Hyperlink"/>
                <w:noProof/>
              </w:rPr>
              <w:t>Overseas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D618F" w14:textId="77777777" w:rsidR="00FB673A" w:rsidRDefault="00FB673A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6" w:history="1">
            <w:r w:rsidRPr="00232219">
              <w:rPr>
                <w:rStyle w:val="Hyperlink"/>
                <w:noProof/>
              </w:rPr>
              <w:t>Religion or Belief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4A934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7" w:history="1">
            <w:r w:rsidRPr="00232219">
              <w:rPr>
                <w:rStyle w:val="Hyperlink"/>
                <w:noProof/>
              </w:rPr>
              <w:t>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C0C33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8" w:history="1">
            <w:r w:rsidRPr="00232219">
              <w:rPr>
                <w:rStyle w:val="Hyperlink"/>
                <w:noProof/>
              </w:rPr>
              <w:t>EU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CF857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9" w:history="1">
            <w:r w:rsidRPr="00232219">
              <w:rPr>
                <w:rStyle w:val="Hyperlink"/>
                <w:noProof/>
              </w:rPr>
              <w:t>Overseas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FE617" w14:textId="77777777" w:rsidR="00FB673A" w:rsidRDefault="00FB673A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80" w:history="1">
            <w:r w:rsidRPr="00232219">
              <w:rPr>
                <w:rStyle w:val="Hyperlink"/>
                <w:noProof/>
              </w:rPr>
              <w:t>Sexual Orientation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ADAF1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81" w:history="1">
            <w:r w:rsidRPr="00232219">
              <w:rPr>
                <w:rStyle w:val="Hyperlink"/>
                <w:noProof/>
              </w:rPr>
              <w:t>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4E408B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82" w:history="1">
            <w:r w:rsidRPr="00232219">
              <w:rPr>
                <w:rStyle w:val="Hyperlink"/>
                <w:noProof/>
              </w:rPr>
              <w:t>EU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EEB0B" w14:textId="77777777" w:rsidR="00FB673A" w:rsidRDefault="00FB673A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83" w:history="1">
            <w:r w:rsidRPr="00232219">
              <w:rPr>
                <w:rStyle w:val="Hyperlink"/>
                <w:noProof/>
              </w:rPr>
              <w:t>Overseas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_Toc62594283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0D6B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AA34B" w14:textId="547AB4BE" w:rsidR="000D59C3" w:rsidRDefault="000D59C3">
          <w:r w:rsidRPr="000D59C3">
            <w:rPr>
              <w:b/>
              <w:bCs/>
              <w:noProof/>
            </w:rPr>
            <w:fldChar w:fldCharType="end"/>
          </w:r>
        </w:p>
      </w:sdtContent>
    </w:sdt>
    <w:p w14:paraId="27363DAF" w14:textId="66E92DCD" w:rsidR="000D59C3" w:rsidRDefault="000D59C3" w:rsidP="006D168F"/>
    <w:p w14:paraId="1A8EF967" w14:textId="30288775" w:rsidR="000D59C3" w:rsidRPr="000A076D" w:rsidRDefault="000D59C3" w:rsidP="000D59C3">
      <w:pPr>
        <w:pStyle w:val="Heading2"/>
      </w:pPr>
      <w:bookmarkStart w:id="2" w:name="_Toc62594259"/>
      <w:r>
        <w:t>Introduction</w:t>
      </w:r>
      <w:bookmarkEnd w:id="2"/>
    </w:p>
    <w:p w14:paraId="757F7493" w14:textId="77777777" w:rsidR="00457BB4" w:rsidRDefault="00457BB4" w:rsidP="000D59C3">
      <w:pPr>
        <w:spacing w:line="360" w:lineRule="auto"/>
      </w:pPr>
    </w:p>
    <w:p w14:paraId="2D02EF01" w14:textId="53DCAC34" w:rsidR="00674F25" w:rsidRPr="00104331" w:rsidRDefault="00674F25" w:rsidP="000D59C3">
      <w:pPr>
        <w:spacing w:line="360" w:lineRule="auto"/>
      </w:pPr>
      <w:r w:rsidRPr="00104331">
        <w:t>The following information provides data on all students (undergraduate</w:t>
      </w:r>
      <w:r w:rsidR="006338F0" w:rsidRPr="00104331">
        <w:t xml:space="preserve"> (UG)</w:t>
      </w:r>
      <w:r w:rsidRPr="00104331">
        <w:t>, taught postgraduate</w:t>
      </w:r>
      <w:r w:rsidR="006338F0" w:rsidRPr="00104331">
        <w:t xml:space="preserve"> (</w:t>
      </w:r>
      <w:r w:rsidR="006B5C55" w:rsidRPr="00104331">
        <w:t>PGT</w:t>
      </w:r>
      <w:r w:rsidR="006338F0" w:rsidRPr="00104331">
        <w:t>)</w:t>
      </w:r>
      <w:r w:rsidRPr="00104331">
        <w:t xml:space="preserve"> and research postgraduate</w:t>
      </w:r>
      <w:r w:rsidR="006B5C55" w:rsidRPr="00104331">
        <w:t xml:space="preserve"> (PGR</w:t>
      </w:r>
      <w:r w:rsidR="006338F0" w:rsidRPr="00104331">
        <w:t>)</w:t>
      </w:r>
      <w:r w:rsidRPr="00104331">
        <w:t xml:space="preserve">) who applied for a course during the </w:t>
      </w:r>
      <w:r w:rsidR="00D4599E" w:rsidRPr="00104331">
        <w:t>last</w:t>
      </w:r>
      <w:r w:rsidR="00C619F9">
        <w:t xml:space="preserve"> admissions cycle. The data are</w:t>
      </w:r>
      <w:r w:rsidRPr="00104331">
        <w:t xml:space="preserve"> provided by the following protected characteristics: age; disability; ethnicity; gender; </w:t>
      </w:r>
      <w:r w:rsidR="004579C7" w:rsidRPr="00104331">
        <w:t>religion or</w:t>
      </w:r>
      <w:r w:rsidRPr="00104331">
        <w:t xml:space="preserve"> belief</w:t>
      </w:r>
      <w:r w:rsidR="001830C1">
        <w:t>,</w:t>
      </w:r>
      <w:r w:rsidRPr="00104331">
        <w:t xml:space="preserve"> and sexual orientation. </w:t>
      </w:r>
    </w:p>
    <w:p w14:paraId="6497CDF5" w14:textId="6E91480E" w:rsidR="00674F25" w:rsidRDefault="00674F25" w:rsidP="000D59C3">
      <w:pPr>
        <w:spacing w:line="360" w:lineRule="auto"/>
      </w:pPr>
      <w:r>
        <w:t>For each protected characteristic, t</w:t>
      </w:r>
      <w:r w:rsidR="00C619F9">
        <w:t>he data are</w:t>
      </w:r>
      <w:r w:rsidRPr="000C2E49">
        <w:t xml:space="preserve"> </w:t>
      </w:r>
      <w:r>
        <w:t>broken down</w:t>
      </w:r>
      <w:r w:rsidRPr="000C2E49">
        <w:t xml:space="preserve"> </w:t>
      </w:r>
      <w:r>
        <w:t>by the following three stages of the University’s admissions cycle:</w:t>
      </w:r>
      <w:r w:rsidRPr="000C2E49">
        <w:t xml:space="preserve"> </w:t>
      </w:r>
      <w:r w:rsidRPr="00984E5E">
        <w:t xml:space="preserve">applications; offers; acceptances. </w:t>
      </w:r>
    </w:p>
    <w:p w14:paraId="56863081" w14:textId="77777777" w:rsidR="000D59C3" w:rsidRPr="00984E5E" w:rsidRDefault="000D59C3" w:rsidP="000D59C3">
      <w:pPr>
        <w:spacing w:line="360" w:lineRule="auto"/>
      </w:pPr>
    </w:p>
    <w:p w14:paraId="46D4CFEA" w14:textId="77777777" w:rsidR="00472121" w:rsidRDefault="00472121" w:rsidP="00472121">
      <w:pPr>
        <w:spacing w:line="360" w:lineRule="auto"/>
      </w:pPr>
      <w:r>
        <w:t>Home, EU and overseas data have</w:t>
      </w:r>
      <w:r w:rsidRPr="00984E5E">
        <w:t xml:space="preserve"> been presented separately</w:t>
      </w:r>
      <w:r>
        <w:t>.</w:t>
      </w:r>
    </w:p>
    <w:p w14:paraId="6D39312D" w14:textId="77777777" w:rsidR="00472121" w:rsidRDefault="00472121" w:rsidP="000D59C3">
      <w:pPr>
        <w:spacing w:line="360" w:lineRule="auto"/>
      </w:pPr>
    </w:p>
    <w:p w14:paraId="2EC50C9E" w14:textId="77EA0DA4" w:rsidR="006662A3" w:rsidRDefault="00472121" w:rsidP="000D59C3">
      <w:pPr>
        <w:spacing w:line="360" w:lineRule="auto"/>
      </w:pPr>
      <w:r>
        <w:t>D</w:t>
      </w:r>
      <w:r w:rsidR="00C619F9">
        <w:t>ata from the previous year</w:t>
      </w:r>
      <w:r>
        <w:t xml:space="preserve">s are available on the </w:t>
      </w:r>
      <w:hyperlink r:id="rId11" w:history="1">
        <w:r w:rsidRPr="005F74B0">
          <w:rPr>
            <w:rStyle w:val="Hyperlink"/>
          </w:rPr>
          <w:t>equality@leeds.ac.uk</w:t>
        </w:r>
      </w:hyperlink>
      <w:r>
        <w:t xml:space="preserve"> webpages but not included for</w:t>
      </w:r>
      <w:r w:rsidR="00674F25" w:rsidRPr="00984E5E">
        <w:t xml:space="preserve"> comparison</w:t>
      </w:r>
      <w:r>
        <w:t xml:space="preserve"> as applicants are </w:t>
      </w:r>
      <w:r w:rsidR="00AE3C09">
        <w:t xml:space="preserve">previously </w:t>
      </w:r>
      <w:r>
        <w:t>grouped as Home/EU and overseas</w:t>
      </w:r>
      <w:r w:rsidR="00674F25" w:rsidRPr="00984E5E">
        <w:t xml:space="preserve">. </w:t>
      </w:r>
    </w:p>
    <w:p w14:paraId="3D09FF67" w14:textId="77777777" w:rsidR="000D59C3" w:rsidRPr="00984E5E" w:rsidRDefault="000D59C3" w:rsidP="000D59C3">
      <w:pPr>
        <w:spacing w:line="360" w:lineRule="auto"/>
      </w:pPr>
    </w:p>
    <w:p w14:paraId="2DAF0B37" w14:textId="6043EBC6" w:rsidR="00055DEE" w:rsidRPr="000A076D" w:rsidRDefault="00E758C2" w:rsidP="000D59C3">
      <w:pPr>
        <w:spacing w:line="360" w:lineRule="auto"/>
        <w:rPr>
          <w:b/>
          <w:u w:val="single"/>
        </w:rPr>
      </w:pPr>
      <w:r>
        <w:rPr>
          <w:b/>
          <w:i/>
        </w:rPr>
        <w:t>Data are</w:t>
      </w:r>
      <w:r w:rsidR="00674F25" w:rsidRPr="00984E5E">
        <w:rPr>
          <w:b/>
          <w:i/>
        </w:rPr>
        <w:t xml:space="preserve"> rounded to the nearest whole percent</w:t>
      </w:r>
      <w:r w:rsidR="00674F25" w:rsidRPr="00984E5E">
        <w:rPr>
          <w:b/>
          <w:color w:val="000000"/>
        </w:rPr>
        <w:t xml:space="preserve"> </w:t>
      </w:r>
      <w:r w:rsidR="00674F25" w:rsidRPr="00984E5E">
        <w:rPr>
          <w:b/>
          <w:i/>
          <w:color w:val="000000"/>
        </w:rPr>
        <w:t>and therefore may not always total 100%</w:t>
      </w:r>
      <w:r w:rsidR="00674F25" w:rsidRPr="00984E5E">
        <w:rPr>
          <w:b/>
          <w:i/>
        </w:rPr>
        <w:t>.</w:t>
      </w:r>
    </w:p>
    <w:p w14:paraId="5850D777" w14:textId="77777777" w:rsidR="00E12502" w:rsidRDefault="00E12502">
      <w:pPr>
        <w:spacing w:after="200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br w:type="page"/>
      </w:r>
    </w:p>
    <w:p w14:paraId="61BD08BC" w14:textId="6F16CA03" w:rsidR="00382248" w:rsidRPr="000A076D" w:rsidRDefault="00724542" w:rsidP="000D59C3">
      <w:pPr>
        <w:pStyle w:val="Heading2"/>
      </w:pPr>
      <w:bookmarkStart w:id="3" w:name="_Toc62594260"/>
      <w:r w:rsidRPr="000A076D">
        <w:lastRenderedPageBreak/>
        <w:t>Age</w:t>
      </w:r>
      <w:bookmarkEnd w:id="3"/>
    </w:p>
    <w:p w14:paraId="2C05066A" w14:textId="38CEA019" w:rsidR="008A0F97" w:rsidRPr="00CE0B67" w:rsidRDefault="00724542" w:rsidP="000D59C3">
      <w:pPr>
        <w:pStyle w:val="Heading3"/>
      </w:pPr>
      <w:bookmarkStart w:id="4" w:name="_Toc62594261"/>
      <w:r w:rsidRPr="00CE0B67">
        <w:t>Home</w:t>
      </w:r>
      <w:bookmarkEnd w:id="4"/>
      <w:r w:rsidRPr="00CE0B67">
        <w:t xml:space="preserve"> </w:t>
      </w:r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F540A8" w:rsidRPr="000D59C3" w14:paraId="5C3CEBB5" w14:textId="77777777" w:rsidTr="0038367D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E61ED" w14:textId="77777777" w:rsidR="00F540A8" w:rsidRPr="000D59C3" w:rsidRDefault="00F540A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7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8419FB" w14:textId="168BB86B" w:rsidR="00F540A8" w:rsidRPr="000D59C3" w:rsidRDefault="00F540A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9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A9FE" w14:textId="6B80D245" w:rsidR="00F540A8" w:rsidRPr="000D59C3" w:rsidRDefault="00F540A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32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4CD19" w14:textId="5A8D7669" w:rsidR="00F540A8" w:rsidRPr="000D59C3" w:rsidRDefault="00F540A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9D2ABA" w:rsidRPr="000D59C3" w14:paraId="3D8F3CE6" w14:textId="77777777" w:rsidTr="0038367D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2B5E5D" w14:textId="77777777" w:rsidR="009D2ABA" w:rsidRPr="000D59C3" w:rsidRDefault="009D2ABA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7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2DCD" w14:textId="7B923B2E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 w:rsidR="00713C9E"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 w:rsidR="00713C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39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BD9233" w14:textId="6311A73D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 w:rsidR="00713C9E"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 w:rsidR="00713C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324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FFB0E" w14:textId="23B3AAD5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 w:rsidR="00713C9E"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 w:rsidR="00713C9E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8367D" w:rsidRPr="000D59C3" w14:paraId="142CB845" w14:textId="77777777" w:rsidTr="0038367D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20244A" w14:textId="77777777" w:rsidR="009D2ABA" w:rsidRPr="000D59C3" w:rsidRDefault="009D2ABA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893A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50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4D571C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63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51A0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6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C63546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235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98CB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8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F7BCA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0D59C3" w14:paraId="162228B5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2A5F846" w14:textId="77777777" w:rsidR="009D2ABA" w:rsidRPr="000D59C3" w:rsidRDefault="009D2ABA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56B1B1E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8FC2830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2B68B83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012D736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CC0D086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C0C7CF2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35E0D312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7806499" w14:textId="77777777" w:rsidR="003F0EE4" w:rsidRPr="000D59C3" w:rsidRDefault="003F0EE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21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D94519" w14:textId="5DFA5AE3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42029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E3CAFFD" w14:textId="687D9ED6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93%</w:t>
            </w: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C64DA2" w14:textId="364378EB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28724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49D2142" w14:textId="5582AEE7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68%</w:t>
            </w: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4FA8B0" w14:textId="117CC477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6226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E073749" w14:textId="7A89B5F6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0D59C3" w14:paraId="490AD105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D0E346E" w14:textId="77777777" w:rsidR="003F0EE4" w:rsidRPr="000D59C3" w:rsidRDefault="003F0EE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21 or over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B76769" w14:textId="32A620E3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3286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106EEEE" w14:textId="2A487A42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7%</w:t>
            </w: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F19FA8" w14:textId="39870EFE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1091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886C081" w14:textId="0D56F806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33%</w:t>
            </w: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0F3B9D" w14:textId="5C75B82C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470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86EADB4" w14:textId="2B276074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43%</w:t>
            </w:r>
          </w:p>
        </w:tc>
      </w:tr>
      <w:tr w:rsidR="0038367D" w:rsidRPr="000D59C3" w14:paraId="2A923ED7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F0185C2" w14:textId="77777777" w:rsidR="003F0EE4" w:rsidRPr="000D59C3" w:rsidRDefault="003F0EE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74C5A72" w14:textId="008E21F6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736BD6E" w14:textId="67B98A65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52F28A" w14:textId="53FF2F17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02F9CC1" w14:textId="7FBE67F5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23B506" w14:textId="46A723B4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0E48A17" w14:textId="15119A6B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7FD7139C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7819792" w14:textId="77777777" w:rsidR="003F0EE4" w:rsidRPr="000D59C3" w:rsidRDefault="003F0EE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62B24F" w14:textId="6E87B28C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45315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B5F846D" w14:textId="66D99D91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B3C56C" w14:textId="457EB57E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29815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A9A709" w14:textId="2905793E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1A28EC" w14:textId="52090A87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6696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0A0B1F1" w14:textId="3FE5B010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0D59C3" w14:paraId="4143C69D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9183630" w14:textId="77777777" w:rsidR="009D2ABA" w:rsidRPr="000D59C3" w:rsidRDefault="009D2ABA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D5CFCE2" w14:textId="7DA9C716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35E4B96" w14:textId="75478B5A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823CBFE" w14:textId="54B9FF58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0558D18" w14:textId="7E85B259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16213CB" w14:textId="6A18094C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A9E2D7D" w14:textId="3729AA50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6740EF96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0274355" w14:textId="77777777" w:rsidR="003F0EE4" w:rsidRPr="000D59C3" w:rsidRDefault="003F0EE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34886BF" w14:textId="2A9673BF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3584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06644BF" w14:textId="68E33642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65%</w:t>
            </w: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75592983" w14:textId="6FA573F1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2563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89A72B5" w14:textId="395DC8F5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72%</w:t>
            </w: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236C8FD" w14:textId="5DF321C3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1525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AC94AA2" w14:textId="53632FF9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60%</w:t>
            </w:r>
          </w:p>
        </w:tc>
      </w:tr>
      <w:tr w:rsidR="0038367D" w:rsidRPr="000D59C3" w14:paraId="451E9710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13429F2" w14:textId="77777777" w:rsidR="003F0EE4" w:rsidRPr="000D59C3" w:rsidRDefault="003F0EE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BA66DA0" w14:textId="7D418163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1893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AC85702" w14:textId="550DB5CA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35%</w:t>
            </w: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6E7868F5" w14:textId="0A03E5EC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1307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C5F7000" w14:textId="5298328D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69%</w:t>
            </w: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697867A" w14:textId="33D81E52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987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E0EB40F" w14:textId="050FF421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76%</w:t>
            </w:r>
          </w:p>
        </w:tc>
      </w:tr>
      <w:tr w:rsidR="0038367D" w:rsidRPr="000D59C3" w14:paraId="7F83DA3E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1962524" w14:textId="77777777" w:rsidR="003F0EE4" w:rsidRPr="000D59C3" w:rsidRDefault="003F0EE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4F153F" w14:textId="4028498D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0EF09B4" w14:textId="649A7F3C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1AD2ECC6" w14:textId="161018E9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8D21770" w14:textId="02985CA5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9C69E3" w14:textId="50B278AC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E96F00B" w14:textId="69CC371F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5EDB8C4A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0586D4B" w14:textId="77777777" w:rsidR="003F0EE4" w:rsidRPr="000D59C3" w:rsidRDefault="003F0EE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584E9BD" w14:textId="74EB7AD9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5477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707E1E9" w14:textId="08D4C069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center"/>
          </w:tcPr>
          <w:p w14:paraId="63C8EF81" w14:textId="64E62D12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3870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E991602" w14:textId="6D5BFCD4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A3CB11" w14:textId="7CFF436E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2512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FB21BA6" w14:textId="67CABAE2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65%</w:t>
            </w:r>
          </w:p>
        </w:tc>
      </w:tr>
      <w:tr w:rsidR="0038367D" w:rsidRPr="000D59C3" w14:paraId="5F918B53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7A1DCAF" w14:textId="77777777" w:rsidR="009D2ABA" w:rsidRPr="000D59C3" w:rsidRDefault="009D2ABA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B407E67" w14:textId="6D486ECA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43E1254" w14:textId="0ECF29FB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9EDF033" w14:textId="3C8A398E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824CFB6" w14:textId="1DCEDF58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23F7DD0" w14:textId="245AF5E2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8CA9A63" w14:textId="50979A72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38367D" w:rsidRPr="000D59C3" w14:paraId="2A26FE84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D9AD44E" w14:textId="77777777" w:rsidR="003F0EE4" w:rsidRPr="000D59C3" w:rsidRDefault="003F0EE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A99C70C" w14:textId="7CF47491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8760AAD" w14:textId="4928D836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50%</w:t>
            </w: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74E4E89" w14:textId="3EFB7200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227C7CA" w14:textId="4F51306F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33%</w:t>
            </w: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6631D44" w14:textId="78BBE245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237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366646A" w14:textId="5AE46A00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79%</w:t>
            </w:r>
          </w:p>
        </w:tc>
      </w:tr>
      <w:tr w:rsidR="0038367D" w:rsidRPr="000D59C3" w14:paraId="0381ABA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4FED6C9" w14:textId="77777777" w:rsidR="003F0EE4" w:rsidRPr="000D59C3" w:rsidRDefault="003F0EE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7E43C8A" w14:textId="49A2CA0F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9F33FAA" w14:textId="052E90B9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50%</w:t>
            </w: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5FD6063" w14:textId="6672B291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46778E1" w14:textId="593948B4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26%</w:t>
            </w: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08F1902" w14:textId="05A70E0A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204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CBF5736" w14:textId="74D257A4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85%</w:t>
            </w:r>
          </w:p>
        </w:tc>
      </w:tr>
      <w:tr w:rsidR="0038367D" w:rsidRPr="000D59C3" w14:paraId="3B19D5E6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0A20074" w14:textId="77777777" w:rsidR="003F0EE4" w:rsidRPr="000D59C3" w:rsidRDefault="003F0EE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66556ED" w14:textId="794F507B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8C490C6" w14:textId="72CF784A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73D1913" w14:textId="1C46A798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DF7D3A9" w14:textId="5D983DAC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610628D" w14:textId="3482C5F4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DA1968F" w14:textId="17F0ECA6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75219F45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92FAC66" w14:textId="77777777" w:rsidR="003F0EE4" w:rsidRPr="000D59C3" w:rsidRDefault="003F0EE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4E08F59" w14:textId="0FB534DC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1835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5E848A3" w14:textId="35B9880E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D80F0D8" w14:textId="29A55A67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6A45E1D" w14:textId="4789E8AD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29%</w:t>
            </w: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5792150" w14:textId="10B004B9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441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2FFA9CB" w14:textId="4BB1F8CF" w:rsidR="003F0EE4" w:rsidRPr="003F0EE4" w:rsidRDefault="003F0EE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82%</w:t>
            </w:r>
          </w:p>
        </w:tc>
      </w:tr>
    </w:tbl>
    <w:p w14:paraId="043E9077" w14:textId="77777777" w:rsidR="006300BB" w:rsidRDefault="006300BB" w:rsidP="000D59C3">
      <w:pPr>
        <w:spacing w:line="360" w:lineRule="auto"/>
        <w:rPr>
          <w:b/>
        </w:rPr>
      </w:pPr>
    </w:p>
    <w:p w14:paraId="7390A168" w14:textId="77777777" w:rsidR="006300BB" w:rsidRDefault="006300BB">
      <w:pPr>
        <w:spacing w:after="200"/>
        <w:rPr>
          <w:b/>
        </w:rPr>
      </w:pPr>
      <w:r>
        <w:rPr>
          <w:b/>
        </w:rPr>
        <w:br w:type="page"/>
      </w:r>
    </w:p>
    <w:p w14:paraId="25E801B2" w14:textId="6F38DD59" w:rsidR="0033561C" w:rsidRPr="00B51DA0" w:rsidRDefault="00E74158" w:rsidP="0038367D">
      <w:pPr>
        <w:pStyle w:val="Heading3"/>
      </w:pPr>
      <w:bookmarkStart w:id="5" w:name="_Toc62594262"/>
      <w:r w:rsidRPr="00B51DA0">
        <w:lastRenderedPageBreak/>
        <w:t>EU</w:t>
      </w:r>
      <w:bookmarkEnd w:id="5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E74158" w:rsidRPr="000D59C3" w14:paraId="5BBA42C4" w14:textId="77777777" w:rsidTr="00A60BBD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0C4CE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EAF4C4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CECA1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EA5C4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E74158" w:rsidRPr="000D59C3" w14:paraId="31E13464" w14:textId="77777777" w:rsidTr="00A60BBD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A04EFE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032E6F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1908B9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0AE72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E74158" w:rsidRPr="000D59C3" w14:paraId="4FF85D77" w14:textId="77777777" w:rsidTr="00A60BBD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A3A62A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57D3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7806D5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D04E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05F948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ACB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5BD35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E74158" w:rsidRPr="000D59C3" w14:paraId="654D40C6" w14:textId="77777777" w:rsidTr="00A60BB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6267573" w14:textId="77777777" w:rsidR="00E74158" w:rsidRPr="000D59C3" w:rsidRDefault="00E74158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C7480BE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7BA2D5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E22ACDA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34E218D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76A0FD1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AED867D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D479E" w:rsidRPr="000D59C3" w14:paraId="42DEA023" w14:textId="77777777" w:rsidTr="00AA555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FBAE430" w14:textId="77777777" w:rsidR="00A60BBD" w:rsidRPr="000D59C3" w:rsidRDefault="00A60BBD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21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D0F3BC" w14:textId="5C468C5A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3930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E233529" w14:textId="5D27760C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BB32C6" w14:textId="6DC53772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2770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3979759" w14:textId="3B421626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95D465" w14:textId="6AD6856F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468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4022732" w14:textId="5474431F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  <w:tr w:rsidR="00B51DA0" w:rsidRPr="000D59C3" w14:paraId="3E497C65" w14:textId="77777777" w:rsidTr="00AA555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930CF3C" w14:textId="77777777" w:rsidR="00A60BBD" w:rsidRPr="000D59C3" w:rsidRDefault="00A60BBD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21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8B26E2" w14:textId="2DD134EB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55F9021" w14:textId="5258BC99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292EA2" w14:textId="33D356C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CEEE53B" w14:textId="327DF564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DCBCE3" w14:textId="04D131C1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64709A3" w14:textId="6CCD6B1B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38%</w:t>
            </w:r>
          </w:p>
        </w:tc>
      </w:tr>
      <w:tr w:rsidR="005D479E" w:rsidRPr="000D59C3" w14:paraId="420ACFE6" w14:textId="77777777" w:rsidTr="00AA555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43601CA" w14:textId="77777777" w:rsidR="00A60BBD" w:rsidRPr="000D59C3" w:rsidRDefault="00A60BBD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EF66B8" w14:textId="1F425C89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9446D7E" w14:textId="4FE4B303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297403" w14:textId="13B45043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E544685" w14:textId="0777C979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223554" w14:textId="1978E41A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564DB21" w14:textId="4DD37550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D479E" w:rsidRPr="000D59C3" w14:paraId="5DF395EB" w14:textId="77777777" w:rsidTr="00AA555E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914E62C" w14:textId="77777777" w:rsidR="00A60BBD" w:rsidRPr="000D59C3" w:rsidRDefault="00A60BBD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CF1242" w14:textId="02807D5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4279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FFC3383" w14:textId="44485CEC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50F1A5" w14:textId="2AE04B3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153249A" w14:textId="4BD8CF85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B003BC" w14:textId="60ED13E5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508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48C0A54" w14:textId="4AC042F0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18%</w:t>
            </w:r>
          </w:p>
        </w:tc>
      </w:tr>
      <w:tr w:rsidR="0038367D" w:rsidRPr="000D59C3" w14:paraId="2D7B1E58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66D71CB" w14:textId="77777777" w:rsidR="00A60BBD" w:rsidRPr="000D59C3" w:rsidRDefault="00A60BBD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FB38263" w14:textId="2721A1ED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49E03BC" w14:textId="504DD2EB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D01E8C3" w14:textId="54A168B2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D4B53CA" w14:textId="4F3A6103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DDA22C8" w14:textId="0DA87C9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475278D" w14:textId="13C0982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D479E" w:rsidRPr="000D59C3" w14:paraId="2985A3E3" w14:textId="77777777" w:rsidTr="00AA555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747F2CE" w14:textId="77777777" w:rsidR="00A60BBD" w:rsidRPr="000D59C3" w:rsidRDefault="00A60BBD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E3AA4B3" w14:textId="247934CA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1001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ACD3507" w14:textId="485530FF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6D782AC0" w14:textId="0E001549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573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60D0674" w14:textId="2B8FF333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CBD6FFA" w14:textId="43B058B1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A7D8982" w14:textId="4E5DD6A3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30%</w:t>
            </w:r>
          </w:p>
        </w:tc>
      </w:tr>
      <w:tr w:rsidR="005D479E" w:rsidRPr="000D59C3" w14:paraId="316AEEBB" w14:textId="77777777" w:rsidTr="00AA555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66675CC" w14:textId="77777777" w:rsidR="00A60BBD" w:rsidRPr="000D59C3" w:rsidRDefault="00A60BBD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3C1FF02" w14:textId="7BEAF7EE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398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460B8C8" w14:textId="433D1894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7D9DAE50" w14:textId="789D119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194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5353537" w14:textId="1F06FF17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5474617" w14:textId="1E2C7AD6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A58A24C" w14:textId="2F774FC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41%</w:t>
            </w:r>
          </w:p>
        </w:tc>
      </w:tr>
      <w:tr w:rsidR="005D479E" w:rsidRPr="000D59C3" w14:paraId="2272C04D" w14:textId="77777777" w:rsidTr="00AA555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285B504" w14:textId="77777777" w:rsidR="00A60BBD" w:rsidRPr="000D59C3" w:rsidRDefault="00A60BBD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E7DFDE5" w14:textId="5E99EE34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28210D0" w14:textId="5254192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72CBC524" w14:textId="7F55EC51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E56DE28" w14:textId="1E57E8FF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95638C" w14:textId="2D9244FF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F18C27C" w14:textId="5F6DB39E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5D81D49A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C67C2DE" w14:textId="77777777" w:rsidR="00A60BBD" w:rsidRPr="000D59C3" w:rsidRDefault="00A60BBD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3AB8528" w14:textId="29A12DA3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1399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6202674" w14:textId="0E908B1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center"/>
          </w:tcPr>
          <w:p w14:paraId="1A6FD83B" w14:textId="402F720A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767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FC709BA" w14:textId="0988BB0F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1CD0A8D" w14:textId="18D7AB16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254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21A7EDD" w14:textId="206AE71C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33%</w:t>
            </w:r>
          </w:p>
        </w:tc>
      </w:tr>
      <w:tr w:rsidR="0038367D" w:rsidRPr="000D59C3" w14:paraId="3B0BA1E6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8C5FC7F" w14:textId="77777777" w:rsidR="00A60BBD" w:rsidRPr="000D59C3" w:rsidRDefault="00A60BBD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3E748B33" w14:textId="5A34D143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80CEF0F" w14:textId="374CE45D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433BC986" w14:textId="1BE18247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7AEE08F" w14:textId="354FA400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3AE9C7B5" w14:textId="4B53756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59F4AF6" w14:textId="5BCBF5B7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B51DA0" w:rsidRPr="000D59C3" w14:paraId="1222D741" w14:textId="77777777" w:rsidTr="00AA555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84EC8EC" w14:textId="77777777" w:rsidR="00A60BBD" w:rsidRPr="000D59C3" w:rsidRDefault="00A60BBD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17EF3CF" w14:textId="4B4649B3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E5BF928" w14:textId="51959EEC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9724CC6" w14:textId="0BDE4BD5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0F80837" w14:textId="00B5CA1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6602056" w14:textId="54035E6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0C574E8" w14:textId="45FFF844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59%</w:t>
            </w:r>
          </w:p>
        </w:tc>
      </w:tr>
      <w:tr w:rsidR="00B51DA0" w:rsidRPr="000D59C3" w14:paraId="2F5FDF01" w14:textId="77777777" w:rsidTr="00AA555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DA88C76" w14:textId="77777777" w:rsidR="00A60BBD" w:rsidRPr="000D59C3" w:rsidRDefault="00A60BBD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6217F62" w14:textId="53FA381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E209762" w14:textId="53098ACD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35C810F" w14:textId="2881AA00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ED02365" w14:textId="307BF109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1EAB8C6" w14:textId="6A67F69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4BF7107" w14:textId="1A636EC0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</w:tr>
      <w:tr w:rsidR="00B51DA0" w:rsidRPr="000D59C3" w14:paraId="471B5C0C" w14:textId="77777777" w:rsidTr="00AA555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BFAEB74" w14:textId="77777777" w:rsidR="00A60BBD" w:rsidRPr="000D59C3" w:rsidRDefault="00A60BBD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4277C8F" w14:textId="3A9E4CA4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9E2555C" w14:textId="65EEFD47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AF19B57" w14:textId="1C77747F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1E1282F" w14:textId="2DBCEE99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5CF42CF" w14:textId="441A41D8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B42A75C" w14:textId="3E5CC247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0062F062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FA71A49" w14:textId="77777777" w:rsidR="00A60BBD" w:rsidRPr="000D59C3" w:rsidRDefault="00A60BBD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8A8723B" w14:textId="4AB7DF4D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1332A43" w14:textId="0795EA39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2E9043D" w14:textId="6D5CC83E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0545EF8" w14:textId="55968890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FCC2806" w14:textId="60CF0459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6283AC1" w14:textId="2BB657D7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</w:tr>
    </w:tbl>
    <w:p w14:paraId="09A588D1" w14:textId="77777777" w:rsidR="00E74158" w:rsidRDefault="00E74158" w:rsidP="000D59C3">
      <w:pPr>
        <w:spacing w:line="360" w:lineRule="auto"/>
      </w:pPr>
    </w:p>
    <w:p w14:paraId="1FE3F920" w14:textId="77777777" w:rsidR="005B2F3E" w:rsidRDefault="005B2F3E" w:rsidP="000D59C3">
      <w:pPr>
        <w:spacing w:line="360" w:lineRule="auto"/>
      </w:pPr>
    </w:p>
    <w:p w14:paraId="106687DC" w14:textId="77777777" w:rsidR="006300BB" w:rsidRDefault="006300BB">
      <w:pPr>
        <w:spacing w:after="200"/>
        <w:rPr>
          <w:b/>
        </w:rPr>
      </w:pPr>
      <w:r>
        <w:rPr>
          <w:b/>
        </w:rPr>
        <w:br w:type="page"/>
      </w:r>
    </w:p>
    <w:p w14:paraId="6EAC933A" w14:textId="5CCF1BB3" w:rsidR="00E74158" w:rsidRPr="00B51DA0" w:rsidRDefault="00E74158" w:rsidP="0038367D">
      <w:pPr>
        <w:pStyle w:val="Heading3"/>
      </w:pPr>
      <w:bookmarkStart w:id="6" w:name="_Toc62594263"/>
      <w:r w:rsidRPr="00B51DA0">
        <w:lastRenderedPageBreak/>
        <w:t>Overseas</w:t>
      </w:r>
      <w:bookmarkEnd w:id="6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E74158" w:rsidRPr="000D59C3" w14:paraId="56F0A92B" w14:textId="77777777" w:rsidTr="007249F4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042A5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967A4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9E528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8FCA1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E74158" w:rsidRPr="000D59C3" w14:paraId="1F858844" w14:textId="77777777" w:rsidTr="007249F4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996BA0C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6C5FFC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AB2988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4F7DC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E74158" w:rsidRPr="000D59C3" w14:paraId="46D1F731" w14:textId="77777777" w:rsidTr="007249F4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0C96E45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378B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97873F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34C2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F0CB25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2E05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85F04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E74158" w:rsidRPr="000D59C3" w14:paraId="43951A2C" w14:textId="77777777" w:rsidTr="007249F4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004EB5F" w14:textId="77777777" w:rsidR="00E74158" w:rsidRPr="000D59C3" w:rsidRDefault="00E74158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7C64373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16657F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240B538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774F763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D438D32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38C974D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D479E" w:rsidRPr="000D59C3" w14:paraId="40E72A8C" w14:textId="77777777" w:rsidTr="007249F4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A19E279" w14:textId="77777777" w:rsidR="007249F4" w:rsidRPr="000D59C3" w:rsidRDefault="007249F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21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1229A7" w14:textId="294CEB6E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13038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9D4C282" w14:textId="561F2A27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36E312" w14:textId="2CC68D86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8879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EB20E78" w14:textId="45F69E34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E1DED8" w14:textId="6290D8E7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72EE8BA" w14:textId="022CB830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16%</w:t>
            </w:r>
          </w:p>
        </w:tc>
      </w:tr>
      <w:tr w:rsidR="00B51DA0" w:rsidRPr="000D59C3" w14:paraId="4E5039CF" w14:textId="77777777" w:rsidTr="007249F4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BEDEAB3" w14:textId="77777777" w:rsidR="007249F4" w:rsidRPr="000D59C3" w:rsidRDefault="007249F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21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51D753" w14:textId="6555F8C4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BBE868F" w14:textId="540168A4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3CFC16" w14:textId="1B648B74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1010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99F8D44" w14:textId="5EE855C0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8FB492A" w14:textId="1C9AB772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B329378" w14:textId="18ACCED9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30%</w:t>
            </w:r>
          </w:p>
        </w:tc>
      </w:tr>
      <w:tr w:rsidR="005D479E" w:rsidRPr="000D59C3" w14:paraId="05082572" w14:textId="77777777" w:rsidTr="007249F4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6C6A485" w14:textId="77777777" w:rsidR="007249F4" w:rsidRPr="000D59C3" w:rsidRDefault="007249F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A278DA" w14:textId="3888131B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D032AD3" w14:textId="16B349A4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D8E9C26" w14:textId="74C394E7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30919D4" w14:textId="0E344820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307A17" w14:textId="771CDCC3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1C86DF1" w14:textId="294E09EB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D479E" w:rsidRPr="000D59C3" w14:paraId="618D7EBD" w14:textId="77777777" w:rsidTr="007249F4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4C1C2D7" w14:textId="77777777" w:rsidR="007249F4" w:rsidRPr="000D59C3" w:rsidRDefault="007249F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5C9C6D" w14:textId="0BEEF5F8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14813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3E9F822" w14:textId="31DF578F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E117D3" w14:textId="5CD3AEBB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9890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35BF402" w14:textId="08F779E0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ACE264" w14:textId="617A520D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8760539" w14:textId="2A9ABEBD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  <w:tr w:rsidR="0038367D" w:rsidRPr="000D59C3" w14:paraId="7E57400E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F1D18E9" w14:textId="77777777" w:rsidR="007249F4" w:rsidRPr="000D59C3" w:rsidRDefault="007249F4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A518D6B" w14:textId="602EE4F6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5AB1591" w14:textId="02128D4F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F673164" w14:textId="1CC3BE4F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4DEC1BD" w14:textId="1C688F6E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0BB459A" w14:textId="72533850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B6A0BE6" w14:textId="7DA44E98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D479E" w:rsidRPr="000D59C3" w14:paraId="2736C6AA" w14:textId="77777777" w:rsidTr="007249F4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441608E" w14:textId="77777777" w:rsidR="007249F4" w:rsidRPr="000D59C3" w:rsidRDefault="007249F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221103" w14:textId="124561FC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56893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4F36972" w14:textId="6B902B6D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79210D95" w14:textId="449F3978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26593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412FECD" w14:textId="7DE237AD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7C5A0B6" w14:textId="1E0F9522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4926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3B366B2" w14:textId="5FC23BFB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19%</w:t>
            </w:r>
          </w:p>
        </w:tc>
      </w:tr>
      <w:tr w:rsidR="005D479E" w:rsidRPr="000D59C3" w14:paraId="70DD987A" w14:textId="77777777" w:rsidTr="007249F4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8C87EB5" w14:textId="77777777" w:rsidR="007249F4" w:rsidRPr="000D59C3" w:rsidRDefault="007249F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B1DC37" w14:textId="17440184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22632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85A0A7D" w14:textId="7F2B72B1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71513573" w14:textId="4FB7C145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10217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37C6706" w14:textId="22F2B54B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68940E5" w14:textId="2D1EA733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3647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A8B8ABA" w14:textId="1E9DA65F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36%</w:t>
            </w:r>
          </w:p>
        </w:tc>
      </w:tr>
      <w:tr w:rsidR="005D479E" w:rsidRPr="000D59C3" w14:paraId="67F687B5" w14:textId="77777777" w:rsidTr="007249F4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4A175E7" w14:textId="77777777" w:rsidR="007249F4" w:rsidRPr="000D59C3" w:rsidRDefault="007249F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1351886" w14:textId="21045C56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CFAC564" w14:textId="23680F09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5B7358C8" w14:textId="6A15A2CF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321C71F" w14:textId="5B13D788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1E0E1A0" w14:textId="234071AC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B3CB095" w14:textId="7A559139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0EFD6881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2C72789" w14:textId="77777777" w:rsidR="007249F4" w:rsidRPr="000D59C3" w:rsidRDefault="007249F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D44A7E2" w14:textId="21B6E82B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79526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DE95F58" w14:textId="3FB12B52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center"/>
          </w:tcPr>
          <w:p w14:paraId="6CFB8F6E" w14:textId="22444E81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36810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9BA4E59" w14:textId="3E54DF14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B5C68A6" w14:textId="453D5EBF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8573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3278A9D" w14:textId="6F1BA0F4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</w:tr>
      <w:tr w:rsidR="0038367D" w:rsidRPr="000D59C3" w14:paraId="620B1A76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A9ECA92" w14:textId="77777777" w:rsidR="007249F4" w:rsidRPr="000D59C3" w:rsidRDefault="007249F4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8CE153D" w14:textId="0AD7CD1F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511829B" w14:textId="13E4DA0F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BCC25B1" w14:textId="4D8E22FA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1CE9F50" w14:textId="60E0AD21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5EC299C0" w14:textId="265EC2CD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A9144D9" w14:textId="1C63F6F6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B51DA0" w:rsidRPr="000D59C3" w14:paraId="264BFD93" w14:textId="77777777" w:rsidTr="007249F4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F0314B4" w14:textId="77777777" w:rsidR="007249F4" w:rsidRPr="000D59C3" w:rsidRDefault="007249F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43E368D" w14:textId="37AA91E5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1BF8E0C" w14:textId="4D8B5111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CB93F7F" w14:textId="676E95CD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9C5BC83" w14:textId="7918F6F4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1DDAB1C" w14:textId="6072CC7F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FFA0985" w14:textId="5FBA53B0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68%</w:t>
            </w:r>
          </w:p>
        </w:tc>
      </w:tr>
      <w:tr w:rsidR="00B51DA0" w:rsidRPr="000D59C3" w14:paraId="52327406" w14:textId="77777777" w:rsidTr="007249F4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C4BBB1B" w14:textId="77777777" w:rsidR="007249F4" w:rsidRPr="000D59C3" w:rsidRDefault="007249F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055D853" w14:textId="75212E08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3564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8588FA4" w14:textId="53EB3C30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88B55DB" w14:textId="421E8101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694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4696CC7" w14:textId="087CF969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B7EED4D" w14:textId="60384CD5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457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F62891A" w14:textId="707BEC4A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</w:tr>
      <w:tr w:rsidR="00B51DA0" w:rsidRPr="000D59C3" w14:paraId="5B562E18" w14:textId="77777777" w:rsidTr="007249F4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499F241" w14:textId="77777777" w:rsidR="007249F4" w:rsidRPr="000D59C3" w:rsidRDefault="007249F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0EF8CEA" w14:textId="4205EF98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0FDDD07" w14:textId="78C564D8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6151E38" w14:textId="47BAAF60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33551E4" w14:textId="5FE6C7EB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F9361EE" w14:textId="33907E9A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420D9F3" w14:textId="4955B9EE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076B37B0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433415D" w14:textId="77777777" w:rsidR="007249F4" w:rsidRPr="000D59C3" w:rsidRDefault="007249F4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D5F3CD1" w14:textId="4490AFBE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4106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9ACE1F7" w14:textId="78CAAD15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8657183" w14:textId="2E8053EB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831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6C06B96" w14:textId="46E91187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EEC076D" w14:textId="4D09A906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FE5A156" w14:textId="2E2F0AC4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</w:tr>
    </w:tbl>
    <w:p w14:paraId="6D98F7AE" w14:textId="77777777" w:rsidR="00E74158" w:rsidRDefault="00E74158" w:rsidP="000D59C3">
      <w:pPr>
        <w:spacing w:line="360" w:lineRule="auto"/>
      </w:pPr>
    </w:p>
    <w:p w14:paraId="2F79DFD5" w14:textId="77777777" w:rsidR="00B8460A" w:rsidRDefault="00B8460A" w:rsidP="000D59C3">
      <w:pPr>
        <w:spacing w:line="360" w:lineRule="auto"/>
        <w:rPr>
          <w:b/>
        </w:rPr>
      </w:pPr>
    </w:p>
    <w:p w14:paraId="52E9D745" w14:textId="77777777" w:rsidR="000952BB" w:rsidRDefault="000952BB">
      <w:pPr>
        <w:spacing w:after="200"/>
        <w:rPr>
          <w:b/>
        </w:rPr>
      </w:pPr>
      <w:r>
        <w:rPr>
          <w:b/>
        </w:rPr>
        <w:br w:type="page"/>
      </w:r>
    </w:p>
    <w:p w14:paraId="1CBC51C9" w14:textId="0E439CFA" w:rsidR="0033561C" w:rsidRDefault="00282987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0A594496" w14:textId="77777777" w:rsidR="00A06B27" w:rsidRPr="000D59C3" w:rsidRDefault="00A06B27" w:rsidP="000D59C3">
      <w:pPr>
        <w:spacing w:line="360" w:lineRule="auto"/>
        <w:rPr>
          <w:b/>
        </w:rPr>
      </w:pPr>
    </w:p>
    <w:p w14:paraId="3EB7B284" w14:textId="72BCA9C0" w:rsidR="00DB50B5" w:rsidRDefault="00DB50B5" w:rsidP="00DB50B5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>Undergraduate- The split across age groups between UG Home applications f</w:t>
      </w:r>
      <w:r>
        <w:rPr>
          <w:rFonts w:eastAsia="BatangChe"/>
        </w:rPr>
        <w:t>or 2020-21 is 93</w:t>
      </w:r>
      <w:r w:rsidRPr="00C167B2">
        <w:rPr>
          <w:rFonts w:eastAsia="BatangChe"/>
        </w:rPr>
        <w:t xml:space="preserve">% </w:t>
      </w:r>
      <w:r>
        <w:rPr>
          <w:rFonts w:eastAsia="BatangChe"/>
        </w:rPr>
        <w:t>made by those under 21 years and 7</w:t>
      </w:r>
      <w:r w:rsidRPr="00C167B2">
        <w:rPr>
          <w:rFonts w:eastAsia="BatangChe"/>
        </w:rPr>
        <w:t xml:space="preserve">% from those who are 21 or over. The percentage of applicants who were offered a place of study </w:t>
      </w:r>
      <w:r>
        <w:rPr>
          <w:rFonts w:eastAsia="BatangChe"/>
        </w:rPr>
        <w:t>i</w:t>
      </w:r>
      <w:r w:rsidRPr="00C167B2">
        <w:rPr>
          <w:rFonts w:eastAsia="BatangChe"/>
        </w:rPr>
        <w:t xml:space="preserve">s lower for those 21 </w:t>
      </w:r>
      <w:r>
        <w:rPr>
          <w:rFonts w:eastAsia="BatangChe"/>
        </w:rPr>
        <w:t>and over than for those under 21 (33</w:t>
      </w:r>
      <w:r w:rsidRPr="00C167B2">
        <w:rPr>
          <w:rFonts w:eastAsia="BatangChe"/>
        </w:rPr>
        <w:t>% and 68% respectively). The percentage of those offered a place wh</w:t>
      </w:r>
      <w:r>
        <w:rPr>
          <w:rFonts w:eastAsia="BatangChe"/>
        </w:rPr>
        <w:t>o accepted is 22% for the under 21 age group and 43% in the 21 or over age group</w:t>
      </w:r>
      <w:r w:rsidRPr="00C167B2">
        <w:rPr>
          <w:rFonts w:eastAsia="BatangChe"/>
        </w:rPr>
        <w:t>.</w:t>
      </w:r>
      <w:r>
        <w:rPr>
          <w:rFonts w:eastAsia="BatangChe"/>
        </w:rPr>
        <w:t xml:space="preserve"> The figures for EU students are broadly similar, but with lower rates of acceptance (17% and 38% </w:t>
      </w:r>
      <w:r w:rsidR="00A643AE">
        <w:rPr>
          <w:rFonts w:eastAsia="BatangChe"/>
        </w:rPr>
        <w:t>respectively). Applicants from O</w:t>
      </w:r>
      <w:r>
        <w:rPr>
          <w:rFonts w:eastAsia="BatangChe"/>
        </w:rPr>
        <w:t>verseas are typically slightly older (12% aged 21 years and over), have similar offer rates for those under 21 years but higher rates for those aged 21 years and over (57%) and have lower rates of acceptance again (16% and 30% respectively).</w:t>
      </w:r>
    </w:p>
    <w:p w14:paraId="133AF5A1" w14:textId="77777777" w:rsidR="000D59C3" w:rsidRPr="00C167B2" w:rsidRDefault="000D59C3" w:rsidP="000D59C3">
      <w:pPr>
        <w:spacing w:line="360" w:lineRule="auto"/>
        <w:rPr>
          <w:sz w:val="22"/>
          <w:szCs w:val="22"/>
        </w:rPr>
      </w:pPr>
    </w:p>
    <w:p w14:paraId="7E737C9C" w14:textId="77777777" w:rsidR="006C1D7A" w:rsidRDefault="006C1D7A" w:rsidP="006C1D7A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>Taught Postgraduate</w:t>
      </w:r>
      <w:r>
        <w:rPr>
          <w:rFonts w:eastAsia="BatangChe"/>
        </w:rPr>
        <w:t>- PGT applications from Home students under 25 years in 2020-21 accounted for 65% of the applications, of which 72% were offered a place and 60% were accepted. Applicants aged 25 years or over had slightly lower offer rates (69%) but higher acceptance rates (76%). EU applicants were generally slightly younger (72% under 25 years), had lower offer rates (57% and 49% respectively) and acceptance rates (30% and 41% respectively). Overseas students had a similar split to EU students between the two age groups (72% under 25 years), but had lower offer rates (47% and 45% respectively) and lower acceptance rates (19% and 36% respectively).</w:t>
      </w:r>
    </w:p>
    <w:p w14:paraId="5E14EB1A" w14:textId="77777777" w:rsidR="000D59C3" w:rsidRPr="00327042" w:rsidRDefault="000D59C3" w:rsidP="009B6D7E">
      <w:pPr>
        <w:spacing w:line="360" w:lineRule="auto"/>
        <w:rPr>
          <w:sz w:val="22"/>
          <w:szCs w:val="22"/>
        </w:rPr>
      </w:pPr>
    </w:p>
    <w:p w14:paraId="2683BEDC" w14:textId="77777777" w:rsidR="00575A84" w:rsidRDefault="00575A84" w:rsidP="009B6D7E">
      <w:pPr>
        <w:spacing w:line="360" w:lineRule="auto"/>
      </w:pPr>
      <w:r w:rsidRPr="00BE6C56">
        <w:rPr>
          <w:rFonts w:eastAsia="BatangChe"/>
        </w:rPr>
        <w:t>Research Postgraduate- The split of applications for Home PGR students between the under 25 age grou</w:t>
      </w:r>
      <w:r>
        <w:rPr>
          <w:rFonts w:eastAsia="BatangChe"/>
        </w:rPr>
        <w:t>p and the 25 or over age group is 50% in each group. The proportion of a</w:t>
      </w:r>
      <w:r w:rsidRPr="00BE6C56">
        <w:rPr>
          <w:rFonts w:eastAsia="BatangChe"/>
        </w:rPr>
        <w:t xml:space="preserve">pplicants who </w:t>
      </w:r>
      <w:r>
        <w:rPr>
          <w:rFonts w:eastAsia="BatangChe"/>
        </w:rPr>
        <w:t>were made an offer of a place to</w:t>
      </w:r>
      <w:r w:rsidRPr="00BE6C56">
        <w:rPr>
          <w:rFonts w:eastAsia="BatangChe"/>
        </w:rPr>
        <w:t xml:space="preserve"> study </w:t>
      </w:r>
      <w:r>
        <w:rPr>
          <w:rFonts w:eastAsia="BatangChe"/>
        </w:rPr>
        <w:t>is higher in the under 25 year group (33% compared with 26%) although the acceptance rate is higher in the 25 or over group (85% compared with 79%). EU applicants are generally older (68% 25 years or over), with similar offer rates (31% and 29% respectively) and lower acceptance rates (59% and 71% respectively). Overseas applicants are generally older again (87% aged 25 or over), with lower offer rates (25% and 19% respectively) and with similar acceptance rates between the age groups (68% and 66% respectively).</w:t>
      </w:r>
    </w:p>
    <w:p w14:paraId="206A7C9F" w14:textId="7DB3A0B9" w:rsidR="000D59C3" w:rsidRDefault="00C167B2" w:rsidP="002E7D0A">
      <w:pPr>
        <w:spacing w:line="360" w:lineRule="auto"/>
        <w:rPr>
          <w:color w:val="17365D" w:themeColor="text2" w:themeShade="BF"/>
          <w:sz w:val="32"/>
          <w:szCs w:val="32"/>
        </w:rPr>
      </w:pPr>
      <w:r w:rsidRPr="00327042">
        <w:rPr>
          <w:rFonts w:eastAsia="BatangChe"/>
        </w:rPr>
        <w:br/>
      </w:r>
    </w:p>
    <w:p w14:paraId="4CE74019" w14:textId="77777777" w:rsidR="006D4049" w:rsidRPr="001016B3" w:rsidRDefault="006D4049" w:rsidP="000D59C3">
      <w:pPr>
        <w:pStyle w:val="Heading2"/>
        <w:rPr>
          <w:rFonts w:eastAsia="BatangChe"/>
        </w:rPr>
      </w:pPr>
      <w:bookmarkStart w:id="7" w:name="_Toc62594264"/>
      <w:r w:rsidRPr="001016B3">
        <w:lastRenderedPageBreak/>
        <w:t>Disability</w:t>
      </w:r>
      <w:r w:rsidR="002270A3">
        <w:rPr>
          <w:rStyle w:val="FootnoteReference"/>
          <w:color w:val="17365D" w:themeColor="text2" w:themeShade="BF"/>
        </w:rPr>
        <w:footnoteReference w:id="1"/>
      </w:r>
      <w:bookmarkEnd w:id="7"/>
    </w:p>
    <w:p w14:paraId="4DAC1B3B" w14:textId="77777777" w:rsidR="00161129" w:rsidRPr="00CE0B67" w:rsidRDefault="00161129" w:rsidP="00161129">
      <w:pPr>
        <w:pStyle w:val="Heading3"/>
      </w:pPr>
      <w:bookmarkStart w:id="8" w:name="_Toc62594265"/>
      <w:r w:rsidRPr="00CE0B67">
        <w:t>Home</w:t>
      </w:r>
      <w:bookmarkEnd w:id="8"/>
      <w:r w:rsidRPr="00CE0B67">
        <w:t xml:space="preserve"> </w:t>
      </w:r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161129" w:rsidRPr="000D59C3" w14:paraId="0F38BBF2" w14:textId="77777777" w:rsidTr="00161129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D7F12" w14:textId="77777777" w:rsidR="00161129" w:rsidRPr="000D59C3" w:rsidRDefault="00161129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20D12B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5396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469BA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161129" w:rsidRPr="000D59C3" w14:paraId="74F4BF3F" w14:textId="77777777" w:rsidTr="00161129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8EEF4F" w14:textId="77777777" w:rsidR="00161129" w:rsidRPr="000D59C3" w:rsidRDefault="00161129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F6C9D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767E60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B23AE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161129" w:rsidRPr="000D59C3" w14:paraId="510AC446" w14:textId="77777777" w:rsidTr="00161129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C59C972" w14:textId="77777777" w:rsidR="00161129" w:rsidRPr="000D59C3" w:rsidRDefault="00161129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1A77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0E3167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2505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AFA2C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3D29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2F2D5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61129" w:rsidRPr="000D59C3" w14:paraId="5A0A73D5" w14:textId="77777777" w:rsidTr="00161129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51884AD" w14:textId="77777777" w:rsidR="00161129" w:rsidRPr="000D59C3" w:rsidRDefault="00161129" w:rsidP="0038367D">
            <w:pPr>
              <w:spacing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8A6B31F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E3270AB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0194A1B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53CBC90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61A901F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417A464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3CF45D2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E0A949C" w14:textId="53904254" w:rsidR="002F605C" w:rsidRPr="000D59C3" w:rsidRDefault="002F605C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F40388" w14:textId="4020A5E2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5286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A385098" w14:textId="784A5CC8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78CF68" w14:textId="54A657BD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3523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EB989BE" w14:textId="431EEEEC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E62A5E" w14:textId="3F680B38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823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EF44B2A" w14:textId="68811237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</w:tr>
      <w:tr w:rsidR="0038367D" w:rsidRPr="000D59C3" w14:paraId="78BCF55A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5A590C9" w14:textId="3B7E8EA7" w:rsidR="002F605C" w:rsidRPr="000D59C3" w:rsidRDefault="002F605C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BB021AC" w14:textId="5D4A7422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40029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F08953B" w14:textId="620D9463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51D8CB" w14:textId="0254B2A7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26292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9F6AE00" w14:textId="3D71B86A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7E1010" w14:textId="33FB0B56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5873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A3B1C63" w14:textId="2213FEE8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0D59C3" w14:paraId="124B68E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41D7369" w14:textId="77777777" w:rsidR="002F605C" w:rsidRPr="000D59C3" w:rsidRDefault="002F605C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E14467" w14:textId="3D47B07F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50A2BA2" w14:textId="024ABF06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38EEBF" w14:textId="088EF637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D2BE9D4" w14:textId="6F8855D3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B65F0E" w14:textId="5C51792D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7696B70" w14:textId="3CA295E1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3CFDA636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2033443" w14:textId="77777777" w:rsidR="002F605C" w:rsidRPr="000D59C3" w:rsidRDefault="002F605C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F8D4D7" w14:textId="480150E8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45315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80A2888" w14:textId="445CAD1C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C19697" w14:textId="039CB1FE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29815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5BAE6A4" w14:textId="1BD8698D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E2ED580" w14:textId="7658EE30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6696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5C18AFC" w14:textId="12FFD64C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0D59C3" w14:paraId="6F990D9D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9DE3617" w14:textId="77777777" w:rsidR="002F605C" w:rsidRPr="000D59C3" w:rsidRDefault="002F605C" w:rsidP="0038367D">
            <w:pPr>
              <w:spacing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CCDED58" w14:textId="3269D2E1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3170C67" w14:textId="20CBD510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643B78A" w14:textId="46B979B0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EE50717" w14:textId="547E3B97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34DF505" w14:textId="09C0E3DB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0BD775E" w14:textId="47F1ED6C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19CF354E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DAC3047" w14:textId="6D14AAA8" w:rsidR="002F605C" w:rsidRPr="000D59C3" w:rsidRDefault="002F605C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C4F188" w14:textId="7F164E32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744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B72AACC" w14:textId="70201776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290F3D63" w14:textId="61BEBB5D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539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8B2BA62" w14:textId="0251BA9E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72%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A51D05" w14:textId="4E38F4FE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362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856ED01" w14:textId="11A5B7FD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</w:tr>
      <w:tr w:rsidR="0038367D" w:rsidRPr="000D59C3" w14:paraId="25B61C5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D3CA111" w14:textId="5A5B9C39" w:rsidR="002F605C" w:rsidRPr="000D59C3" w:rsidRDefault="002F605C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FBD7B3" w14:textId="3F5CF919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4733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D8ED5A8" w14:textId="117969F6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5BA74986" w14:textId="0B04DE85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3331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BBC7C10" w14:textId="31A665C3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F0383F" w14:textId="62B730E8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2150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2AA98D6" w14:textId="1D448ADE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65%</w:t>
            </w:r>
          </w:p>
        </w:tc>
      </w:tr>
      <w:tr w:rsidR="0038367D" w:rsidRPr="000D59C3" w14:paraId="08CF6B3A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6690958" w14:textId="174E773B" w:rsidR="002F605C" w:rsidRPr="000D59C3" w:rsidRDefault="002F605C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6985E78" w14:textId="272E3029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E6CF1D7" w14:textId="31FA6C43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6486B38C" w14:textId="6F18183C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EA2F82C" w14:textId="0A66A418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D17828E" w14:textId="1EB1EE95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9F861DF" w14:textId="2B1A9702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57D6BEB7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85140ED" w14:textId="2B50C6A6" w:rsidR="002F605C" w:rsidRPr="000D59C3" w:rsidRDefault="002F605C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0348810" w14:textId="2145696C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5477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A54779F" w14:textId="361FE924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center"/>
          </w:tcPr>
          <w:p w14:paraId="157DF63E" w14:textId="52C530BD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3870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C5C648B" w14:textId="79CB0A8B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89EEEE" w14:textId="79127EA2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2512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99FF06A" w14:textId="3727B56C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65%</w:t>
            </w:r>
          </w:p>
        </w:tc>
      </w:tr>
      <w:tr w:rsidR="0038367D" w:rsidRPr="000D59C3" w14:paraId="0092D586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45F52C3" w14:textId="77777777" w:rsidR="002F605C" w:rsidRPr="000D59C3" w:rsidRDefault="002F605C" w:rsidP="0038367D">
            <w:pPr>
              <w:spacing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37F6EC57" w14:textId="013FD383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6D595DB" w14:textId="08A1FC5E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AE2BAA4" w14:textId="495B6955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71EF561" w14:textId="52E4B649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49B84EDF" w14:textId="2B31ECEE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EB6A989" w14:textId="355B3B35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38367D" w:rsidRPr="000D59C3" w14:paraId="6BB10C7A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C16269C" w14:textId="641C163B" w:rsidR="002F605C" w:rsidRPr="000D59C3" w:rsidRDefault="002F605C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8D3F99B" w14:textId="196449A8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71B6080" w14:textId="0B8AD273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051DEA4" w14:textId="20DE0B45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FD6E407" w14:textId="53FB36EB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1F6A357" w14:textId="5290A0B2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DE52B0A" w14:textId="51FEBE29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81%</w:t>
            </w:r>
          </w:p>
        </w:tc>
      </w:tr>
      <w:tr w:rsidR="0038367D" w:rsidRPr="000D59C3" w14:paraId="59E8D2FA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238891A" w14:textId="6E471709" w:rsidR="002F605C" w:rsidRPr="000D59C3" w:rsidRDefault="002F605C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DF069C2" w14:textId="7A5F7732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1594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B1623FA" w14:textId="53A30D3E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B6EF8E6" w14:textId="7DBC80AE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459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B4F698C" w14:textId="2A4D67E9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090D91B" w14:textId="47489AE2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375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FE5B1F4" w14:textId="61C71711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82%</w:t>
            </w:r>
          </w:p>
        </w:tc>
      </w:tr>
      <w:tr w:rsidR="0038367D" w:rsidRPr="000D59C3" w14:paraId="0645BA6F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3F2AC0B" w14:textId="46D6ABA3" w:rsidR="002F605C" w:rsidRPr="000D59C3" w:rsidRDefault="002F605C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FBEF911" w14:textId="07FB2471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C65B732" w14:textId="48B1C1C4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531F7F1" w14:textId="66635750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901BF47" w14:textId="0C199379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313E1C1" w14:textId="4C3B42A7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CC89696" w14:textId="1878D544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608F0DF4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C0DE1CE" w14:textId="32647C70" w:rsidR="002F605C" w:rsidRPr="000D59C3" w:rsidRDefault="002F605C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B9C7F7D" w14:textId="3851D4E5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1835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DD3CE94" w14:textId="6E9A47F3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1A8DA76" w14:textId="0AC24EE2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5D19A69" w14:textId="7DC15E89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51D9B2B" w14:textId="123E3439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BD68A94" w14:textId="265C5E2D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82%</w:t>
            </w:r>
          </w:p>
        </w:tc>
      </w:tr>
    </w:tbl>
    <w:p w14:paraId="0AEB4B21" w14:textId="77777777" w:rsidR="000952BB" w:rsidRDefault="000952BB" w:rsidP="00161129">
      <w:pPr>
        <w:spacing w:line="360" w:lineRule="auto"/>
        <w:rPr>
          <w:b/>
        </w:rPr>
      </w:pPr>
    </w:p>
    <w:p w14:paraId="4C258648" w14:textId="77777777" w:rsidR="000952BB" w:rsidRDefault="000952BB">
      <w:pPr>
        <w:spacing w:after="200"/>
        <w:rPr>
          <w:b/>
        </w:rPr>
      </w:pPr>
      <w:r>
        <w:rPr>
          <w:b/>
        </w:rPr>
        <w:br w:type="page"/>
      </w:r>
    </w:p>
    <w:p w14:paraId="6B1740B3" w14:textId="7FADDDDE" w:rsidR="00161129" w:rsidRPr="00372E39" w:rsidRDefault="00161129" w:rsidP="0038367D">
      <w:pPr>
        <w:pStyle w:val="Heading3"/>
      </w:pPr>
      <w:bookmarkStart w:id="9" w:name="_Toc62594266"/>
      <w:r w:rsidRPr="00372E39">
        <w:lastRenderedPageBreak/>
        <w:t>EU</w:t>
      </w:r>
      <w:bookmarkEnd w:id="9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161129" w:rsidRPr="000D59C3" w14:paraId="12807948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A04EA" w14:textId="77777777" w:rsidR="00161129" w:rsidRPr="000D59C3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3B88CE" w14:textId="77777777" w:rsidR="00161129" w:rsidRPr="000D59C3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C3429" w14:textId="77777777" w:rsidR="00161129" w:rsidRPr="000D59C3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9BCE5" w14:textId="77777777" w:rsidR="00161129" w:rsidRPr="000D59C3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161129" w:rsidRPr="000D59C3" w14:paraId="411FDEAE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B97BB2" w14:textId="77777777" w:rsidR="00161129" w:rsidRPr="000D59C3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CB52E1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734D6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2F14C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20</w:t>
            </w:r>
            <w:r>
              <w:rPr>
                <w:rFonts w:eastAsia="Times New Roman"/>
                <w:color w:val="000000"/>
                <w:lang w:eastAsia="en-GB"/>
              </w:rPr>
              <w:t>20</w:t>
            </w:r>
            <w:r w:rsidRPr="000D59C3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161129" w:rsidRPr="000D59C3" w14:paraId="7F35BF11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EAE8C87" w14:textId="77777777" w:rsidR="00161129" w:rsidRPr="000D59C3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16A6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3B9EAB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E115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C1D01A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3763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E7E72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61129" w:rsidRPr="000D59C3" w14:paraId="6C6B0B5D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BEFEACF" w14:textId="77777777" w:rsidR="00161129" w:rsidRPr="000D59C3" w:rsidRDefault="00161129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E0FD5F3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08FA172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13167E9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F6C12C9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0198B41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EFFF51B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52BB" w:rsidRPr="000D59C3" w14:paraId="61FD690B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19FCE51" w14:textId="309ECCB7" w:rsidR="000952BB" w:rsidRPr="000D59C3" w:rsidRDefault="000952BB" w:rsidP="0038367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BAEA0B" w14:textId="0B8C7007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FB1820E" w14:textId="48554EF0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D76006" w14:textId="334BBE9C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C8BB9A4" w14:textId="4CAC275D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5DC543" w14:textId="534C688E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03655869" w14:textId="6F068E14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24%</w:t>
            </w:r>
          </w:p>
        </w:tc>
      </w:tr>
      <w:tr w:rsidR="000952BB" w:rsidRPr="000D59C3" w14:paraId="7AA3FCF2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1B3ADFA" w14:textId="0F0165A1" w:rsidR="000952BB" w:rsidRPr="000D59C3" w:rsidRDefault="000952BB" w:rsidP="0038367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2627A2" w14:textId="41D88FF7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4102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3CB6D8F" w14:textId="293BDC1E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36DC98" w14:textId="362058CB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2755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9B97E4C" w14:textId="6E317844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2F0399" w14:textId="73AD1ABC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479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2A9E430" w14:textId="1AD524F5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  <w:tr w:rsidR="000952BB" w:rsidRPr="000D59C3" w14:paraId="7AA683F0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02BC555" w14:textId="1BF20DDC" w:rsidR="000952BB" w:rsidRPr="000D59C3" w:rsidRDefault="000952BB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3DF345" w14:textId="7DF78226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5AA6A0C" w14:textId="1B48E005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B31744" w14:textId="55C6EF2A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12905B6E" w14:textId="4BD205CF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1048A0" w14:textId="5335B116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56BF0EC5" w14:textId="4DD77F7E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</w:tr>
      <w:tr w:rsidR="000952BB" w:rsidRPr="000D59C3" w14:paraId="66A4CFCF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1208F5D" w14:textId="1A58879E" w:rsidR="000952BB" w:rsidRPr="000D59C3" w:rsidRDefault="000952BB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28C252" w14:textId="262BDEA3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4279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BB38DF7" w14:textId="7C08D406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5A3630" w14:textId="136DDB63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9DDBA36" w14:textId="4DE85BC1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3D7D3E" w14:textId="47D2EAF8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508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3FA5BE8" w14:textId="1954BD12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18%</w:t>
            </w:r>
          </w:p>
        </w:tc>
      </w:tr>
      <w:tr w:rsidR="000952BB" w:rsidRPr="000D59C3" w14:paraId="0497C32A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BC53434" w14:textId="77777777" w:rsidR="000952BB" w:rsidRPr="000D59C3" w:rsidRDefault="000952BB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770A055" w14:textId="62E60C9E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6C3B6DD" w14:textId="2E7EEDC4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D4B4242" w14:textId="56744AA0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B39AF1F" w14:textId="465FAE79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F002D99" w14:textId="5FB52355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54E231A7" w14:textId="431969BE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</w:tr>
      <w:tr w:rsidR="000952BB" w:rsidRPr="000D59C3" w14:paraId="5CE5FEC1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D26E086" w14:textId="43F9AA77" w:rsidR="000952BB" w:rsidRPr="000D59C3" w:rsidRDefault="000952BB" w:rsidP="0038367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804C58" w14:textId="623A1D73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FFDB9BD" w14:textId="183C6DEC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03CB6579" w14:textId="1959D8FC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D009652" w14:textId="5F379D88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938695" w14:textId="590DDB9A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589EBDD8" w14:textId="58FE70CB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55%</w:t>
            </w:r>
          </w:p>
        </w:tc>
      </w:tr>
      <w:tr w:rsidR="000952BB" w:rsidRPr="000D59C3" w14:paraId="343942D6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E6B128B" w14:textId="07D1F295" w:rsidR="000952BB" w:rsidRPr="000D59C3" w:rsidRDefault="000952BB" w:rsidP="0038367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B355EE" w14:textId="2F2A862F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1354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6F479FB" w14:textId="47E7227B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BF86906" w14:textId="0EE495D3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736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3E1F906" w14:textId="2BC9168F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F1B3FF5" w14:textId="4C913055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237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3717F9C" w14:textId="5D5D5B91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32%</w:t>
            </w:r>
          </w:p>
        </w:tc>
      </w:tr>
      <w:tr w:rsidR="000952BB" w:rsidRPr="000D59C3" w14:paraId="2B636BA8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3C5EA4E" w14:textId="59B3ACA3" w:rsidR="000952BB" w:rsidRPr="000D59C3" w:rsidRDefault="000952BB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BA6EA8" w14:textId="618EB6FF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D33DEF9" w14:textId="3B0F2F00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9FDDC49" w14:textId="508AEF16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AF8B096" w14:textId="7D0301E5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9B630E" w14:textId="776CA566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3133CD9A" w14:textId="1E1239F6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</w:tr>
      <w:tr w:rsidR="000952BB" w:rsidRPr="000D59C3" w14:paraId="58BF59C4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025D64A" w14:textId="6A036CCE" w:rsidR="000952BB" w:rsidRPr="000D59C3" w:rsidRDefault="000952BB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9A8895" w14:textId="6F4E3D00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1399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176A2B4" w14:textId="278717F8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4F4CC6C8" w14:textId="56EB07B8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767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F72B601" w14:textId="768BAF7B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BD2BE9" w14:textId="6545EDC7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254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3A4A8AE6" w14:textId="49C32F71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33%</w:t>
            </w:r>
          </w:p>
        </w:tc>
      </w:tr>
      <w:tr w:rsidR="000952BB" w:rsidRPr="000D59C3" w14:paraId="14D46FF6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FE3A798" w14:textId="77777777" w:rsidR="000952BB" w:rsidRPr="000D59C3" w:rsidRDefault="000952BB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BA14192" w14:textId="5FFFD3B9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45D3F3B" w14:textId="746A3998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84F6EF5" w14:textId="2A3070CF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A609381" w14:textId="1F6480F4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607A848" w14:textId="6DB3DC9E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8367D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4ECFCC10" w14:textId="28237A48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</w:tr>
      <w:tr w:rsidR="000952BB" w:rsidRPr="000D59C3" w14:paraId="45FD8EC8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4D7E44B" w14:textId="6B90A406" w:rsidR="000952BB" w:rsidRPr="000D59C3" w:rsidRDefault="000952BB" w:rsidP="0038367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5DE65D" w14:textId="2F1ED25D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25B64D1" w14:textId="591E5363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37500A" w14:textId="59A0AAA0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0064641" w14:textId="45F2C3B5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C22C68" w14:textId="097EF0EA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232E65A1" w14:textId="4C66A1FF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</w:tr>
      <w:tr w:rsidR="000952BB" w:rsidRPr="000D59C3" w14:paraId="635DAD0A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B5B5876" w14:textId="154D7D41" w:rsidR="000952BB" w:rsidRPr="000D59C3" w:rsidRDefault="000952BB" w:rsidP="0038367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5D7D7B" w14:textId="735A7D85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FA3D6FD" w14:textId="7DA650B7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95%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7B72B0" w14:textId="17163342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9EBAE6A" w14:textId="5FFA00FB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8F08AC" w14:textId="696D9ACB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474CAB8A" w14:textId="03A48470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</w:tr>
      <w:tr w:rsidR="000952BB" w:rsidRPr="000D59C3" w14:paraId="59C894A5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BC445A8" w14:textId="78F817B5" w:rsidR="000952BB" w:rsidRPr="000D59C3" w:rsidRDefault="000952BB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B0FC85" w14:textId="59795F3A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7D466E3" w14:textId="20472A29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7BF3DF" w14:textId="6529248F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04790F2" w14:textId="766C6E98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907313" w14:textId="38DBA598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049B6D9B" w14:textId="5D6C931B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</w:tr>
      <w:tr w:rsidR="000952BB" w:rsidRPr="000D59C3" w14:paraId="63F72122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EFB66C3" w14:textId="369A636A" w:rsidR="000952BB" w:rsidRPr="000D59C3" w:rsidRDefault="000952BB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A24B77" w14:textId="23F3181F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635DB31" w14:textId="3FF130BB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269ACC" w14:textId="20EBD995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30D8690" w14:textId="0E463E90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EFFEEF" w14:textId="61C4BCA7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7A13C846" w14:textId="626E0EF5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</w:tr>
    </w:tbl>
    <w:p w14:paraId="1ABF115C" w14:textId="77777777" w:rsidR="00161129" w:rsidRDefault="00161129" w:rsidP="00161129">
      <w:pPr>
        <w:spacing w:line="360" w:lineRule="auto"/>
      </w:pPr>
    </w:p>
    <w:p w14:paraId="2F09C180" w14:textId="77777777" w:rsidR="00161129" w:rsidRDefault="00161129" w:rsidP="00161129">
      <w:pPr>
        <w:spacing w:line="360" w:lineRule="auto"/>
      </w:pPr>
    </w:p>
    <w:p w14:paraId="655CC5FB" w14:textId="77777777" w:rsidR="0055709A" w:rsidRDefault="0055709A">
      <w:pPr>
        <w:spacing w:after="200"/>
        <w:rPr>
          <w:b/>
        </w:rPr>
      </w:pPr>
      <w:r>
        <w:rPr>
          <w:b/>
        </w:rPr>
        <w:br w:type="page"/>
      </w:r>
    </w:p>
    <w:p w14:paraId="2451257E" w14:textId="0487B5F9" w:rsidR="00161129" w:rsidRPr="00372E39" w:rsidRDefault="00161129" w:rsidP="0038367D">
      <w:pPr>
        <w:pStyle w:val="Heading3"/>
      </w:pPr>
      <w:bookmarkStart w:id="10" w:name="_Toc62594267"/>
      <w:r w:rsidRPr="00372E39">
        <w:lastRenderedPageBreak/>
        <w:t>Overseas</w:t>
      </w:r>
      <w:bookmarkEnd w:id="10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161129" w:rsidRPr="0055709A" w14:paraId="1CD5F05D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80C04" w14:textId="77777777" w:rsidR="00161129" w:rsidRPr="0055709A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1ECF7" w14:textId="77777777" w:rsidR="00161129" w:rsidRPr="0055709A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C8EB4" w14:textId="77777777" w:rsidR="00161129" w:rsidRPr="0055709A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B7A76" w14:textId="77777777" w:rsidR="00161129" w:rsidRPr="0055709A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55709A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161129" w:rsidRPr="0055709A" w14:paraId="736BE288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72DE0D" w14:textId="77777777" w:rsidR="00161129" w:rsidRPr="0055709A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BD7064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8D73BB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DD11B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</w:tr>
      <w:tr w:rsidR="00161129" w:rsidRPr="0055709A" w14:paraId="7AB06C79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CDE6090" w14:textId="77777777" w:rsidR="00161129" w:rsidRPr="0055709A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302E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E43391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403B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FBE955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29CF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7D26D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61129" w:rsidRPr="0055709A" w14:paraId="49BB18FE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D3E45BB" w14:textId="77777777" w:rsidR="00161129" w:rsidRPr="0055709A" w:rsidRDefault="00161129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90606CD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73FC795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4D86231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C3BBB15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A84E0D5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6B21ACE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55709A" w14:paraId="0C43BAF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9BA9F0B" w14:textId="37BC17BA" w:rsidR="0055709A" w:rsidRPr="0055709A" w:rsidRDefault="0055709A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7742982" w14:textId="11850265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184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E694920" w14:textId="080A913A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2735DA" w14:textId="6CA4A7AF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349D53F" w14:textId="3BA42F64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869EB1" w14:textId="32677E98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182A6C0" w14:textId="3DC9E0A6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14%</w:t>
            </w:r>
          </w:p>
        </w:tc>
      </w:tr>
      <w:tr w:rsidR="0038367D" w:rsidRPr="0055709A" w14:paraId="765FD2AB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D6779F3" w14:textId="4C183C8D" w:rsidR="0055709A" w:rsidRPr="0055709A" w:rsidRDefault="0055709A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BE3428" w14:textId="3DD0FFCC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14629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CE39629" w14:textId="01513C2C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99%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045C25" w14:textId="11519E55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9779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C4FA23A" w14:textId="77C2D682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0F5A0C" w14:textId="4E5435A7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1684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5FE4312" w14:textId="5038892E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  <w:tr w:rsidR="0038367D" w:rsidRPr="0055709A" w14:paraId="56170F89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521CEC0" w14:textId="686FA8D2" w:rsidR="0055709A" w:rsidRPr="0055709A" w:rsidRDefault="0055709A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05737F" w14:textId="2E150B0E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52C7727" w14:textId="7855D958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E3C67F" w14:textId="10800D31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E42B9DE" w14:textId="1B86CCF9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E181A4" w14:textId="1D721A77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637647E" w14:textId="3D6E0EF0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55709A" w14:paraId="5FF0285D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DBBEBD6" w14:textId="567D44FA" w:rsidR="0055709A" w:rsidRPr="0055709A" w:rsidRDefault="0055709A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534E41" w14:textId="48BB1D3A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14813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FEDE177" w14:textId="423FE082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EF6182" w14:textId="4307ABA6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9890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17C7272" w14:textId="6E628C3C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3F5E6D" w14:textId="14AE1871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0163B5D" w14:textId="0967C70D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  <w:tr w:rsidR="0038367D" w:rsidRPr="0055709A" w14:paraId="5CC696EB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B495FDD" w14:textId="77777777" w:rsidR="0055709A" w:rsidRPr="0055709A" w:rsidRDefault="0055709A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8EF6039" w14:textId="2794B478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24B5ABA" w14:textId="0EDC1FE3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FE45A40" w14:textId="2DBFF519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6672A6E" w14:textId="382A8B50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ED3AE5A" w14:textId="532F3DA0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9D49E38" w14:textId="565BFA7E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55709A" w14:paraId="4296791F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998A7A3" w14:textId="16F9BBC1" w:rsidR="0055709A" w:rsidRPr="0055709A" w:rsidRDefault="0055709A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063F222" w14:textId="5D828884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223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54CB4A2" w14:textId="11D02B67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3ABA59C2" w14:textId="61E0C8A8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120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A124472" w14:textId="23BC5F07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9D894B7" w14:textId="7F617CC6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4CE1F61" w14:textId="4D59574F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42%</w:t>
            </w:r>
          </w:p>
        </w:tc>
      </w:tr>
      <w:tr w:rsidR="0038367D" w:rsidRPr="0055709A" w14:paraId="7D6FD08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1B16C89" w14:textId="19013A5C" w:rsidR="0055709A" w:rsidRPr="0055709A" w:rsidRDefault="0055709A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E9D882E" w14:textId="35606CE7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79303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C7E2054" w14:textId="31C83F11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100%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3DAB2BA1" w14:textId="23D40F2A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36690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AB595BA" w14:textId="28C29804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33E0365" w14:textId="7F1FC429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8523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D151914" w14:textId="45144944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</w:tr>
      <w:tr w:rsidR="0038367D" w:rsidRPr="0055709A" w14:paraId="3FB92828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59EE690" w14:textId="35AAD4F0" w:rsidR="0055709A" w:rsidRPr="0055709A" w:rsidRDefault="0055709A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000C55" w14:textId="21A585AC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8E619E8" w14:textId="6605DF6A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1E7CAB08" w14:textId="0A58CDBD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FBA0BE7" w14:textId="0BD9722D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676706" w14:textId="2FFDE9C3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CE81D4F" w14:textId="3AFDA745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55709A" w14:paraId="6CE102FC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D4652CF" w14:textId="27A82866" w:rsidR="0055709A" w:rsidRPr="0055709A" w:rsidRDefault="0055709A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E3A597" w14:textId="1BB4731F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79526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1547C41" w14:textId="3006DC35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center"/>
          </w:tcPr>
          <w:p w14:paraId="112FA0C2" w14:textId="35B92A0D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36810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B36EF77" w14:textId="58822F41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8DA2E4" w14:textId="789E5633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8573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5AEC5A5" w14:textId="41D93F68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</w:tr>
      <w:tr w:rsidR="0038367D" w:rsidRPr="0055709A" w14:paraId="6F9F8F89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F3C78A8" w14:textId="77777777" w:rsidR="0055709A" w:rsidRPr="0055709A" w:rsidRDefault="0055709A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DED894B" w14:textId="123AA470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CB8C7EE" w14:textId="6EC32597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7DACC75" w14:textId="4F8607F1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FE2538F" w14:textId="63EB8C94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68AC717C" w14:textId="5E7CF669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A8A8866" w14:textId="7B060284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38367D" w:rsidRPr="0055709A" w14:paraId="29B1DDC8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7527CD8" w14:textId="704726FE" w:rsidR="0055709A" w:rsidRPr="0055709A" w:rsidRDefault="0055709A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28C50E6" w14:textId="4A9296AF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C0846A5" w14:textId="7477E6DE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48AFF88" w14:textId="6867D990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379EB34" w14:textId="2252F68D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7413230" w14:textId="3DA1558A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B2F1E80" w14:textId="58028AB8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46%</w:t>
            </w:r>
          </w:p>
        </w:tc>
      </w:tr>
      <w:tr w:rsidR="0038367D" w:rsidRPr="0055709A" w14:paraId="2517AFD2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7960DDC" w14:textId="1AA8F80D" w:rsidR="0055709A" w:rsidRPr="0055709A" w:rsidRDefault="0055709A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29E8059" w14:textId="691A9D1B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4055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5AE9E7D" w14:textId="4445833F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99%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702F82E" w14:textId="6D4B8E6D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7F7BD3A" w14:textId="57160630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6231C9C" w14:textId="09103B14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544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C0D4B89" w14:textId="63C4311C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</w:tr>
      <w:tr w:rsidR="0038367D" w:rsidRPr="0055709A" w14:paraId="536FF957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8C0D83E" w14:textId="54BE9A51" w:rsidR="0055709A" w:rsidRPr="0055709A" w:rsidRDefault="0055709A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9348AE8" w14:textId="309B8321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FC1AB97" w14:textId="59026885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3E09A5F" w14:textId="4C70A6DC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A8EF22C" w14:textId="18BE1905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8ED5CA5" w14:textId="4FD29926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5081DE6" w14:textId="5D4A39D1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55709A" w14:paraId="3DA41073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9BD50F5" w14:textId="4F2BDFB8" w:rsidR="0055709A" w:rsidRPr="0055709A" w:rsidRDefault="0055709A" w:rsidP="0038367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ED76C05" w14:textId="469992BB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4106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957CB50" w14:textId="0399002A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81FB18C" w14:textId="075D5C4E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831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2EB40DF" w14:textId="6A5AD716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6246BE7" w14:textId="54812FEA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E4C3BEF" w14:textId="654F3E86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</w:tr>
    </w:tbl>
    <w:p w14:paraId="091EB019" w14:textId="77777777" w:rsidR="00FD4086" w:rsidRPr="000A076D" w:rsidRDefault="00FD4086" w:rsidP="000D59C3">
      <w:pPr>
        <w:spacing w:line="360" w:lineRule="auto"/>
        <w:rPr>
          <w:color w:val="0070C0"/>
          <w:sz w:val="22"/>
          <w:szCs w:val="22"/>
          <w:u w:val="single"/>
        </w:rPr>
      </w:pPr>
    </w:p>
    <w:p w14:paraId="4647B45A" w14:textId="77777777" w:rsidR="008C22A7" w:rsidRDefault="008C22A7">
      <w:pPr>
        <w:spacing w:after="200"/>
        <w:rPr>
          <w:b/>
        </w:rPr>
      </w:pPr>
      <w:r>
        <w:rPr>
          <w:b/>
        </w:rPr>
        <w:br w:type="page"/>
      </w:r>
    </w:p>
    <w:p w14:paraId="79565A63" w14:textId="08588089" w:rsidR="00D37789" w:rsidRPr="000D59C3" w:rsidRDefault="00D37789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2549F224" w14:textId="77777777" w:rsidR="00F76F90" w:rsidRDefault="00F76F90" w:rsidP="00905FEB">
      <w:pPr>
        <w:spacing w:line="360" w:lineRule="auto"/>
        <w:rPr>
          <w:rFonts w:eastAsia="BatangChe"/>
        </w:rPr>
      </w:pPr>
    </w:p>
    <w:p w14:paraId="38A50A59" w14:textId="77777777" w:rsidR="00905FEB" w:rsidRDefault="00905FEB" w:rsidP="00905FEB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 xml:space="preserve">Undergraduate- </w:t>
      </w:r>
      <w:r>
        <w:rPr>
          <w:rFonts w:eastAsia="BatangChe"/>
        </w:rPr>
        <w:t>12% of UG Home applicants declared a disability. Offer rates were similar between disabled applicants and those with no known disability (67% and 66% respectively), as were acceptance rates (23% and 22% respectively). A lower proportion of EU applicants declared a disability (4%), although offer rates were similar (67% for both groups), as were acceptance rates for disabled applicants (24%) although lower for those with no known disability (17%). Only 1% of Overseas students declared a disability, with slightly lower offer rates for disabled applicants (60% compared with 67%) as well as slightly lower acceptance rates (14% compared with 17%).</w:t>
      </w:r>
    </w:p>
    <w:p w14:paraId="0D9EA292" w14:textId="77777777" w:rsidR="000D59C3" w:rsidRPr="00C167B2" w:rsidRDefault="000D59C3" w:rsidP="000D59C3">
      <w:pPr>
        <w:spacing w:line="360" w:lineRule="auto"/>
        <w:rPr>
          <w:sz w:val="22"/>
          <w:szCs w:val="22"/>
        </w:rPr>
      </w:pPr>
    </w:p>
    <w:p w14:paraId="70713167" w14:textId="77777777" w:rsidR="009A489C" w:rsidRDefault="009A489C" w:rsidP="009A489C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>Taught Postgraduate</w:t>
      </w:r>
      <w:r>
        <w:rPr>
          <w:rFonts w:eastAsia="BatangChe"/>
        </w:rPr>
        <w:t>- 14% of PGT Home applicants declared a disability, with offer rates similar between disabled applicants and those with no known disability (72% compared with 70%), as well as similar acceptance rates (67% compared with 65%). A lower proportion of EU applicants declared a disability (3%) and offer rates were lower for both groups (69% and 54% respectively), as well as acceptance rates (55% and 32% respectively). 223 Overseas applicants declared a disability, although this accounts for less than 1% of the applications. Offer rates were higher amongst the disabled applicants (54% compared with 46%), as were acceptance rates (42% compared with 23%).</w:t>
      </w:r>
    </w:p>
    <w:p w14:paraId="41813727" w14:textId="77777777" w:rsidR="009A489C" w:rsidRPr="00D37789" w:rsidRDefault="009A489C" w:rsidP="009A489C">
      <w:pPr>
        <w:spacing w:line="360" w:lineRule="auto"/>
        <w:rPr>
          <w:sz w:val="22"/>
          <w:szCs w:val="22"/>
        </w:rPr>
      </w:pPr>
    </w:p>
    <w:p w14:paraId="0FC40471" w14:textId="499FE2BB" w:rsidR="00ED56BC" w:rsidRDefault="009A489C" w:rsidP="000D59C3">
      <w:pPr>
        <w:spacing w:line="360" w:lineRule="auto"/>
        <w:rPr>
          <w:sz w:val="32"/>
          <w:szCs w:val="32"/>
        </w:rPr>
      </w:pPr>
      <w:r w:rsidRPr="004A28B3">
        <w:rPr>
          <w:rFonts w:eastAsia="BatangChe"/>
        </w:rPr>
        <w:t xml:space="preserve">Research Postgraduate- </w:t>
      </w:r>
      <w:r>
        <w:rPr>
          <w:rFonts w:eastAsia="BatangChe"/>
        </w:rPr>
        <w:t>13% of RPG applicants declared a disability, with slightly higher offer rates amongst disabled applicants (34% compared with 29%) and similar acceptance rates between disabled applicants and those with no known disability (81% and 82% respectively). 5% of EU applicants declared a disability, with slightly higher offer rates for applicants with no known disability (30% compared with 25%) and acceptance rates of 67% for both groups. However, there were only 24 disabled applicants, 4 of which accepted a place. 1% of Overseas applicants declared a disability, with offer rates slightly higher for disabled applicants than those with no known disability (25% compared with 20%), although</w:t>
      </w:r>
      <w:r w:rsidR="00D452C0">
        <w:rPr>
          <w:rFonts w:eastAsia="BatangChe"/>
        </w:rPr>
        <w:t xml:space="preserve"> with</w:t>
      </w:r>
      <w:r>
        <w:rPr>
          <w:rFonts w:eastAsia="BatangChe"/>
        </w:rPr>
        <w:t xml:space="preserve"> lower acceptance rates from disabled applicants (46% compared with 67%).</w:t>
      </w:r>
    </w:p>
    <w:p w14:paraId="624B51CF" w14:textId="77777777" w:rsidR="0096053A" w:rsidRDefault="0096053A" w:rsidP="000D59C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1007B70" w14:textId="36D9F2FB" w:rsidR="00FF6F71" w:rsidRPr="00D37789" w:rsidRDefault="00FF6F71" w:rsidP="000D59C3">
      <w:pPr>
        <w:pStyle w:val="Heading2"/>
        <w:rPr>
          <w:sz w:val="22"/>
          <w:szCs w:val="22"/>
        </w:rPr>
      </w:pPr>
      <w:bookmarkStart w:id="11" w:name="_Toc62594268"/>
      <w:r w:rsidRPr="00D37789">
        <w:lastRenderedPageBreak/>
        <w:t>Ethnicity</w:t>
      </w:r>
      <w:bookmarkEnd w:id="11"/>
    </w:p>
    <w:p w14:paraId="4E334613" w14:textId="4E544224" w:rsidR="00A81E71" w:rsidRPr="00506575" w:rsidRDefault="00FF6F71" w:rsidP="000D59C3">
      <w:pPr>
        <w:pStyle w:val="Heading3"/>
      </w:pPr>
      <w:bookmarkStart w:id="12" w:name="_Toc62594269"/>
      <w:r w:rsidRPr="00B51DA0">
        <w:t>Home</w:t>
      </w:r>
      <w:bookmarkEnd w:id="12"/>
      <w:r w:rsidR="00506575">
        <w:br/>
      </w:r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A81E71" w:rsidRPr="00372E39" w14:paraId="3AB2B961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42C6F" w14:textId="77777777" w:rsidR="00A81E71" w:rsidRPr="00372E39" w:rsidRDefault="00A81E7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F95685" w14:textId="77777777" w:rsidR="00A81E71" w:rsidRPr="00372E39" w:rsidRDefault="00A81E7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90EFF" w14:textId="77777777" w:rsidR="00A81E71" w:rsidRPr="00372E39" w:rsidRDefault="00A81E7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12EF2" w14:textId="77777777" w:rsidR="00A81E71" w:rsidRPr="00372E39" w:rsidRDefault="00A81E7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A81E71" w:rsidRPr="00372E39" w14:paraId="58442581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57E924E" w14:textId="77777777" w:rsidR="00A81E71" w:rsidRPr="00372E39" w:rsidRDefault="00A81E7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BFB2E6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3EDF12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0943F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</w:tr>
      <w:tr w:rsidR="00A81E71" w:rsidRPr="00372E39" w14:paraId="0F79C819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95F9FED" w14:textId="77777777" w:rsidR="00A81E71" w:rsidRPr="00372E39" w:rsidRDefault="00A81E7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2DAC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012E1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ABA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09A2C2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2DE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75D79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372E39" w14:paraId="368F27D4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DFE1217" w14:textId="77777777" w:rsidR="00A81E71" w:rsidRPr="00372E39" w:rsidRDefault="00A81E7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708E03D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A8F3C82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411117C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DD875C0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42A06F7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B59FEC2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F28BC" w:rsidRPr="00372E39" w14:paraId="0AE915AC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CF7B134" w14:textId="28CC0DDC" w:rsidR="00E36D0C" w:rsidRPr="00372E39" w:rsidRDefault="00E36D0C" w:rsidP="00E36D0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55F2C8" w14:textId="3272D27A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31455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D4FA2CC" w14:textId="2157ACD2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325322B" w14:textId="48FEA71C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22470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5026F18" w14:textId="632E7528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6CAC88" w14:textId="34E6D749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5144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923BBD2" w14:textId="5A50051C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</w:tr>
      <w:tr w:rsidR="001F28BC" w:rsidRPr="00372E39" w14:paraId="44F4767F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AF12BAC" w14:textId="0BCBEACD" w:rsidR="00E36D0C" w:rsidRPr="00372E39" w:rsidRDefault="00E36D0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252434" w14:textId="5D082530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11837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8EA93A5" w14:textId="1863772E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2ECFA0" w14:textId="36E9934B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6178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0DFF252" w14:textId="3FEF9D24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52%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601709" w14:textId="63ED2A15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1376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3606AF8" w14:textId="371F5ACE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1F28BC" w:rsidRPr="00372E39" w14:paraId="4B910049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172CE22" w14:textId="77777777" w:rsidR="00E36D0C" w:rsidRPr="00372E39" w:rsidRDefault="00E36D0C" w:rsidP="00E36D0C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5AF30C" w14:textId="30C847B7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2023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82B0793" w14:textId="75177B8F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CE61AE" w14:textId="1173BA62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1167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9860A6F" w14:textId="1FC20677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4AFCF9" w14:textId="717EB3EE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5D79C38" w14:textId="24C9B436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15%</w:t>
            </w:r>
          </w:p>
        </w:tc>
      </w:tr>
      <w:tr w:rsidR="001F28BC" w:rsidRPr="00372E39" w14:paraId="68298257" w14:textId="77777777" w:rsidTr="001F28BC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4C4D899" w14:textId="77777777" w:rsidR="00E36D0C" w:rsidRPr="00372E39" w:rsidRDefault="00E36D0C" w:rsidP="00E36D0C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B62485" w14:textId="3F9A1107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45315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CA3F256" w14:textId="20EC0B52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9495ED" w14:textId="49D8AF13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29815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7485FEB" w14:textId="4A35B4D7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948467" w14:textId="62D6A30E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6696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2A82893" w14:textId="59D0E7F1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372E39" w14:paraId="5B00FAB0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B7A35E0" w14:textId="77777777" w:rsidR="00A81E71" w:rsidRPr="00372E39" w:rsidRDefault="00A81E7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A7185ED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02BADBD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6B500EE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8F17910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2BE230C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3533ABB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F28BC" w:rsidRPr="00372E39" w14:paraId="6D66E540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F9E1B5C" w14:textId="307BEF54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F8C8810" w14:textId="532A0E02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3449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D4CC061" w14:textId="30B3ECA3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147D18BD" w14:textId="24CC96F8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2603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E2AD9C9" w14:textId="3FE8E51F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CF1C6AA" w14:textId="03974298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1841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25F4F03" w14:textId="77F3F334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</w:tr>
      <w:tr w:rsidR="001F28BC" w:rsidRPr="00372E39" w14:paraId="07C6C998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F75CD2D" w14:textId="17CBB8FF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54CF3D2" w14:textId="39E16EFE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1095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43262CD" w14:textId="7CFD5027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4C05566C" w14:textId="138FDAEB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732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3D14222" w14:textId="4E6C200C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DE2BE1D" w14:textId="624247B0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471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EA41502" w14:textId="5D70FD1F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64%</w:t>
            </w:r>
          </w:p>
        </w:tc>
      </w:tr>
      <w:tr w:rsidR="001F28BC" w:rsidRPr="00372E39" w14:paraId="7AEC450B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03073DA" w14:textId="6C75FD68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DD975C6" w14:textId="59EF5C4D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A87DEE8" w14:textId="1A7B11B2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797F4A09" w14:textId="0983F104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535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34840B8" w14:textId="25C1CBD8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E799A7" w14:textId="16B5E973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0FE6818" w14:textId="5BC99B4C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37%</w:t>
            </w:r>
          </w:p>
        </w:tc>
      </w:tr>
      <w:tr w:rsidR="001F28BC" w:rsidRPr="00372E39" w14:paraId="03B26C5E" w14:textId="77777777" w:rsidTr="001F28BC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521BF84" w14:textId="38C66AD0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ABD02FF" w14:textId="2F1362B5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5477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028B486" w14:textId="7E62A962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center"/>
          </w:tcPr>
          <w:p w14:paraId="04A241E3" w14:textId="6BA9FD6B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3870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FC666B2" w14:textId="0EC83983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5EB492" w14:textId="3898EA1F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2512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1423330" w14:textId="73C157FE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65%</w:t>
            </w:r>
          </w:p>
        </w:tc>
      </w:tr>
      <w:tr w:rsidR="0038367D" w:rsidRPr="00372E39" w14:paraId="6F82222B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EF400E7" w14:textId="77777777" w:rsidR="00A81E71" w:rsidRPr="00372E39" w:rsidRDefault="00A81E7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1D384F2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AA00876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8717AD2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481AFF8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6E48834D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EE20260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1F28BC" w:rsidRPr="00372E39" w14:paraId="6693A83D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E65D137" w14:textId="694EFAF4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3182616" w14:textId="507C84DE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1098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07A049D" w14:textId="6CC8CB62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40FE715" w14:textId="2BE31035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352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120E79F" w14:textId="101CB64A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32%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662942E" w14:textId="1FFF87F0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306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EDB8540" w14:textId="36D46FFB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87%</w:t>
            </w:r>
          </w:p>
        </w:tc>
      </w:tr>
      <w:tr w:rsidR="001F28BC" w:rsidRPr="00372E39" w14:paraId="0A888CA4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9AA0AA5" w14:textId="5626838F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B6737A8" w14:textId="4D096D4E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1CEE818" w14:textId="5E6A2F39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29%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9AAC62C" w14:textId="371E7888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7815D94" w14:textId="2FB748DB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8EFB735" w14:textId="410DC2C3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F5427D2" w14:textId="31428AF9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83%</w:t>
            </w:r>
          </w:p>
        </w:tc>
      </w:tr>
      <w:tr w:rsidR="001F28BC" w:rsidRPr="00372E39" w14:paraId="002B7841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388320A" w14:textId="610ACFCA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AF487E5" w14:textId="40D636D3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20E22FF" w14:textId="2A091EFF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361836D" w14:textId="6C9E6C03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EFBD0ED" w14:textId="14A29B37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D8AF640" w14:textId="3D2944A7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715F381" w14:textId="733B92EE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</w:tr>
      <w:tr w:rsidR="001F28BC" w:rsidRPr="00372E39" w14:paraId="754F3DA8" w14:textId="77777777" w:rsidTr="001F28BC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EB107AB" w14:textId="77777777" w:rsidR="00F95D7C" w:rsidRPr="00372E39" w:rsidRDefault="00F95D7C" w:rsidP="00F95D7C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87FEB7D" w14:textId="2D351D57" w:rsidR="00F95D7C" w:rsidRPr="001F28BC" w:rsidRDefault="00F95D7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1835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E79DD66" w14:textId="3AF6E2FF" w:rsidR="00F95D7C" w:rsidRPr="001F28BC" w:rsidRDefault="00F95D7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42F545F" w14:textId="0A07CFAB" w:rsidR="00F95D7C" w:rsidRPr="001F28BC" w:rsidRDefault="00F95D7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6C46A78" w14:textId="3F72D4F1" w:rsidR="00F95D7C" w:rsidRPr="001F28BC" w:rsidRDefault="00F95D7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8357301" w14:textId="030B4AB6" w:rsidR="00F95D7C" w:rsidRPr="001F28BC" w:rsidRDefault="00F95D7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589DF7A" w14:textId="59460F10" w:rsidR="00F95D7C" w:rsidRPr="001F28BC" w:rsidRDefault="00F95D7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82%</w:t>
            </w:r>
          </w:p>
        </w:tc>
      </w:tr>
    </w:tbl>
    <w:p w14:paraId="1A8C5AD2" w14:textId="32BDF8FE" w:rsidR="00C25161" w:rsidRDefault="00C25161" w:rsidP="000D59C3">
      <w:pPr>
        <w:pStyle w:val="Heading3"/>
      </w:pPr>
    </w:p>
    <w:p w14:paraId="3D05FEAB" w14:textId="77777777" w:rsidR="00C25161" w:rsidRDefault="00C25161">
      <w:pPr>
        <w:spacing w:after="200"/>
        <w:rPr>
          <w:rFonts w:eastAsiaTheme="majorEastAsia"/>
          <w:b/>
          <w:bCs/>
        </w:rPr>
      </w:pPr>
      <w:r>
        <w:br w:type="page"/>
      </w:r>
    </w:p>
    <w:p w14:paraId="4200C623" w14:textId="031797AD" w:rsidR="007C297F" w:rsidRDefault="00C25161" w:rsidP="000D59C3">
      <w:pPr>
        <w:pStyle w:val="Heading3"/>
      </w:pPr>
      <w:bookmarkStart w:id="13" w:name="_Toc62594270"/>
      <w:r>
        <w:lastRenderedPageBreak/>
        <w:t>EU</w:t>
      </w:r>
      <w:bookmarkEnd w:id="13"/>
    </w:p>
    <w:p w14:paraId="7B69F0BC" w14:textId="77777777" w:rsidR="00CE7DF4" w:rsidRPr="00B51DA0" w:rsidRDefault="00CE7DF4" w:rsidP="0038367D"/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C25161" w:rsidRPr="00372E39" w14:paraId="2B3536C2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284D7" w14:textId="77777777" w:rsidR="00C25161" w:rsidRPr="00372E39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F0067" w14:textId="77777777" w:rsidR="00C25161" w:rsidRPr="00372E39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F472A" w14:textId="77777777" w:rsidR="00C25161" w:rsidRPr="00372E39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9BE46" w14:textId="77777777" w:rsidR="00C25161" w:rsidRPr="00372E39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C25161" w:rsidRPr="00372E39" w14:paraId="1AD5A3FA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827436" w14:textId="77777777" w:rsidR="00C25161" w:rsidRPr="00372E39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11D40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BBEDB9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BCB5D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</w:tr>
      <w:tr w:rsidR="00C25161" w:rsidRPr="00372E39" w14:paraId="15B05542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006499" w14:textId="77777777" w:rsidR="00C25161" w:rsidRPr="00372E39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EC97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C440BB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4B02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EE55FB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583F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74F76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C25161" w:rsidRPr="00372E39" w14:paraId="6B8CF9AF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8C39454" w14:textId="77777777" w:rsidR="00C25161" w:rsidRPr="00372E39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21E1BB3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819A348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A99C15E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79C2689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C7F4B7C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A7F953C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063C3C1D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A539514" w14:textId="5649CCAA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8AE654" w14:textId="1F5BF174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2B2D19F" w14:textId="3C4A4DB1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120A7F0" w14:textId="72236A87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CD78099" w14:textId="3B6B891F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6D4254" w14:textId="49E8217E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49654B4" w14:textId="2F96AD08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</w:tr>
      <w:tr w:rsidR="0038367D" w:rsidRPr="00372E39" w14:paraId="4C89D52F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FDAC9EC" w14:textId="1A02DA55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815514" w14:textId="3257E482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7A99AC9" w14:textId="4743F40C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A3E58A" w14:textId="492185D6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269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AA9B4C7" w14:textId="09520365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89015E" w14:textId="2E3F36EF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02067381" w14:textId="7A3BEBAB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372E39" w14:paraId="7C1CC587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EC44431" w14:textId="67D0E719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78EDA9" w14:textId="39E4D709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2849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C422869" w14:textId="1B1A577A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1530F2" w14:textId="5C9AA9AD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2075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5035D7F" w14:textId="346C4131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26CA13" w14:textId="380DCB7E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330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422F4F8" w14:textId="044480B0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16%</w:t>
            </w:r>
          </w:p>
        </w:tc>
      </w:tr>
      <w:tr w:rsidR="0038367D" w:rsidRPr="00372E39" w14:paraId="6DC9F8C8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6D2BA8F" w14:textId="77777777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4BFD28" w14:textId="268E8B0A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4279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73BAF17" w14:textId="4578C644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B8CABE" w14:textId="4BF85572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7469624" w14:textId="500949D1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FAC8FB" w14:textId="32AD1688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508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4FD2039" w14:textId="5E93DFA6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18%</w:t>
            </w:r>
          </w:p>
        </w:tc>
      </w:tr>
      <w:tr w:rsidR="00C25161" w:rsidRPr="00372E39" w14:paraId="491BD546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859F4D5" w14:textId="77777777" w:rsidR="00C25161" w:rsidRPr="00372E39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E128A0A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8466273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F3B8DD2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ABCAC66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32E893E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B53CE3D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3962BA6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BD1CA7A" w14:textId="075E5F0E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518150" w14:textId="001A2F15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782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3DAAF7B" w14:textId="41483C24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78ADE38" w14:textId="00E784F3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423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57BF0B2" w14:textId="61FA8845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ECDBB27" w14:textId="4453BA5A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5917C85" w14:textId="1940790A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35%</w:t>
            </w:r>
          </w:p>
        </w:tc>
      </w:tr>
      <w:tr w:rsidR="0038367D" w:rsidRPr="00372E39" w14:paraId="48937754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B9500B2" w14:textId="7853B57D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485DE4" w14:textId="082B7113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111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946DAA0" w14:textId="0A204F44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2E3E346C" w14:textId="19859383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36DD64C" w14:textId="17D37E57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C2EAE4" w14:textId="230111FB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BB9F908" w14:textId="6B59CF6A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39%</w:t>
            </w:r>
          </w:p>
        </w:tc>
      </w:tr>
      <w:tr w:rsidR="0038367D" w:rsidRPr="00372E39" w14:paraId="0A3EBFA7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C55C009" w14:textId="7D48BEE2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B4F009" w14:textId="0FD0FDDB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8697026" w14:textId="5FA764F7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20002458" w14:textId="33D95097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07F02D5" w14:textId="32F58A2C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9C8E6D" w14:textId="10C2813F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810DEC4" w14:textId="10E4F766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30%</w:t>
            </w:r>
          </w:p>
        </w:tc>
      </w:tr>
      <w:tr w:rsidR="0038367D" w:rsidRPr="00372E39" w14:paraId="722E0C6B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44B10DC" w14:textId="77777777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D27B52" w14:textId="2E6F86B9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1399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BD1E9DC" w14:textId="07903A28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5F055424" w14:textId="68C36D5A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767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A79E442" w14:textId="3CF7D78C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136A97E" w14:textId="3D8A1435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254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91127BC" w14:textId="366F3792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33%</w:t>
            </w:r>
          </w:p>
        </w:tc>
      </w:tr>
      <w:tr w:rsidR="0038367D" w:rsidRPr="00372E39" w14:paraId="35E73DD0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B9F5CC1" w14:textId="77777777" w:rsidR="00D942F0" w:rsidRPr="00372E39" w:rsidRDefault="00D942F0" w:rsidP="00D942F0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</w:tcPr>
          <w:p w14:paraId="5BB649EE" w14:textId="38266138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</w:tcPr>
          <w:p w14:paraId="7B3F0600" w14:textId="472A2DA8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</w:tcPr>
          <w:p w14:paraId="3BD62656" w14:textId="68EC2A93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</w:tcPr>
          <w:p w14:paraId="2189804B" w14:textId="4947F76F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</w:tcPr>
          <w:p w14:paraId="330B88ED" w14:textId="44F26031" w:rsidR="00D942F0" w:rsidRPr="00BF1CE4" w:rsidRDefault="00D942F0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bottom"/>
          </w:tcPr>
          <w:p w14:paraId="5C90B11B" w14:textId="1416ACDD" w:rsidR="00D942F0" w:rsidRPr="00BF1CE4" w:rsidRDefault="00D942F0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38367D" w:rsidRPr="00372E39" w14:paraId="4124052F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33B28B6" w14:textId="6B12CBB5" w:rsidR="00D942F0" w:rsidRPr="00372E39" w:rsidRDefault="00D942F0" w:rsidP="00D942F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9580EC" w14:textId="7320B603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57F970E" w14:textId="3F8D64DC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79%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D2E335" w14:textId="2D5613E2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7632A1E" w14:textId="39ECCC5F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538DC6" w14:textId="7BFC8A02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1A72CCB5" w14:textId="29D64DDE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</w:tr>
      <w:tr w:rsidR="0038367D" w:rsidRPr="00372E39" w14:paraId="6A540EC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DE7B637" w14:textId="530519ED" w:rsidR="00D942F0" w:rsidRPr="00372E39" w:rsidRDefault="00D942F0" w:rsidP="00D942F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462329" w14:textId="08C38710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6BFCB29" w14:textId="24BEA26F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E1D9FB" w14:textId="46620A01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1745638" w14:textId="77ADB09C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1C4243" w14:textId="60397004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4226ECB7" w14:textId="763CBEBB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40%</w:t>
            </w:r>
          </w:p>
        </w:tc>
      </w:tr>
      <w:tr w:rsidR="0038367D" w:rsidRPr="00372E39" w14:paraId="3AE0BCA3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5C6FFFE" w14:textId="44F1BCBF" w:rsidR="00D942F0" w:rsidRPr="00372E39" w:rsidRDefault="00D942F0" w:rsidP="00D942F0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57931C" w14:textId="5BB79A15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0B358DC" w14:textId="4693CF67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64D8E6" w14:textId="21E003FA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56E1B576" w14:textId="2BF3953E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FB5BC4" w14:textId="39A2C1CA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64FC3742" w14:textId="4A609434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68%</w:t>
            </w:r>
          </w:p>
        </w:tc>
      </w:tr>
      <w:tr w:rsidR="0038367D" w:rsidRPr="00372E39" w14:paraId="7B7A368E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AB19500" w14:textId="77777777" w:rsidR="00D942F0" w:rsidRPr="00372E39" w:rsidRDefault="00D942F0" w:rsidP="00D942F0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AE0E65" w14:textId="0E256F7C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556B1A06" w14:textId="4D32A15E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D23026" w14:textId="0FD0DA8F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28DDEBA" w14:textId="4BF9CFE1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A62C89" w14:textId="6911A461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5D0748A1" w14:textId="65FBA7ED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</w:tr>
    </w:tbl>
    <w:p w14:paraId="2A07AA28" w14:textId="601A1DFC" w:rsidR="00C25161" w:rsidRDefault="00C25161" w:rsidP="00C25161"/>
    <w:p w14:paraId="64FD46E8" w14:textId="77777777" w:rsidR="00C25161" w:rsidRDefault="00C25161">
      <w:pPr>
        <w:spacing w:after="200"/>
      </w:pPr>
      <w:r>
        <w:br w:type="page"/>
      </w:r>
    </w:p>
    <w:p w14:paraId="0301334F" w14:textId="63961483" w:rsidR="00C25161" w:rsidRDefault="00C25161" w:rsidP="00B51DA0">
      <w:pPr>
        <w:pStyle w:val="Heading3"/>
      </w:pPr>
      <w:bookmarkStart w:id="14" w:name="_Toc62594271"/>
      <w:r w:rsidRPr="0038367D">
        <w:lastRenderedPageBreak/>
        <w:t>Overseas</w:t>
      </w:r>
      <w:bookmarkEnd w:id="14"/>
    </w:p>
    <w:p w14:paraId="4198B42F" w14:textId="77777777" w:rsidR="00CE7DF4" w:rsidRPr="00B51DA0" w:rsidRDefault="00CE7DF4" w:rsidP="0038367D"/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C25161" w:rsidRPr="00372E39" w14:paraId="08FB373B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DC474" w14:textId="77777777" w:rsidR="00C25161" w:rsidRPr="00372E39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8647F8" w14:textId="77777777" w:rsidR="00C25161" w:rsidRPr="00372E39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3C6EA" w14:textId="77777777" w:rsidR="00C25161" w:rsidRPr="00372E39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2E656" w14:textId="77777777" w:rsidR="00C25161" w:rsidRPr="00372E39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C25161" w:rsidRPr="00372E39" w14:paraId="248EA13E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827893" w14:textId="77777777" w:rsidR="00C25161" w:rsidRPr="00372E39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586456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0E1547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531D10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</w:tr>
      <w:tr w:rsidR="0038367D" w:rsidRPr="00372E39" w14:paraId="5152B3CB" w14:textId="77777777" w:rsidTr="0038367D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CC845E" w14:textId="77777777" w:rsidR="00C25161" w:rsidRPr="00372E39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D081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D5C4F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91D436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D5C4F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BF2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D5C4F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4AE2D3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D5C4F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7F50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D5C4F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CDE8E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D5C4F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372E39" w14:paraId="4C964A3C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CC85427" w14:textId="77777777" w:rsidR="00C25161" w:rsidRPr="00372E39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C513B1A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35533AE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6AC6EE1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0269152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2A1B9A0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15B09DD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407B7D63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CAACFD1" w14:textId="33450BAE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F34D9A" w14:textId="603AC057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3F5147E" w14:textId="7AAD6BD9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1FEFE0" w14:textId="6A94A990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04256DD" w14:textId="1F73AB23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0B4B1B" w14:textId="0F41EBC4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84D1715" w14:textId="6EFE7C17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2FD5E49B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C860313" w14:textId="2BEF8057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30CE04" w14:textId="0F3A4382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75C2854" w14:textId="353AB586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89%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83CCD2" w14:textId="0701D48B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5577DE" w14:textId="77F5CEC3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E468DA" w14:textId="1768FC55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6972792" w14:textId="25ECED22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372E39" w14:paraId="0993EC5E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BAFDC9C" w14:textId="19057DA5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AF1F64" w14:textId="2A5F5AFE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14552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D542D8D" w14:textId="33EB7FE8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64351F" w14:textId="5831FD85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9781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C5690E5" w14:textId="10D7C9E3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018898" w14:textId="4168B287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1679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5E1FC2C" w14:textId="6895AD32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  <w:tr w:rsidR="0038367D" w:rsidRPr="00372E39" w14:paraId="7115473A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ADF9776" w14:textId="77777777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C23E05" w14:textId="515D7EC7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14813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CD2097A" w14:textId="6C96C35E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C267FB" w14:textId="68BDA8B8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9890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D1C0025" w14:textId="187DADCF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3E5DDD" w14:textId="1161C19F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1A3B9A2" w14:textId="34B0BDAD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  <w:tr w:rsidR="0038367D" w:rsidRPr="00372E39" w14:paraId="635781EA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85A71EE" w14:textId="77777777" w:rsidR="00C25161" w:rsidRPr="00372E39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0D1AD07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6E798CC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DDD86E1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68C2520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9793017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936B8AD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45E15EBF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F1FC946" w14:textId="75457221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1793F0B" w14:textId="305A22E5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374872D" w14:textId="5760C465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38729EB1" w14:textId="62A9AB5A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398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03EC1DF" w14:textId="30E36148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2A04C20" w14:textId="124B08E7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A951F5E" w14:textId="3B79E57C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25%</w:t>
            </w:r>
          </w:p>
        </w:tc>
      </w:tr>
      <w:tr w:rsidR="0038367D" w:rsidRPr="00372E39" w14:paraId="29F704DF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1FC9A21" w14:textId="018EB19E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2B1CE8A" w14:textId="3CF358FC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63184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A4D42FF" w14:textId="29AF95D4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99%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011019B1" w14:textId="206389DB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28232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1B658D1" w14:textId="5D9B4D33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B7A28A3" w14:textId="17341560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7060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875CAF0" w14:textId="4E8C9586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25%</w:t>
            </w:r>
          </w:p>
        </w:tc>
      </w:tr>
      <w:tr w:rsidR="0038367D" w:rsidRPr="00372E39" w14:paraId="3902B286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482B4E2" w14:textId="7E7ADA9F" w:rsidR="008965D5" w:rsidRPr="00372E39" w:rsidRDefault="008965D5" w:rsidP="008965D5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61FBB9" w14:textId="77777777" w:rsidR="008965D5" w:rsidRPr="008D5C4F" w:rsidRDefault="008965D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B02B5D5" w14:textId="77777777" w:rsidR="008965D5" w:rsidRPr="008D5C4F" w:rsidRDefault="008965D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72068D1C" w14:textId="77777777" w:rsidR="008965D5" w:rsidRPr="008D5C4F" w:rsidRDefault="008965D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060581F" w14:textId="77777777" w:rsidR="008965D5" w:rsidRPr="008D5C4F" w:rsidRDefault="008965D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2154F0" w14:textId="77777777" w:rsidR="008965D5" w:rsidRPr="008D5C4F" w:rsidRDefault="008965D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8C42D18" w14:textId="77777777" w:rsidR="008965D5" w:rsidRPr="008D5C4F" w:rsidRDefault="008965D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7337C3E4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7878DD8" w14:textId="77777777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6595A74" w14:textId="00AEB744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79526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CEFFCD2" w14:textId="6ED1D00D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center"/>
          </w:tcPr>
          <w:p w14:paraId="6DC2AE3F" w14:textId="20A8AFE4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36810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0A39C4C" w14:textId="2FDCC1D1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FB001B9" w14:textId="16966DD0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8573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E3F088D" w14:textId="1ADDC71C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</w:tr>
      <w:tr w:rsidR="0038367D" w:rsidRPr="00372E39" w14:paraId="4B8A25E6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D62E449" w14:textId="77777777" w:rsidR="00C25161" w:rsidRPr="00372E39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5DC9213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9DC964E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E7EF90A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824D224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79EA34B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BEB4385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38367D" w:rsidRPr="00372E39" w14:paraId="2955A07B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DDCC791" w14:textId="163D10E5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9E0C570" w14:textId="4B756F28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F0349A1" w14:textId="7F8C944B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C2C8D90" w14:textId="6608F13F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43FB2B2" w14:textId="4B883A31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AB70100" w14:textId="19ED0F18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9AE2886" w14:textId="6B61D3FF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50%</w:t>
            </w:r>
          </w:p>
        </w:tc>
      </w:tr>
      <w:tr w:rsidR="0038367D" w:rsidRPr="00372E39" w14:paraId="6E4DE1C6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4FA55A4" w14:textId="6F94A14D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2B44EF2" w14:textId="5B7AE933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2707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A454FA2" w14:textId="65873627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95%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00D031F" w14:textId="0FD75A06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288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E3D8D1D" w14:textId="0A1A3DC3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A5B44A3" w14:textId="059C57F8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183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A64F668" w14:textId="1FCCED6E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64%</w:t>
            </w:r>
          </w:p>
        </w:tc>
      </w:tr>
      <w:tr w:rsidR="0038367D" w:rsidRPr="00372E39" w14:paraId="4470753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CDB5BA5" w14:textId="0A7118E6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657A660" w14:textId="3B16A169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1251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B969E1F" w14:textId="022779F0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C3CDEA8" w14:textId="0AA33946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636B33D" w14:textId="46016691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B870DB2" w14:textId="3023E9BE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353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72513AB" w14:textId="3DE1F581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69%</w:t>
            </w:r>
          </w:p>
        </w:tc>
      </w:tr>
      <w:tr w:rsidR="0038367D" w:rsidRPr="00372E39" w14:paraId="094C3B29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94CAC1F" w14:textId="77777777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D73FA7F" w14:textId="5BC5E473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4106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55DE726" w14:textId="3F7D9F5D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E799750" w14:textId="4496223E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831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9AEB139" w14:textId="4BA659E1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DD1DDC1" w14:textId="7F3840B4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7350D4E" w14:textId="1200AE48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</w:tr>
    </w:tbl>
    <w:p w14:paraId="2B4B2FC9" w14:textId="77777777" w:rsidR="000E4332" w:rsidRDefault="001C7D57" w:rsidP="000D59C3">
      <w:pPr>
        <w:spacing w:line="360" w:lineRule="auto"/>
        <w:rPr>
          <w:b/>
        </w:rPr>
      </w:pPr>
      <w:r>
        <w:rPr>
          <w:i/>
        </w:rPr>
        <w:br/>
      </w:r>
    </w:p>
    <w:p w14:paraId="69831D8B" w14:textId="77777777" w:rsidR="000E4332" w:rsidRDefault="000E4332">
      <w:pPr>
        <w:spacing w:after="200"/>
        <w:rPr>
          <w:b/>
        </w:rPr>
      </w:pPr>
      <w:r>
        <w:rPr>
          <w:b/>
        </w:rPr>
        <w:br w:type="page"/>
      </w:r>
    </w:p>
    <w:p w14:paraId="44025A05" w14:textId="7E74FFB7" w:rsidR="002270A3" w:rsidRPr="000D59C3" w:rsidRDefault="002270A3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085E6AD9" w14:textId="77777777" w:rsidR="00BC6C5B" w:rsidRDefault="00BC6C5B" w:rsidP="009216CB">
      <w:pPr>
        <w:spacing w:line="360" w:lineRule="auto"/>
        <w:rPr>
          <w:rFonts w:eastAsia="BatangChe"/>
        </w:rPr>
      </w:pPr>
    </w:p>
    <w:p w14:paraId="310A26DA" w14:textId="43015AC8" w:rsidR="009216CB" w:rsidRDefault="009216CB" w:rsidP="009216CB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 xml:space="preserve">Undergraduate- </w:t>
      </w:r>
      <w:r w:rsidR="0061439C">
        <w:rPr>
          <w:rFonts w:eastAsia="BatangChe"/>
        </w:rPr>
        <w:t>For</w:t>
      </w:r>
      <w:r>
        <w:rPr>
          <w:rFonts w:eastAsia="BatangChe"/>
        </w:rPr>
        <w:t xml:space="preserve"> Home applicants with known ethnicity, 73% were White, with higher offer rates for White applicants than Black, Asian or minority ethnic applicants (71% compared with 52%) and similar acceptance rates between the two groups (23% and 22% respectively). For EU applicants with known ethnicity, 57% were White, with offer rates higher for White students (65% compared with 44%) and with similar acceptance rates between the two groups (23% and 22% respectively). Figures are provided for </w:t>
      </w:r>
      <w:proofErr w:type="gramStart"/>
      <w:r>
        <w:rPr>
          <w:rFonts w:eastAsia="BatangChe"/>
        </w:rPr>
        <w:t>Overseas</w:t>
      </w:r>
      <w:proofErr w:type="gramEnd"/>
      <w:r>
        <w:rPr>
          <w:rFonts w:eastAsia="BatangChe"/>
        </w:rPr>
        <w:t xml:space="preserve"> students, but only 261 applicants disclosed their ethnicity, out of the 14,813 applicants. </w:t>
      </w:r>
    </w:p>
    <w:p w14:paraId="6D814DA3" w14:textId="77777777" w:rsidR="009216CB" w:rsidRPr="00C167B2" w:rsidRDefault="009216CB" w:rsidP="009216CB">
      <w:pPr>
        <w:spacing w:line="360" w:lineRule="auto"/>
        <w:rPr>
          <w:sz w:val="22"/>
          <w:szCs w:val="22"/>
        </w:rPr>
      </w:pPr>
    </w:p>
    <w:p w14:paraId="148C5B41" w14:textId="2FA02653" w:rsidR="009216CB" w:rsidRDefault="009216CB" w:rsidP="009216CB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>Taught Postgraduate</w:t>
      </w:r>
      <w:r w:rsidR="0061439C">
        <w:rPr>
          <w:rFonts w:eastAsia="BatangChe"/>
        </w:rPr>
        <w:t xml:space="preserve">- </w:t>
      </w:r>
      <w:proofErr w:type="gramStart"/>
      <w:r w:rsidR="0061439C">
        <w:rPr>
          <w:rFonts w:eastAsia="BatangChe"/>
        </w:rPr>
        <w:t>For</w:t>
      </w:r>
      <w:proofErr w:type="gramEnd"/>
      <w:r>
        <w:rPr>
          <w:rFonts w:eastAsia="BatangChe"/>
        </w:rPr>
        <w:t xml:space="preserve"> Home applicants with known ethnicity, 76% were White. Offer rates were higher for White applicants than for Black, Asian or minority ethnic applicants (75% compared with 67%), as were acceptance rates (71% compared with 64%). Of EU applicants with known ethnicity, 88% were White, with similar offer rates between the two groups (54% and 56% respectively) and lower acceptance rates for White applicants (35% compared with 39%). For EU applicants with known ethnicity, 88% were White, with comparable offer rates between the two groups (54% and 56% respectively) and similar acceptance rates (35% compared with 39%). 1% of Overseas students were White, with higher offer rates for White applicants (54% compared with 45%), but </w:t>
      </w:r>
      <w:r w:rsidR="00A60659">
        <w:rPr>
          <w:rFonts w:eastAsia="BatangChe"/>
        </w:rPr>
        <w:t xml:space="preserve">with </w:t>
      </w:r>
      <w:r>
        <w:rPr>
          <w:rFonts w:eastAsia="BatangChe"/>
        </w:rPr>
        <w:t xml:space="preserve">25% acceptance rates for both groups. </w:t>
      </w:r>
    </w:p>
    <w:p w14:paraId="67959BF6" w14:textId="77777777" w:rsidR="009216CB" w:rsidRDefault="009216CB" w:rsidP="009216CB">
      <w:pPr>
        <w:spacing w:line="360" w:lineRule="auto"/>
        <w:rPr>
          <w:rFonts w:eastAsia="BatangChe"/>
        </w:rPr>
      </w:pPr>
    </w:p>
    <w:p w14:paraId="1A043F8E" w14:textId="70472EDF" w:rsidR="009216CB" w:rsidRPr="002A39C1" w:rsidRDefault="009216CB" w:rsidP="00623F35">
      <w:pPr>
        <w:spacing w:line="360" w:lineRule="auto"/>
      </w:pPr>
      <w:r w:rsidRPr="001B6DB3">
        <w:rPr>
          <w:rFonts w:eastAsia="BatangChe"/>
        </w:rPr>
        <w:t xml:space="preserve">Research Postgraduate- </w:t>
      </w:r>
      <w:proofErr w:type="gramStart"/>
      <w:r>
        <w:rPr>
          <w:rFonts w:eastAsia="BatangChe"/>
        </w:rPr>
        <w:t>For</w:t>
      </w:r>
      <w:proofErr w:type="gramEnd"/>
      <w:r>
        <w:rPr>
          <w:rFonts w:eastAsia="BatangChe"/>
        </w:rPr>
        <w:t xml:space="preserve"> PGR applicants with known ethnicity, 71% were White. Offer rates were higher for White applicants compared with those for Black, Asian and minority ethnic applicants (32% compared with 14%), as were acceptance rates (87% compared with 83%). Of EU applicants with known ethnicity, 79% were White. Offer rates were higher for White students (24% compared with 8%) as were acceptance rates (67% compared with 40%), however there were only 65 Black, Asian and minority ethnic applicants, of which 2 accepted the offer of a place. 5% of Overseas applica</w:t>
      </w:r>
      <w:r w:rsidR="00836327">
        <w:rPr>
          <w:rFonts w:eastAsia="BatangChe"/>
        </w:rPr>
        <w:t>nts were White, although a high</w:t>
      </w:r>
      <w:r>
        <w:rPr>
          <w:rFonts w:eastAsia="BatangChe"/>
        </w:rPr>
        <w:t xml:space="preserve"> proportion of applicants did not disclose their ethnicity. Offer rates were higher for White applicants (19% compared with 11%), but acceptance rates were lower (50% compared with 64%).</w:t>
      </w:r>
    </w:p>
    <w:p w14:paraId="006BBF0D" w14:textId="77777777" w:rsidR="001B6DB3" w:rsidRPr="001B6DB3" w:rsidRDefault="001B6DB3" w:rsidP="000D59C3">
      <w:pPr>
        <w:spacing w:line="360" w:lineRule="auto"/>
        <w:rPr>
          <w:sz w:val="22"/>
          <w:szCs w:val="22"/>
        </w:rPr>
      </w:pPr>
    </w:p>
    <w:p w14:paraId="62F7ED4C" w14:textId="77777777" w:rsidR="00DF4A8E" w:rsidRDefault="00DF4A8E">
      <w:pPr>
        <w:spacing w:after="200"/>
        <w:rPr>
          <w:rFonts w:eastAsiaTheme="majorEastAsia"/>
          <w:b/>
          <w:bCs/>
          <w:sz w:val="32"/>
          <w:szCs w:val="32"/>
        </w:rPr>
      </w:pPr>
      <w:r>
        <w:br w:type="page"/>
      </w:r>
    </w:p>
    <w:p w14:paraId="561123D2" w14:textId="0E5160B6" w:rsidR="00A94A8A" w:rsidRPr="00237CC8" w:rsidRDefault="00A94A8A" w:rsidP="00237CC8">
      <w:pPr>
        <w:pStyle w:val="Heading2"/>
      </w:pPr>
      <w:bookmarkStart w:id="15" w:name="_Toc62594272"/>
      <w:r w:rsidRPr="00237CC8">
        <w:lastRenderedPageBreak/>
        <w:t>Gender</w:t>
      </w:r>
      <w:bookmarkEnd w:id="15"/>
    </w:p>
    <w:p w14:paraId="6A98229A" w14:textId="4008F134" w:rsidR="00A94A8A" w:rsidRPr="002641A3" w:rsidRDefault="00A94A8A" w:rsidP="000D59C3">
      <w:pPr>
        <w:pStyle w:val="Heading3"/>
      </w:pPr>
      <w:bookmarkStart w:id="16" w:name="_Toc62594273"/>
      <w:r w:rsidRPr="002641A3">
        <w:t>Home</w:t>
      </w:r>
      <w:bookmarkEnd w:id="16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1B0AA9" w:rsidRPr="00372E39" w14:paraId="5A3CEA75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B5577" w14:textId="77777777" w:rsidR="001B0AA9" w:rsidRPr="00372E39" w:rsidRDefault="001B0AA9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CA77DF" w14:textId="77777777" w:rsidR="001B0AA9" w:rsidRPr="00372E39" w:rsidRDefault="001B0AA9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55DFC" w14:textId="77777777" w:rsidR="001B0AA9" w:rsidRPr="00372E39" w:rsidRDefault="001B0AA9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5A53" w14:textId="77777777" w:rsidR="001B0AA9" w:rsidRPr="00372E39" w:rsidRDefault="001B0AA9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1B0AA9" w:rsidRPr="00372E39" w14:paraId="365108F0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DFB6F34" w14:textId="77777777" w:rsidR="001B0AA9" w:rsidRPr="00372E39" w:rsidRDefault="001B0AA9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E622E3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54830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F3E98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</w:tr>
      <w:tr w:rsidR="001B0AA9" w:rsidRPr="00372E39" w14:paraId="335F2222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D0B01C" w14:textId="77777777" w:rsidR="001B0AA9" w:rsidRPr="00372E39" w:rsidRDefault="001B0AA9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029B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CDC563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089D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C91180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4A9E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8778C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B0AA9" w:rsidRPr="00372E39" w14:paraId="7D955E35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3AD37E2" w14:textId="77777777" w:rsidR="001B0AA9" w:rsidRPr="00372E39" w:rsidRDefault="001B0AA9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745C886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B2A73FB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6B0199B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D33CB4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ECCA6B8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C24DF40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542E923B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64C0DCA" w14:textId="5E7CFB79" w:rsidR="00DD689C" w:rsidRPr="00372E39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B9E603" w14:textId="4E0CD10B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25745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CB9BC96" w14:textId="430A0687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848282" w14:textId="61DF50A0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17207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28FA207" w14:textId="59385F23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479021" w14:textId="62A6AA8A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4014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371148E" w14:textId="2EE94E65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</w:tr>
      <w:tr w:rsidR="0038367D" w:rsidRPr="00372E39" w14:paraId="2EC1FE13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9ACCB03" w14:textId="0CC60E12" w:rsidR="00DD689C" w:rsidRPr="00372E39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F4E2F2" w14:textId="5E9DDDED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19568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1B321E1" w14:textId="643E84C0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275E8D" w14:textId="04DADAAE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12606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1630856" w14:textId="41265818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439F29" w14:textId="7F378053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2680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03DD285" w14:textId="158D2A80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21%</w:t>
            </w:r>
          </w:p>
        </w:tc>
      </w:tr>
      <w:tr w:rsidR="0038367D" w:rsidRPr="00372E39" w14:paraId="752A68DC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052B76EA" w14:textId="54091486" w:rsidR="00DD689C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7DAC12" w14:textId="63A42001" w:rsidR="00DD689C" w:rsidRPr="00DD689C" w:rsidRDefault="00DD689C">
            <w:pPr>
              <w:jc w:val="center"/>
              <w:rPr>
                <w:iCs/>
              </w:rPr>
            </w:pPr>
            <w:r w:rsidRPr="0038367D"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14:paraId="433F302A" w14:textId="2A6CA659" w:rsidR="00DD689C" w:rsidRPr="00DD689C" w:rsidRDefault="00DD689C">
            <w:pPr>
              <w:jc w:val="center"/>
              <w:rPr>
                <w:iCs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279E63" w14:textId="253671F6" w:rsidR="00DD689C" w:rsidRPr="00DD689C" w:rsidRDefault="00DD689C">
            <w:pPr>
              <w:jc w:val="center"/>
              <w:rPr>
                <w:iCs/>
              </w:rPr>
            </w:pPr>
            <w:r w:rsidRPr="0038367D"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14:paraId="0CF421B9" w14:textId="34BEA4BD" w:rsidR="00DD689C" w:rsidRPr="00DD689C" w:rsidRDefault="00DD689C">
            <w:pPr>
              <w:jc w:val="center"/>
              <w:rPr>
                <w:iCs/>
              </w:rPr>
            </w:pPr>
            <w:r w:rsidRPr="0038367D">
              <w:rPr>
                <w:iCs/>
              </w:rPr>
              <w:t>100%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BE5CF3" w14:textId="10C2AD3F" w:rsidR="00DD689C" w:rsidRPr="00DD689C" w:rsidRDefault="00DD689C">
            <w:pPr>
              <w:jc w:val="center"/>
              <w:rPr>
                <w:iCs/>
              </w:rPr>
            </w:pPr>
            <w:r w:rsidRPr="0038367D">
              <w:t>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7E00863A" w14:textId="177D0169" w:rsidR="00DD689C" w:rsidRPr="00DD689C" w:rsidRDefault="00DD689C">
            <w:pPr>
              <w:jc w:val="center"/>
              <w:rPr>
                <w:iCs/>
              </w:rPr>
            </w:pPr>
            <w:r w:rsidRPr="0038367D">
              <w:rPr>
                <w:iCs/>
              </w:rPr>
              <w:t>100%</w:t>
            </w:r>
          </w:p>
        </w:tc>
      </w:tr>
      <w:tr w:rsidR="0038367D" w:rsidRPr="00372E39" w14:paraId="3C115DC3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33CFCDC" w14:textId="77777777" w:rsidR="00DD689C" w:rsidRPr="00372E39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BD7B95" w14:textId="73D026CD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13AE00A" w14:textId="136D797E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B1C278" w14:textId="69DA835B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07E191C" w14:textId="7EEE16D1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9624C1" w14:textId="0EEE4B30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B0CFB4B" w14:textId="66C71C45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6536B856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146E2E0" w14:textId="77777777" w:rsidR="00DD689C" w:rsidRPr="00372E39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7A6778" w14:textId="4A710D72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45315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DE033FF" w14:textId="7F9466DE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3794F8" w14:textId="3284F2E3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29815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85AA949" w14:textId="4B9B727D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1D4264" w14:textId="51A805A8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6696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288CD3E" w14:textId="0298DF81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372E39" w14:paraId="342C5547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F4A9BE5" w14:textId="77777777" w:rsidR="00DD689C" w:rsidRPr="00372E39" w:rsidRDefault="00DD689C" w:rsidP="00DD689C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C4BAC88" w14:textId="7B3B50C0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E26BF7D" w14:textId="2D95CA91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F8CEF69" w14:textId="6688D70B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CC9502E" w14:textId="2AAEADF2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215E806" w14:textId="0A53D471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D731D00" w14:textId="4D099704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5D6ADC4E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3D05B30" w14:textId="5A8D3D3E" w:rsidR="00DD689C" w:rsidRPr="00372E39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47047A" w14:textId="1B13951D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3072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E836D19" w14:textId="5C2AE975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52FD3B70" w14:textId="5B1AA47E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2224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7DE0BFB" w14:textId="3BB3BCF7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72%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7E8348" w14:textId="377D28C8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1454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C7F5EF7" w14:textId="25A3806E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65%</w:t>
            </w:r>
          </w:p>
        </w:tc>
      </w:tr>
      <w:tr w:rsidR="0038367D" w:rsidRPr="00372E39" w14:paraId="06F6D530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7928D7A" w14:textId="1F854246" w:rsidR="00DD689C" w:rsidRPr="00372E39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4A65CC" w14:textId="0FA4C9ED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2379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D303334" w14:textId="0EC80059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4D29218A" w14:textId="16C23C0F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1627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DF88832" w14:textId="33933686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28DB092" w14:textId="512958A0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1044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0BB92AE" w14:textId="57720778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64%</w:t>
            </w:r>
          </w:p>
        </w:tc>
      </w:tr>
      <w:tr w:rsidR="0038367D" w:rsidRPr="00372E39" w14:paraId="3B1642AA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3467558E" w14:textId="564C4D85" w:rsidR="00DD689C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14:paraId="7B49F995" w14:textId="4C9569E0" w:rsidR="00DD689C" w:rsidRPr="00DD689C" w:rsidRDefault="00DD689C">
            <w:pPr>
              <w:jc w:val="center"/>
              <w:rPr>
                <w:iCs/>
              </w:rPr>
            </w:pPr>
            <w:r w:rsidRPr="0038367D"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</w:tcPr>
          <w:p w14:paraId="5FF8B087" w14:textId="1B0B83B4" w:rsidR="00DD689C" w:rsidRPr="00DD689C" w:rsidRDefault="00DD689C">
            <w:pPr>
              <w:jc w:val="center"/>
              <w:rPr>
                <w:iCs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62991E5B" w14:textId="23C85540" w:rsidR="00DD689C" w:rsidRPr="00DD689C" w:rsidRDefault="00DD689C">
            <w:pPr>
              <w:jc w:val="center"/>
              <w:rPr>
                <w:iCs/>
              </w:rPr>
            </w:pPr>
            <w:r w:rsidRPr="0038367D">
              <w:t>18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</w:tcPr>
          <w:p w14:paraId="272E77CE" w14:textId="577B4F51" w:rsidR="00DD689C" w:rsidRPr="00DD689C" w:rsidRDefault="00DD689C">
            <w:pPr>
              <w:jc w:val="center"/>
              <w:rPr>
                <w:iCs/>
              </w:rPr>
            </w:pPr>
            <w:r w:rsidRPr="0038367D">
              <w:rPr>
                <w:iCs/>
              </w:rPr>
              <w:t>72%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14:paraId="3CB6DF25" w14:textId="309EB2D0" w:rsidR="00DD689C" w:rsidRPr="00DD689C" w:rsidRDefault="00DD689C">
            <w:pPr>
              <w:jc w:val="center"/>
              <w:rPr>
                <w:iCs/>
              </w:rPr>
            </w:pPr>
            <w:r w:rsidRPr="0038367D">
              <w:t>13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4E9B68F4" w14:textId="533EADFA" w:rsidR="00DD689C" w:rsidRPr="00DD689C" w:rsidRDefault="00DD689C">
            <w:pPr>
              <w:jc w:val="center"/>
              <w:rPr>
                <w:iCs/>
              </w:rPr>
            </w:pPr>
            <w:r w:rsidRPr="0038367D">
              <w:rPr>
                <w:iCs/>
              </w:rPr>
              <w:t>72%</w:t>
            </w:r>
          </w:p>
        </w:tc>
      </w:tr>
      <w:tr w:rsidR="0038367D" w:rsidRPr="00372E39" w14:paraId="261ABE60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65D50DA" w14:textId="617A9E84" w:rsidR="00DD689C" w:rsidRPr="00372E39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4F3A0CD" w14:textId="26A5368D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16C97A4" w14:textId="03F3557D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0E0226C7" w14:textId="16AA2CC3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3965C9D" w14:textId="1983F6C8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100%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A6BAEFA" w14:textId="769F0422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02492A6" w14:textId="4D6E965E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100%</w:t>
            </w:r>
          </w:p>
        </w:tc>
      </w:tr>
      <w:tr w:rsidR="0038367D" w:rsidRPr="00372E39" w14:paraId="524B3943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B063B12" w14:textId="77777777" w:rsidR="00DD689C" w:rsidRPr="00372E39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9150557" w14:textId="5165ADC9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5477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67AD8B5" w14:textId="29235881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center"/>
          </w:tcPr>
          <w:p w14:paraId="11D88C7F" w14:textId="6C0647F2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3870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B929777" w14:textId="35908471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1C973F8" w14:textId="19E787AC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2512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872AC5D" w14:textId="2BE08B30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65%</w:t>
            </w:r>
          </w:p>
        </w:tc>
      </w:tr>
      <w:tr w:rsidR="0038367D" w:rsidRPr="00372E39" w14:paraId="16ACD0CE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AE0A924" w14:textId="77777777" w:rsidR="00DD689C" w:rsidRPr="00372E39" w:rsidRDefault="00DD689C" w:rsidP="00DD689C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7C58FD7" w14:textId="4C071A44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12BE2B4" w14:textId="47876E88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4BA4E4B0" w14:textId="31A82A5A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FE610DA" w14:textId="1B6D9B76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82137AB" w14:textId="56F1AC66" w:rsidR="00DD689C" w:rsidRPr="00DD689C" w:rsidRDefault="00DD689C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D613EA2" w14:textId="106F972E" w:rsidR="00DD689C" w:rsidRPr="00DD689C" w:rsidRDefault="00DD689C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38367D" w:rsidRPr="00372E39" w14:paraId="751482EE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ED31D5D" w14:textId="7E3F2B58" w:rsidR="00DD689C" w:rsidRPr="00372E39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41A7146" w14:textId="7E67FED7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57840E8" w14:textId="369E2A11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15EB9C7" w14:textId="3753639B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253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A09FBA8" w14:textId="304AFBC1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32%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C083951" w14:textId="345A6DE3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28BB7BB" w14:textId="1FBCC652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87%</w:t>
            </w:r>
          </w:p>
        </w:tc>
      </w:tr>
      <w:tr w:rsidR="0038367D" w:rsidRPr="00372E39" w14:paraId="1136CBDE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EEFEA5C" w14:textId="2A8AE549" w:rsidR="00DD689C" w:rsidRPr="00372E39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4FE95AD" w14:textId="3045F187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1031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5C0E7E9" w14:textId="33A6DEF4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48DBC3A" w14:textId="31D06658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C7AA3CF" w14:textId="5E956388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7EB1285" w14:textId="50AB1CC8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0323562" w14:textId="6232A791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77%</w:t>
            </w:r>
          </w:p>
        </w:tc>
      </w:tr>
      <w:tr w:rsidR="0038367D" w:rsidRPr="00372E39" w14:paraId="58640B69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4352CA13" w14:textId="2D8AFA63" w:rsidR="00DD689C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5A1F1AE2" w14:textId="4C535026" w:rsidR="00DD689C" w:rsidRPr="00DD689C" w:rsidRDefault="00DD689C">
            <w:pPr>
              <w:jc w:val="center"/>
              <w:rPr>
                <w:iCs/>
              </w:rPr>
            </w:pPr>
            <w:r w:rsidRPr="0038367D"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</w:tcPr>
          <w:p w14:paraId="76574416" w14:textId="33369FEA" w:rsidR="00DD689C" w:rsidRPr="00DD689C" w:rsidRDefault="00DD689C">
            <w:pPr>
              <w:jc w:val="center"/>
              <w:rPr>
                <w:iCs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CDC0717" w14:textId="51A1B33E" w:rsidR="00DD689C" w:rsidRPr="00DD689C" w:rsidRDefault="00DD689C">
            <w:pPr>
              <w:jc w:val="center"/>
              <w:rPr>
                <w:iCs/>
              </w:rPr>
            </w:pPr>
            <w:r w:rsidRPr="0038367D"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</w:tcPr>
          <w:p w14:paraId="7008C403" w14:textId="43662631" w:rsidR="00DD689C" w:rsidRPr="00DD689C" w:rsidRDefault="00DD689C">
            <w:pPr>
              <w:jc w:val="center"/>
              <w:rPr>
                <w:iCs/>
              </w:rPr>
            </w:pPr>
            <w:r w:rsidRPr="0038367D">
              <w:rPr>
                <w:iCs/>
              </w:rPr>
              <w:t>40%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1B548BF2" w14:textId="40D40961" w:rsidR="00DD689C" w:rsidRPr="00DD689C" w:rsidRDefault="00DD689C">
            <w:pPr>
              <w:jc w:val="center"/>
              <w:rPr>
                <w:iCs/>
              </w:rPr>
            </w:pPr>
            <w:r w:rsidRPr="0038367D"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15898946" w14:textId="2178B771" w:rsidR="00DD689C" w:rsidRPr="00DD689C" w:rsidRDefault="00DD689C">
            <w:pPr>
              <w:jc w:val="center"/>
              <w:rPr>
                <w:iCs/>
              </w:rPr>
            </w:pPr>
            <w:r w:rsidRPr="0038367D">
              <w:rPr>
                <w:iCs/>
              </w:rPr>
              <w:t>50%</w:t>
            </w:r>
          </w:p>
        </w:tc>
      </w:tr>
      <w:tr w:rsidR="0038367D" w:rsidRPr="00372E39" w14:paraId="5B7D7BA6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E37C043" w14:textId="6F977387" w:rsidR="00DD689C" w:rsidRPr="00372E39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BD7C885" w14:textId="24077630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0346BA8" w14:textId="4D4DC4F0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61307F6" w14:textId="3B88F930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32552D7" w14:textId="10CC83A7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9E7E037" w14:textId="10E34FA6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F917D38" w14:textId="7B734CB2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02A20873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7FD72E2" w14:textId="77777777" w:rsidR="00DD689C" w:rsidRPr="00372E39" w:rsidRDefault="00DD689C" w:rsidP="00DD689C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12D314D" w14:textId="14759626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1835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DC931B6" w14:textId="11524E1D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A84EBAF" w14:textId="4746B547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85266E1" w14:textId="244F5F4D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C417219" w14:textId="0C12238D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5C2F0F0" w14:textId="780C578A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82%</w:t>
            </w:r>
          </w:p>
        </w:tc>
      </w:tr>
    </w:tbl>
    <w:p w14:paraId="1B8CE143" w14:textId="77777777" w:rsidR="00397A0F" w:rsidRPr="000D59C3" w:rsidRDefault="00397A0F" w:rsidP="000D59C3">
      <w:pPr>
        <w:spacing w:line="360" w:lineRule="auto"/>
      </w:pPr>
    </w:p>
    <w:p w14:paraId="18754941" w14:textId="77777777" w:rsidR="00A24644" w:rsidRDefault="00A24644">
      <w:pPr>
        <w:spacing w:after="200"/>
        <w:rPr>
          <w:b/>
        </w:rPr>
      </w:pPr>
      <w:r>
        <w:rPr>
          <w:b/>
        </w:rPr>
        <w:br w:type="page"/>
      </w:r>
    </w:p>
    <w:p w14:paraId="6687FCAE" w14:textId="6BE4F92A" w:rsidR="00A24644" w:rsidRDefault="00A24644" w:rsidP="00A24644">
      <w:pPr>
        <w:pStyle w:val="Heading3"/>
      </w:pPr>
      <w:bookmarkStart w:id="17" w:name="_Toc62594274"/>
      <w:r>
        <w:lastRenderedPageBreak/>
        <w:t>EU</w:t>
      </w:r>
      <w:bookmarkEnd w:id="17"/>
    </w:p>
    <w:p w14:paraId="0E4373AE" w14:textId="77777777" w:rsidR="003A5E39" w:rsidRPr="00B51DA0" w:rsidRDefault="003A5E39" w:rsidP="0038367D"/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A24644" w:rsidRPr="00372E39" w14:paraId="1FBCAC11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596A6" w14:textId="77777777" w:rsidR="00A24644" w:rsidRPr="00372E39" w:rsidRDefault="00A24644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A12650" w14:textId="77777777" w:rsidR="00A24644" w:rsidRPr="00372E39" w:rsidRDefault="00A24644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793E5" w14:textId="77777777" w:rsidR="00A24644" w:rsidRPr="00372E39" w:rsidRDefault="00A24644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180F2" w14:textId="77777777" w:rsidR="00A24644" w:rsidRPr="00372E39" w:rsidRDefault="00A24644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A24644" w:rsidRPr="00372E39" w14:paraId="014DA7D1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421CE16" w14:textId="77777777" w:rsidR="00A24644" w:rsidRPr="00372E39" w:rsidRDefault="00A24644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EBE787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1DEF19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A6FBF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</w:tr>
      <w:tr w:rsidR="00A24644" w:rsidRPr="00372E39" w14:paraId="084E06F2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B2B9D99" w14:textId="77777777" w:rsidR="00A24644" w:rsidRPr="00372E39" w:rsidRDefault="00A24644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B18D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2D51B0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BEE6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DF8865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ADD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6209E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A24644" w:rsidRPr="00372E39" w14:paraId="096170D1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46D3893" w14:textId="77777777" w:rsidR="00A24644" w:rsidRPr="00372E39" w:rsidRDefault="00A24644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D201DE4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427A066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F414A75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6D26FCD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217EAB5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A93F66D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15BB6" w:rsidRPr="00372E39" w14:paraId="4D729412" w14:textId="77777777" w:rsidTr="00A15BB6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A31C4C2" w14:textId="77777777" w:rsidR="00A15BB6" w:rsidRPr="00372E39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564794" w14:textId="756057BD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2408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304D168" w14:textId="4D86C5AB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E2580E" w14:textId="098E1815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1586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858B953" w14:textId="1BCA198B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ECA6D61" w14:textId="334299C0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305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6D32656" w14:textId="1D1133B1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19%</w:t>
            </w:r>
          </w:p>
        </w:tc>
      </w:tr>
      <w:tr w:rsidR="00A15BB6" w:rsidRPr="00372E39" w14:paraId="4E18F753" w14:textId="77777777" w:rsidTr="00A15BB6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FA766C8" w14:textId="77777777" w:rsidR="00A15BB6" w:rsidRPr="00372E39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1EE43F" w14:textId="60865BBE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1871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026F359" w14:textId="7E5EE68B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52421F" w14:textId="5EB5D949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1288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BBF8038" w14:textId="03ED4D9A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A6CE37" w14:textId="7F1EBFED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203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6420726" w14:textId="34B90CA7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16%</w:t>
            </w:r>
          </w:p>
        </w:tc>
      </w:tr>
      <w:tr w:rsidR="0038367D" w:rsidRPr="00372E39" w14:paraId="4CE752FB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2ED4FFAC" w14:textId="77777777" w:rsidR="00A15BB6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C613F21" w14:textId="2AADA04C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14:paraId="79BFA010" w14:textId="61EB3D14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76C862A" w14:textId="18930E52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14:paraId="2963D8F1" w14:textId="5C992266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866DAA" w14:textId="79C98F3F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1E2A03FA" w14:textId="44896F2E" w:rsidR="00A15BB6" w:rsidRPr="00A15BB6" w:rsidRDefault="00A15BB6">
            <w:pPr>
              <w:jc w:val="center"/>
              <w:rPr>
                <w:iCs/>
              </w:rPr>
            </w:pPr>
          </w:p>
        </w:tc>
      </w:tr>
      <w:tr w:rsidR="00A15BB6" w:rsidRPr="00372E39" w14:paraId="4D1704E1" w14:textId="77777777" w:rsidTr="00A15BB6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16733C2" w14:textId="77777777" w:rsidR="00A15BB6" w:rsidRPr="00372E39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398BBE" w14:textId="677B04F6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DB2D1EF" w14:textId="757A359E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2CBCD5" w14:textId="6C67EFF2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F54E65C" w14:textId="6A6D195D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162CFF" w14:textId="7672E7C3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8C8DEC4" w14:textId="31322205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15BB6" w:rsidRPr="00372E39" w14:paraId="24B2A23F" w14:textId="77777777" w:rsidTr="00A15BB6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723195D" w14:textId="77777777" w:rsidR="00A15BB6" w:rsidRPr="00372E39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90AE4B" w14:textId="71092F03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4279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17B6537" w14:textId="6B4FEF28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E6AD05" w14:textId="6181ADFB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D8881F1" w14:textId="5B376997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8EDCE52" w14:textId="1852CB2B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508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610FC7A" w14:textId="77495A68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18%</w:t>
            </w:r>
          </w:p>
        </w:tc>
      </w:tr>
      <w:tr w:rsidR="0038367D" w:rsidRPr="00372E39" w14:paraId="37B7B02B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4072120" w14:textId="77777777" w:rsidR="00A15BB6" w:rsidRPr="00372E39" w:rsidRDefault="00A15BB6" w:rsidP="00A15BB6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08ECB73" w14:textId="7496CD76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11FDA50" w14:textId="5855127D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E06F93F" w14:textId="52B33188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C94929F" w14:textId="3F800C5E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AC9A219" w14:textId="2E674372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45C65BD" w14:textId="4A934953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15BB6" w:rsidRPr="00372E39" w14:paraId="1029B57B" w14:textId="77777777" w:rsidTr="00A15BB6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CEE376B" w14:textId="77777777" w:rsidR="00A15BB6" w:rsidRPr="00372E39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9D0B685" w14:textId="08BC3313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6F7046D" w14:textId="18AF4504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5D71AA07" w14:textId="2E1CDFA1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477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C94C5FA" w14:textId="5A00DC0D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27BF631" w14:textId="12F47D36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159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8A07EB6" w14:textId="2EF937A1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33%</w:t>
            </w:r>
          </w:p>
        </w:tc>
      </w:tr>
      <w:tr w:rsidR="00A15BB6" w:rsidRPr="00372E39" w14:paraId="7CCF5462" w14:textId="77777777" w:rsidTr="00A15BB6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B23ED5A" w14:textId="77777777" w:rsidR="00A15BB6" w:rsidRPr="00372E39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C555BFB" w14:textId="5D6423C1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601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1B66E33" w14:textId="0DCFCEC3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1EAE4EFB" w14:textId="2652BDD8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290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018AC5B" w14:textId="5BEE9811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D98E93C" w14:textId="75E68AA8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E389C42" w14:textId="5C531BE4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33%</w:t>
            </w:r>
          </w:p>
        </w:tc>
      </w:tr>
      <w:tr w:rsidR="0038367D" w:rsidRPr="00372E39" w14:paraId="4EA4EEB0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38E52D96" w14:textId="77777777" w:rsidR="00A15BB6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14:paraId="4B12A23E" w14:textId="7B61DC48" w:rsidR="00A15BB6" w:rsidRPr="00A15BB6" w:rsidRDefault="00A15BB6">
            <w:pPr>
              <w:jc w:val="center"/>
              <w:rPr>
                <w:iCs/>
              </w:rPr>
            </w:pPr>
            <w:r w:rsidRPr="0038367D"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</w:tcPr>
          <w:p w14:paraId="24E6FAB1" w14:textId="744CA9EB" w:rsidR="00A15BB6" w:rsidRPr="00A15BB6" w:rsidRDefault="00A15BB6">
            <w:pPr>
              <w:jc w:val="center"/>
              <w:rPr>
                <w:iCs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4C2C2DCB" w14:textId="0F70D7FC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</w:tcPr>
          <w:p w14:paraId="55E5A840" w14:textId="771AA86C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14:paraId="6674817B" w14:textId="54BC3B2F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1E982A8C" w14:textId="54374EF8" w:rsidR="00A15BB6" w:rsidRPr="00A15BB6" w:rsidRDefault="00A15BB6">
            <w:pPr>
              <w:jc w:val="center"/>
              <w:rPr>
                <w:iCs/>
              </w:rPr>
            </w:pPr>
          </w:p>
        </w:tc>
      </w:tr>
      <w:tr w:rsidR="0038367D" w:rsidRPr="00372E39" w14:paraId="6E78BAF5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865A7C3" w14:textId="77777777" w:rsidR="00A15BB6" w:rsidRPr="00372E39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EE1A4CD" w14:textId="68DD5237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17C38D2" w14:textId="0DA7E4D2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659C9CCA" w14:textId="7D0201C9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437DCAE" w14:textId="510B7062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E19DD3F" w14:textId="3EE33CE3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1499227" w14:textId="2EA3AFC6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15BB6" w:rsidRPr="00372E39" w14:paraId="1979CF41" w14:textId="77777777" w:rsidTr="00A15BB6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8A92C36" w14:textId="77777777" w:rsidR="00A15BB6" w:rsidRPr="00372E39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D11D9F9" w14:textId="5E6EE69D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1399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0E414CD" w14:textId="589B1A91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center"/>
          </w:tcPr>
          <w:p w14:paraId="38FED351" w14:textId="005A611B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767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2FD91E9" w14:textId="49FDE681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4D3560F" w14:textId="650A3213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254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A99630D" w14:textId="6FBB251B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33%</w:t>
            </w:r>
          </w:p>
        </w:tc>
      </w:tr>
      <w:tr w:rsidR="0038367D" w:rsidRPr="00372E39" w14:paraId="3EB28D6E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110A8CF" w14:textId="77777777" w:rsidR="00A15BB6" w:rsidRPr="00372E39" w:rsidRDefault="00A15BB6" w:rsidP="00A15BB6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728EFE2" w14:textId="51570C22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8876D1E" w14:textId="13795DEE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E7204B2" w14:textId="32152451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72AF09C" w14:textId="701EFB62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55D899A" w14:textId="6F9ED523" w:rsidR="00A15BB6" w:rsidRPr="00A15BB6" w:rsidRDefault="00A15BB6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074DF98" w14:textId="3B638757" w:rsidR="00A15BB6" w:rsidRPr="00A15BB6" w:rsidRDefault="00A15BB6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A15BB6" w:rsidRPr="00372E39" w14:paraId="337099FE" w14:textId="77777777" w:rsidTr="00A15BB6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2E88C2D" w14:textId="77777777" w:rsidR="00A15BB6" w:rsidRPr="00372E39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E5684AD" w14:textId="67186888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82C8AA9" w14:textId="794E7AD5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FD03682" w14:textId="59627652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1C7ED26" w14:textId="1A9FCFBD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DE18F10" w14:textId="63802D04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13A44DE" w14:textId="43CC1531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70%</w:t>
            </w:r>
          </w:p>
        </w:tc>
      </w:tr>
      <w:tr w:rsidR="00A15BB6" w:rsidRPr="00372E39" w14:paraId="44F3DBC8" w14:textId="77777777" w:rsidTr="00A15BB6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1D07899" w14:textId="77777777" w:rsidR="00A15BB6" w:rsidRPr="00372E39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5AF43F6" w14:textId="02287322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FCF034F" w14:textId="71A512B8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3BEB2B5" w14:textId="056F07F1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5DAAEC2" w14:textId="2EA8FB6B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16F1C9F" w14:textId="6303D4C4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EA9D8EE" w14:textId="003788EF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63%</w:t>
            </w:r>
          </w:p>
        </w:tc>
      </w:tr>
      <w:tr w:rsidR="0038367D" w:rsidRPr="00372E39" w14:paraId="64A4D4BE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5A435FC5" w14:textId="77777777" w:rsidR="00A15BB6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5BDF9C8" w14:textId="744BF689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</w:tcPr>
          <w:p w14:paraId="4424591A" w14:textId="213DCF1F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417B266B" w14:textId="5B3F9AB9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</w:tcPr>
          <w:p w14:paraId="2C7DA6E5" w14:textId="321F8978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B7878BA" w14:textId="7EE98766" w:rsidR="00A15BB6" w:rsidRPr="00A15BB6" w:rsidRDefault="00A15BB6">
            <w:pPr>
              <w:jc w:val="center"/>
              <w:rPr>
                <w:iCs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07BC7A19" w14:textId="5FFC46D8" w:rsidR="00A15BB6" w:rsidRPr="00A15BB6" w:rsidRDefault="00A15BB6">
            <w:pPr>
              <w:jc w:val="center"/>
              <w:rPr>
                <w:iCs/>
              </w:rPr>
            </w:pPr>
          </w:p>
        </w:tc>
      </w:tr>
      <w:tr w:rsidR="00A15BB6" w:rsidRPr="00372E39" w14:paraId="5128C278" w14:textId="77777777" w:rsidTr="00A15BB6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28257B0" w14:textId="77777777" w:rsidR="00A15BB6" w:rsidRPr="00372E39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D6ACC88" w14:textId="6C36B0CC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5357632" w14:textId="09296445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F040825" w14:textId="13F85CBF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8B96530" w14:textId="3A0ACF46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B6B8BB9" w14:textId="4BBE79A2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7DC1544" w14:textId="654D2772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15BB6" w:rsidRPr="00372E39" w14:paraId="20A85459" w14:textId="77777777" w:rsidTr="00A15BB6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3B95DAC" w14:textId="77777777" w:rsidR="00A15BB6" w:rsidRPr="00372E39" w:rsidRDefault="00A15BB6" w:rsidP="00A15BB6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94B4E6D" w14:textId="2203C6A5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90C7540" w14:textId="5BEF3A52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DFB074B" w14:textId="7B67D525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253A994" w14:textId="2593D26C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E9D6ACE" w14:textId="126E0FB6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8174B16" w14:textId="5235B3BA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</w:tr>
    </w:tbl>
    <w:p w14:paraId="37286F43" w14:textId="77777777" w:rsidR="00BC482A" w:rsidRDefault="00BC482A" w:rsidP="000D59C3">
      <w:pPr>
        <w:spacing w:line="360" w:lineRule="auto"/>
        <w:rPr>
          <w:b/>
        </w:rPr>
      </w:pPr>
    </w:p>
    <w:p w14:paraId="2541213A" w14:textId="77777777" w:rsidR="00BC482A" w:rsidRDefault="00BC482A" w:rsidP="000D59C3">
      <w:pPr>
        <w:spacing w:line="360" w:lineRule="auto"/>
        <w:rPr>
          <w:b/>
        </w:rPr>
      </w:pPr>
    </w:p>
    <w:p w14:paraId="5C4537DE" w14:textId="77777777" w:rsidR="00BC482A" w:rsidRDefault="00BC482A">
      <w:pPr>
        <w:spacing w:after="200"/>
        <w:rPr>
          <w:rFonts w:eastAsiaTheme="majorEastAsia"/>
          <w:b/>
          <w:bCs/>
        </w:rPr>
      </w:pPr>
      <w:r>
        <w:br w:type="page"/>
      </w:r>
    </w:p>
    <w:p w14:paraId="4EA47746" w14:textId="6A360BD6" w:rsidR="00BC482A" w:rsidRDefault="00BC482A" w:rsidP="00BC482A">
      <w:pPr>
        <w:pStyle w:val="Heading3"/>
      </w:pPr>
      <w:bookmarkStart w:id="18" w:name="_Toc62594275"/>
      <w:r>
        <w:lastRenderedPageBreak/>
        <w:t>Overseas</w:t>
      </w:r>
      <w:bookmarkEnd w:id="18"/>
    </w:p>
    <w:p w14:paraId="06CEC825" w14:textId="77777777" w:rsidR="005F1032" w:rsidRPr="00B51DA0" w:rsidRDefault="005F1032" w:rsidP="0038367D"/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BC482A" w:rsidRPr="00372E39" w14:paraId="402CDE8F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0A408" w14:textId="77777777" w:rsidR="00BC482A" w:rsidRPr="00372E39" w:rsidRDefault="00BC482A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17416" w14:textId="77777777" w:rsidR="00BC482A" w:rsidRPr="00372E39" w:rsidRDefault="00BC482A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F5E22" w14:textId="77777777" w:rsidR="00BC482A" w:rsidRPr="00372E39" w:rsidRDefault="00BC482A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B3F02" w14:textId="77777777" w:rsidR="00BC482A" w:rsidRPr="00372E39" w:rsidRDefault="00BC482A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BC482A" w:rsidRPr="00372E39" w14:paraId="565847F2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462DB95" w14:textId="77777777" w:rsidR="00BC482A" w:rsidRPr="00372E39" w:rsidRDefault="00BC482A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AF7B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EDF0C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F8F46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</w:tr>
      <w:tr w:rsidR="00BC482A" w:rsidRPr="00372E39" w14:paraId="73F8DE16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CCEEC0" w14:textId="77777777" w:rsidR="00BC482A" w:rsidRPr="00372E39" w:rsidRDefault="00BC482A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FB71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8DE0AA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9F97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748C8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1433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39F73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BC482A" w:rsidRPr="00372E39" w14:paraId="141D1037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D6CD918" w14:textId="77777777" w:rsidR="00BC482A" w:rsidRPr="00372E39" w:rsidRDefault="00BC482A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3D14529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E570EC2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CDE12A6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E7E52E7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F3F57A2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C11DB76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3E41" w:rsidRPr="00372E39" w14:paraId="21877542" w14:textId="77777777" w:rsidTr="00453E41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A03D95C" w14:textId="77777777" w:rsidR="00453E41" w:rsidRPr="00372E39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0B66DEC" w14:textId="22183FBA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7822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1A3C5DC" w14:textId="2EFEAFEF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EA5B91" w14:textId="2F88BEFB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5098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3C7B0EE" w14:textId="7ED90D14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DB59A0" w14:textId="67D7ADFA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882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00A2DB0" w14:textId="583A3772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  <w:tr w:rsidR="00453E41" w:rsidRPr="00372E39" w14:paraId="0A1BEB59" w14:textId="77777777" w:rsidTr="00453E41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4AA20EB" w14:textId="77777777" w:rsidR="00453E41" w:rsidRPr="00372E39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BDCAD5" w14:textId="30F42373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6990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51B4A10" w14:textId="33CE1C91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F504E2" w14:textId="5311862B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4791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CC90701" w14:textId="734BBA82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1E6DFB" w14:textId="7A49C56E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817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56E0E00" w14:textId="497702A0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  <w:tr w:rsidR="0038367D" w:rsidRPr="00372E39" w14:paraId="595969C0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6C206489" w14:textId="77777777" w:rsidR="00453E41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BDC63E" w14:textId="75AC8545" w:rsidR="00453E41" w:rsidRPr="00453E41" w:rsidRDefault="00453E41">
            <w:pPr>
              <w:jc w:val="center"/>
              <w:rPr>
                <w:iCs/>
              </w:rPr>
            </w:pPr>
            <w:r w:rsidRPr="0038367D"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14:paraId="586B16B5" w14:textId="76819D67" w:rsidR="00453E41" w:rsidRPr="00453E41" w:rsidRDefault="00453E41">
            <w:pPr>
              <w:jc w:val="center"/>
              <w:rPr>
                <w:iCs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5303F5" w14:textId="658063A3" w:rsidR="00453E41" w:rsidRPr="00453E41" w:rsidRDefault="00453E41">
            <w:pPr>
              <w:jc w:val="center"/>
              <w:rPr>
                <w:iCs/>
              </w:rPr>
            </w:pPr>
            <w:r w:rsidRPr="0038367D"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14:paraId="4ECB9E8D" w14:textId="097B61B9" w:rsidR="00453E41" w:rsidRPr="00453E41" w:rsidRDefault="00453E41">
            <w:pPr>
              <w:jc w:val="center"/>
              <w:rPr>
                <w:iCs/>
              </w:rPr>
            </w:pPr>
            <w:r w:rsidRPr="0038367D">
              <w:rPr>
                <w:iCs/>
              </w:rPr>
              <w:t>100%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8E6B2D" w14:textId="5D60B332" w:rsidR="00453E41" w:rsidRPr="00453E41" w:rsidRDefault="00453E41">
            <w:pPr>
              <w:jc w:val="center"/>
              <w:rPr>
                <w:iCs/>
              </w:rPr>
            </w:pPr>
            <w:r w:rsidRPr="0038367D"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16B28307" w14:textId="61C77FD2" w:rsidR="00453E41" w:rsidRPr="00453E41" w:rsidRDefault="00453E41">
            <w:pPr>
              <w:jc w:val="center"/>
              <w:rPr>
                <w:iCs/>
              </w:rPr>
            </w:pPr>
            <w:r w:rsidRPr="0038367D">
              <w:rPr>
                <w:iCs/>
              </w:rPr>
              <w:t>100%</w:t>
            </w:r>
          </w:p>
        </w:tc>
      </w:tr>
      <w:tr w:rsidR="00453E41" w:rsidRPr="00372E39" w14:paraId="271C2007" w14:textId="77777777" w:rsidTr="00453E41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63ACC28" w14:textId="77777777" w:rsidR="00453E41" w:rsidRPr="00372E39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B6F978" w14:textId="2A782866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E8D2965" w14:textId="5EB28EB8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79AF07" w14:textId="031A157E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F3C873E" w14:textId="1AB744CA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1D3E59" w14:textId="03D6ADD7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CEDBA97" w14:textId="5DD7BAEA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3E41" w:rsidRPr="00372E39" w14:paraId="7F4CCB1D" w14:textId="77777777" w:rsidTr="00453E41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D0578F7" w14:textId="77777777" w:rsidR="00453E41" w:rsidRPr="00372E39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FEA66C" w14:textId="6EAB1631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14813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5435F78" w14:textId="382A8A7C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B23717" w14:textId="3C41E867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9890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3F8458B" w14:textId="3693AA26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90DDAE" w14:textId="67387620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E95438A" w14:textId="58F8BE88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  <w:tr w:rsidR="0038367D" w:rsidRPr="00372E39" w14:paraId="48010DD4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0190A67" w14:textId="77777777" w:rsidR="00453E41" w:rsidRPr="00372E39" w:rsidRDefault="00453E41" w:rsidP="00453E41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BB0D66E" w14:textId="530F8AF7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A1EF899" w14:textId="1653105B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1340017" w14:textId="0BA738BF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2F44B86" w14:textId="2938A804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1020CFF" w14:textId="7D9276DE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6B9911D" w14:textId="76E7258C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3E41" w:rsidRPr="00372E39" w14:paraId="0D28077D" w14:textId="77777777" w:rsidTr="00453E41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B7C6770" w14:textId="77777777" w:rsidR="00453E41" w:rsidRPr="00372E39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992355" w14:textId="353D4E7A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48861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3ED403A" w14:textId="51FEFE6B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6FC5F4CB" w14:textId="6166B160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23118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84CF62D" w14:textId="5BB29B94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B8CDB83" w14:textId="2B3EC239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4911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5CE0F26" w14:textId="23A49089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21%</w:t>
            </w:r>
          </w:p>
        </w:tc>
      </w:tr>
      <w:tr w:rsidR="00453E41" w:rsidRPr="00372E39" w14:paraId="33885E9E" w14:textId="77777777" w:rsidTr="00453E41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3B4025A" w14:textId="77777777" w:rsidR="00453E41" w:rsidRPr="00372E39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BCB1C86" w14:textId="54AB454B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30638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A1214BF" w14:textId="6D3D2A51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39%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22B2DBF3" w14:textId="70ABECCD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13682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2ACB6CB" w14:textId="70403AA1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6ED6874" w14:textId="4A64C77F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3657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CCD1AC3" w14:textId="7C82AA1B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27%</w:t>
            </w:r>
          </w:p>
        </w:tc>
      </w:tr>
      <w:tr w:rsidR="0038367D" w:rsidRPr="00372E39" w14:paraId="644B54D5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11A29A95" w14:textId="77777777" w:rsidR="00453E41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14:paraId="26110F09" w14:textId="3BC4D0DC" w:rsidR="00453E41" w:rsidRPr="00453E41" w:rsidRDefault="00453E41">
            <w:pPr>
              <w:jc w:val="center"/>
              <w:rPr>
                <w:iCs/>
              </w:rPr>
            </w:pPr>
            <w:r w:rsidRPr="0038367D">
              <w:t>26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</w:tcPr>
          <w:p w14:paraId="777A9BFD" w14:textId="088D55ED" w:rsidR="00453E41" w:rsidRPr="00453E41" w:rsidRDefault="00453E41">
            <w:pPr>
              <w:jc w:val="center"/>
              <w:rPr>
                <w:iCs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35BF434E" w14:textId="31261BF2" w:rsidR="00453E41" w:rsidRPr="00453E41" w:rsidRDefault="00453E41">
            <w:pPr>
              <w:jc w:val="center"/>
              <w:rPr>
                <w:iCs/>
              </w:rPr>
            </w:pPr>
            <w:r w:rsidRPr="0038367D">
              <w:t>10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</w:tcPr>
          <w:p w14:paraId="0585CDB3" w14:textId="1E0AEB42" w:rsidR="00453E41" w:rsidRPr="00453E41" w:rsidRDefault="00453E41">
            <w:pPr>
              <w:jc w:val="center"/>
              <w:rPr>
                <w:iCs/>
              </w:rPr>
            </w:pPr>
            <w:r w:rsidRPr="0038367D">
              <w:rPr>
                <w:iCs/>
              </w:rPr>
              <w:t>38%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14:paraId="7930EEA4" w14:textId="23EFFC60" w:rsidR="00453E41" w:rsidRPr="00453E41" w:rsidRDefault="00453E41">
            <w:pPr>
              <w:jc w:val="center"/>
              <w:rPr>
                <w:iCs/>
              </w:rPr>
            </w:pPr>
            <w:r w:rsidRPr="0038367D">
              <w:t>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654006A2" w14:textId="48B1A798" w:rsidR="00453E41" w:rsidRPr="00453E41" w:rsidRDefault="00453E41">
            <w:pPr>
              <w:jc w:val="center"/>
              <w:rPr>
                <w:iCs/>
              </w:rPr>
            </w:pPr>
            <w:r w:rsidRPr="0038367D">
              <w:rPr>
                <w:iCs/>
              </w:rPr>
              <w:t>50%</w:t>
            </w:r>
          </w:p>
        </w:tc>
      </w:tr>
      <w:tr w:rsidR="0038367D" w:rsidRPr="00372E39" w14:paraId="2417352B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902635E" w14:textId="77777777" w:rsidR="00453E41" w:rsidRPr="00372E39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BAAEDE2" w14:textId="62775F50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774BDAF" w14:textId="1C98524A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349DC076" w14:textId="1A99A00D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2ED3933" w14:textId="129DCAEC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1B81433" w14:textId="4A7E7C0D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DEBA4A0" w14:textId="7169E107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3E41" w:rsidRPr="00372E39" w14:paraId="6C1E533A" w14:textId="77777777" w:rsidTr="00453E41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95F6F17" w14:textId="77777777" w:rsidR="00453E41" w:rsidRPr="00372E39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358F3C" w14:textId="0ABAF515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79526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AC4CE63" w14:textId="05EAAF60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center"/>
          </w:tcPr>
          <w:p w14:paraId="0B2E5A6D" w14:textId="344CD4B9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36810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C4FAC64" w14:textId="7218A8AD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79532EC" w14:textId="60B0BD60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8573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1CF6338" w14:textId="6C3361C2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</w:tr>
      <w:tr w:rsidR="0038367D" w:rsidRPr="00372E39" w14:paraId="404C0C5D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26BC9E2" w14:textId="77777777" w:rsidR="00453E41" w:rsidRPr="00372E39" w:rsidRDefault="00453E41" w:rsidP="00453E41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5C2CE001" w14:textId="1756A3A9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09A7EB3" w14:textId="71D13D31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1FB67EE" w14:textId="032586DA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4CED334" w14:textId="51B30B06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D893F25" w14:textId="5CBAB701" w:rsidR="00453E41" w:rsidRPr="00453E41" w:rsidRDefault="00453E4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5484357" w14:textId="020B7955" w:rsidR="00453E41" w:rsidRPr="00453E41" w:rsidRDefault="00453E4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453E41" w:rsidRPr="00372E39" w14:paraId="3C45D6B4" w14:textId="77777777" w:rsidTr="00453E41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083289F" w14:textId="77777777" w:rsidR="00453E41" w:rsidRPr="00372E39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2BA37A1" w14:textId="0EFAEEFC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1903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CF4C320" w14:textId="107194BC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4EE7FD7" w14:textId="3AC526A3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CAB2417" w14:textId="087BB41C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C9436AF" w14:textId="3E30D59C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272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D02B77C" w14:textId="26103028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65%</w:t>
            </w:r>
          </w:p>
        </w:tc>
      </w:tr>
      <w:tr w:rsidR="00453E41" w:rsidRPr="00372E39" w14:paraId="435F97F1" w14:textId="77777777" w:rsidTr="00453E41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E4A9C3E" w14:textId="77777777" w:rsidR="00453E41" w:rsidRPr="00372E39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F58E318" w14:textId="62E43949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2203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00CF120" w14:textId="28425897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B8B378F" w14:textId="79447332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6DF481C" w14:textId="08F7381F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EDE27E0" w14:textId="5CFE518B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278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BAC7DB7" w14:textId="2B2B9DD6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</w:tr>
      <w:tr w:rsidR="0038367D" w:rsidRPr="00372E39" w14:paraId="396F2613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4554D6D0" w14:textId="77777777" w:rsidR="00453E41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2C1B05E" w14:textId="0D3A6ECD" w:rsidR="00453E41" w:rsidRPr="00453E41" w:rsidRDefault="00453E41">
            <w:pPr>
              <w:jc w:val="center"/>
              <w:rPr>
                <w:iCs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</w:tcPr>
          <w:p w14:paraId="3B97F8F0" w14:textId="15B95571" w:rsidR="00453E41" w:rsidRPr="00453E41" w:rsidRDefault="00453E41">
            <w:pPr>
              <w:jc w:val="center"/>
              <w:rPr>
                <w:iCs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5035F384" w14:textId="020F858B" w:rsidR="00453E41" w:rsidRPr="00453E41" w:rsidRDefault="00453E41">
            <w:pPr>
              <w:jc w:val="center"/>
              <w:rPr>
                <w:i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</w:tcPr>
          <w:p w14:paraId="40CBF11C" w14:textId="2882E440" w:rsidR="00453E41" w:rsidRPr="00453E41" w:rsidRDefault="00453E41">
            <w:pPr>
              <w:jc w:val="center"/>
              <w:rPr>
                <w:iCs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AED970F" w14:textId="407B36AB" w:rsidR="00453E41" w:rsidRPr="00453E41" w:rsidRDefault="00453E41">
            <w:pPr>
              <w:jc w:val="center"/>
              <w:rPr>
                <w:iCs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37C91D20" w14:textId="51ED14ED" w:rsidR="00453E41" w:rsidRPr="00453E41" w:rsidRDefault="00453E41">
            <w:pPr>
              <w:jc w:val="center"/>
              <w:rPr>
                <w:iCs/>
              </w:rPr>
            </w:pPr>
          </w:p>
        </w:tc>
      </w:tr>
      <w:tr w:rsidR="00453E41" w:rsidRPr="00372E39" w14:paraId="0C4C1ED1" w14:textId="77777777" w:rsidTr="00453E41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8146B62" w14:textId="77777777" w:rsidR="00453E41" w:rsidRPr="00372E39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2688F8E" w14:textId="0F489F51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058054A" w14:textId="7014AA62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BCFC566" w14:textId="63D96823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CD4818B" w14:textId="267CEE58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F7A80C5" w14:textId="21D06177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9AAE626" w14:textId="5237CE3F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3E41" w:rsidRPr="00372E39" w14:paraId="55F6CCFC" w14:textId="77777777" w:rsidTr="00453E41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F46F7B0" w14:textId="77777777" w:rsidR="00453E41" w:rsidRPr="00372E39" w:rsidRDefault="00453E41" w:rsidP="00453E4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0990AE1" w14:textId="0BF61916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4106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A4341D0" w14:textId="41F033AF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140ADDE" w14:textId="2AF7DECF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831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95AE74D" w14:textId="556E7DEC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F686405" w14:textId="0FC84E54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2D1CEC9" w14:textId="2A6FF7D4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</w:tr>
    </w:tbl>
    <w:p w14:paraId="68990C57" w14:textId="77777777" w:rsidR="00BC482A" w:rsidRDefault="00BC482A" w:rsidP="000D59C3">
      <w:pPr>
        <w:spacing w:line="360" w:lineRule="auto"/>
        <w:rPr>
          <w:b/>
        </w:rPr>
      </w:pPr>
    </w:p>
    <w:p w14:paraId="5FD8AC15" w14:textId="77777777" w:rsidR="00BC482A" w:rsidRDefault="00BC482A">
      <w:pPr>
        <w:spacing w:after="200"/>
        <w:rPr>
          <w:b/>
        </w:rPr>
      </w:pPr>
      <w:r>
        <w:rPr>
          <w:b/>
        </w:rPr>
        <w:br w:type="page"/>
      </w:r>
    </w:p>
    <w:p w14:paraId="589D6E69" w14:textId="527B50D4" w:rsidR="00D37789" w:rsidRPr="000D59C3" w:rsidRDefault="00D37789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79A0D925" w14:textId="77777777" w:rsidR="008B1D16" w:rsidRDefault="008B1D16" w:rsidP="00436BF7">
      <w:pPr>
        <w:spacing w:line="360" w:lineRule="auto"/>
        <w:rPr>
          <w:rFonts w:eastAsia="BatangChe"/>
        </w:rPr>
      </w:pPr>
    </w:p>
    <w:p w14:paraId="52777C4B" w14:textId="08E106C8" w:rsidR="00436BF7" w:rsidRDefault="00436BF7" w:rsidP="00436BF7">
      <w:pPr>
        <w:spacing w:line="360" w:lineRule="auto"/>
        <w:rPr>
          <w:rFonts w:eastAsia="BatangChe"/>
        </w:rPr>
      </w:pPr>
      <w:r w:rsidRPr="000D59C3">
        <w:rPr>
          <w:rFonts w:eastAsia="BatangChe"/>
        </w:rPr>
        <w:t xml:space="preserve">Undergraduate- The percentage of </w:t>
      </w:r>
      <w:r>
        <w:rPr>
          <w:rFonts w:eastAsia="BatangChe"/>
        </w:rPr>
        <w:t>Home</w:t>
      </w:r>
      <w:r w:rsidRPr="000D59C3">
        <w:rPr>
          <w:rFonts w:eastAsia="BatangChe"/>
        </w:rPr>
        <w:t xml:space="preserve"> UG applicants who were female </w:t>
      </w:r>
      <w:r>
        <w:rPr>
          <w:rFonts w:eastAsia="BatangChe"/>
        </w:rPr>
        <w:t>was</w:t>
      </w:r>
      <w:r w:rsidRPr="000D59C3">
        <w:rPr>
          <w:rFonts w:eastAsia="BatangChe"/>
        </w:rPr>
        <w:t xml:space="preserve"> 57% </w:t>
      </w:r>
      <w:r>
        <w:rPr>
          <w:rFonts w:eastAsia="BatangChe"/>
        </w:rPr>
        <w:t>while t</w:t>
      </w:r>
      <w:r w:rsidRPr="000D59C3">
        <w:rPr>
          <w:rFonts w:eastAsia="BatangChe"/>
        </w:rPr>
        <w:t xml:space="preserve">he percentage of male students </w:t>
      </w:r>
      <w:r>
        <w:rPr>
          <w:rFonts w:eastAsia="BatangChe"/>
        </w:rPr>
        <w:t>was</w:t>
      </w:r>
      <w:r w:rsidRPr="000D59C3">
        <w:rPr>
          <w:rFonts w:eastAsia="BatangChe"/>
        </w:rPr>
        <w:t xml:space="preserve"> 43%. </w:t>
      </w:r>
      <w:r>
        <w:rPr>
          <w:rFonts w:eastAsia="BatangChe"/>
        </w:rPr>
        <w:t xml:space="preserve">There were two applicants with </w:t>
      </w:r>
      <w:proofErr w:type="gramStart"/>
      <w:r>
        <w:rPr>
          <w:rFonts w:eastAsia="BatangChe"/>
        </w:rPr>
        <w:t>Other</w:t>
      </w:r>
      <w:proofErr w:type="gramEnd"/>
      <w:r>
        <w:rPr>
          <w:rFonts w:eastAsia="BatangChe"/>
        </w:rPr>
        <w:t xml:space="preserve"> gender. </w:t>
      </w:r>
      <w:r w:rsidR="00652C33">
        <w:rPr>
          <w:rFonts w:eastAsia="BatangChe"/>
        </w:rPr>
        <w:t>67% of</w:t>
      </w:r>
      <w:r>
        <w:rPr>
          <w:rFonts w:eastAsia="BatangChe"/>
        </w:rPr>
        <w:t xml:space="preserve"> female applicants </w:t>
      </w:r>
      <w:r w:rsidR="00652C33">
        <w:rPr>
          <w:rFonts w:eastAsia="BatangChe"/>
        </w:rPr>
        <w:t>were made an offer</w:t>
      </w:r>
      <w:r w:rsidRPr="000D59C3">
        <w:rPr>
          <w:rFonts w:eastAsia="BatangChe"/>
        </w:rPr>
        <w:t xml:space="preserve">, whilst </w:t>
      </w:r>
      <w:r w:rsidR="00652C33">
        <w:rPr>
          <w:rFonts w:eastAsia="BatangChe"/>
        </w:rPr>
        <w:t xml:space="preserve">64% of </w:t>
      </w:r>
      <w:r w:rsidRPr="000D59C3">
        <w:rPr>
          <w:rFonts w:eastAsia="BatangChe"/>
        </w:rPr>
        <w:t>male applicants</w:t>
      </w:r>
      <w:r w:rsidR="00652C33">
        <w:rPr>
          <w:rFonts w:eastAsia="BatangChe"/>
        </w:rPr>
        <w:t xml:space="preserve"> were made an offer</w:t>
      </w:r>
      <w:r w:rsidRPr="000D59C3">
        <w:rPr>
          <w:rFonts w:eastAsia="BatangChe"/>
        </w:rPr>
        <w:t xml:space="preserve">. Acceptance of offers </w:t>
      </w:r>
      <w:r>
        <w:rPr>
          <w:rFonts w:eastAsia="BatangChe"/>
        </w:rPr>
        <w:t>was 23% for female applicants and 21% for male applicants. Figures were similar for EU applicants, with slightly higher offer rates and slightly lower acceptance rates. A lower proportion of Overseas applicants were female (53%), although offer rates were similar (65% and 69% respectively), with acceptance rates of 17% for both male and female applicants. Just one applicant had other gender, and they were offered, and accepted, a place.</w:t>
      </w:r>
    </w:p>
    <w:p w14:paraId="4CE82BED" w14:textId="77777777" w:rsidR="00436BF7" w:rsidRPr="000D59C3" w:rsidRDefault="00436BF7" w:rsidP="00436BF7">
      <w:pPr>
        <w:spacing w:line="360" w:lineRule="auto"/>
      </w:pPr>
    </w:p>
    <w:p w14:paraId="01EA0568" w14:textId="77777777" w:rsidR="00436BF7" w:rsidRDefault="00436BF7" w:rsidP="00436BF7">
      <w:pPr>
        <w:spacing w:line="360" w:lineRule="auto"/>
        <w:rPr>
          <w:rFonts w:eastAsia="BatangChe"/>
        </w:rPr>
      </w:pPr>
      <w:r w:rsidRPr="000D59C3">
        <w:rPr>
          <w:rFonts w:eastAsia="BatangChe"/>
        </w:rPr>
        <w:t xml:space="preserve">Taught Postgraduate- </w:t>
      </w:r>
      <w:r>
        <w:rPr>
          <w:rFonts w:eastAsia="BatangChe"/>
        </w:rPr>
        <w:t>56% of Home</w:t>
      </w:r>
      <w:r w:rsidRPr="000D59C3">
        <w:rPr>
          <w:rFonts w:eastAsia="BatangChe"/>
        </w:rPr>
        <w:t xml:space="preserve"> P</w:t>
      </w:r>
      <w:r>
        <w:rPr>
          <w:rFonts w:eastAsia="BatangChe"/>
        </w:rPr>
        <w:t xml:space="preserve">GT applicants </w:t>
      </w:r>
      <w:r w:rsidRPr="000D59C3">
        <w:rPr>
          <w:rFonts w:eastAsia="BatangChe"/>
        </w:rPr>
        <w:t>were female</w:t>
      </w:r>
      <w:r>
        <w:rPr>
          <w:rFonts w:eastAsia="BatangChe"/>
        </w:rPr>
        <w:t xml:space="preserve">, while 43% were male and less than 1% (25 people) had other gender. Offer rates were 72% for female applicants and those with other gender, and 68% for male applicants. Acceptance rates varied from 64% for male applicants to 72% for applicants with other gender. The gender breakdown of EU applicants was similar, although offer rates were lower (60% for female applicants and 48% for male applicants), as were acceptance rates (33% for both male and female applicants). 61% of </w:t>
      </w:r>
      <w:proofErr w:type="gramStart"/>
      <w:r>
        <w:rPr>
          <w:rFonts w:eastAsia="BatangChe"/>
        </w:rPr>
        <w:t>Overseas</w:t>
      </w:r>
      <w:proofErr w:type="gramEnd"/>
      <w:r>
        <w:rPr>
          <w:rFonts w:eastAsia="BatangChe"/>
        </w:rPr>
        <w:t xml:space="preserve"> applicants were female, 39% male and less than 1% had other gender. Offer rates were comparable between female and male applicants (47% and 45% respectively), but lower for those with other gender (38%). Acceptance rates were 21% for female applicants, 27% for male, and 50% for those with other gender.</w:t>
      </w:r>
    </w:p>
    <w:p w14:paraId="09DE2640" w14:textId="77777777" w:rsidR="00436BF7" w:rsidRDefault="00436BF7" w:rsidP="00436BF7">
      <w:pPr>
        <w:spacing w:line="360" w:lineRule="auto"/>
        <w:rPr>
          <w:rFonts w:eastAsia="BatangChe"/>
        </w:rPr>
      </w:pPr>
    </w:p>
    <w:p w14:paraId="2A6E12F6" w14:textId="63E667FA" w:rsidR="00436BF7" w:rsidRDefault="00436BF7" w:rsidP="00436BF7">
      <w:pPr>
        <w:spacing w:line="360" w:lineRule="auto"/>
        <w:rPr>
          <w:u w:val="single"/>
        </w:rPr>
      </w:pPr>
      <w:r w:rsidRPr="000D59C3">
        <w:rPr>
          <w:rFonts w:eastAsia="BatangChe"/>
        </w:rPr>
        <w:t>Research Postgraduate- Female Home PGR applicants accounted for</w:t>
      </w:r>
      <w:r>
        <w:rPr>
          <w:rFonts w:eastAsia="BatangChe"/>
        </w:rPr>
        <w:t xml:space="preserve"> 44</w:t>
      </w:r>
      <w:r w:rsidRPr="000D59C3">
        <w:rPr>
          <w:rFonts w:eastAsia="BatangChe"/>
        </w:rPr>
        <w:t xml:space="preserve">% of applications while </w:t>
      </w:r>
      <w:r>
        <w:rPr>
          <w:rFonts w:eastAsia="BatangChe"/>
        </w:rPr>
        <w:t>male applicants accounted for 56</w:t>
      </w:r>
      <w:r w:rsidRPr="000D59C3">
        <w:rPr>
          <w:rFonts w:eastAsia="BatangChe"/>
        </w:rPr>
        <w:t xml:space="preserve">% of applications. </w:t>
      </w:r>
      <w:r>
        <w:rPr>
          <w:rFonts w:eastAsia="BatangChe"/>
        </w:rPr>
        <w:t xml:space="preserve">There were five applicants with other gender, although this accounted for less than 1%. </w:t>
      </w:r>
      <w:r w:rsidRPr="000D59C3">
        <w:rPr>
          <w:rFonts w:eastAsia="BatangChe"/>
        </w:rPr>
        <w:t xml:space="preserve">32% </w:t>
      </w:r>
      <w:r w:rsidR="00BA16B7">
        <w:rPr>
          <w:rFonts w:eastAsia="BatangChe"/>
        </w:rPr>
        <w:t>of female applicants were offered a place, compared with 28% of male applicants</w:t>
      </w:r>
      <w:r w:rsidR="00D91AC8">
        <w:rPr>
          <w:rFonts w:eastAsia="BatangChe"/>
        </w:rPr>
        <w:t xml:space="preserve"> and 40% of</w:t>
      </w:r>
      <w:r w:rsidR="00C2009D">
        <w:rPr>
          <w:rFonts w:eastAsia="BatangChe"/>
        </w:rPr>
        <w:t xml:space="preserve"> applicants with other gender</w:t>
      </w:r>
      <w:r w:rsidRPr="000D59C3">
        <w:rPr>
          <w:rFonts w:eastAsia="BatangChe"/>
        </w:rPr>
        <w:t xml:space="preserve">. Acceptance of offers from female </w:t>
      </w:r>
      <w:r>
        <w:rPr>
          <w:rFonts w:eastAsia="BatangChe"/>
        </w:rPr>
        <w:t>applicants was 87%, compared with 77% for male applicants and 50% for applicants with other gender. 47% of EU applicants were female and 53% were male. Offers rates were higher for female applicants (33% compared with 27%), as were acceptance rates (70% compared with 63%). For Overseas applicants, 46% were female. 22% of female and 19% of male applicants were offered a place, with 65% and 67% accepting the offer.</w:t>
      </w:r>
    </w:p>
    <w:p w14:paraId="139C4C59" w14:textId="77777777" w:rsidR="005B71A3" w:rsidRDefault="005B71A3" w:rsidP="000D59C3">
      <w:pPr>
        <w:spacing w:line="360" w:lineRule="auto"/>
      </w:pPr>
      <w:r>
        <w:br w:type="page"/>
      </w:r>
    </w:p>
    <w:p w14:paraId="4164597F" w14:textId="101913B1" w:rsidR="00237CC8" w:rsidRPr="00237CC8" w:rsidRDefault="00237CC8" w:rsidP="00237CC8">
      <w:pPr>
        <w:pStyle w:val="Heading2"/>
      </w:pPr>
      <w:bookmarkStart w:id="19" w:name="_Toc62594276"/>
      <w:r w:rsidRPr="00237CC8">
        <w:lastRenderedPageBreak/>
        <w:t>Religion or Belief</w:t>
      </w:r>
      <w:bookmarkEnd w:id="19"/>
    </w:p>
    <w:p w14:paraId="31170762" w14:textId="74084BE7" w:rsidR="00237CC8" w:rsidRPr="00237CC8" w:rsidRDefault="00237CC8" w:rsidP="000D59C3">
      <w:pPr>
        <w:pStyle w:val="Heading3"/>
      </w:pPr>
      <w:bookmarkStart w:id="20" w:name="_Toc62594277"/>
      <w:r w:rsidRPr="00237CC8">
        <w:t>Home</w:t>
      </w:r>
      <w:bookmarkEnd w:id="20"/>
    </w:p>
    <w:p w14:paraId="549057ED" w14:textId="3EE02D36" w:rsidR="00237CC8" w:rsidRPr="001D156B" w:rsidRDefault="00A37096" w:rsidP="000D59C3">
      <w:pPr>
        <w:spacing w:line="360" w:lineRule="auto"/>
        <w:rPr>
          <w:color w:val="0070C0"/>
        </w:rPr>
      </w:pPr>
      <w:r>
        <w:t>These data are</w:t>
      </w:r>
      <w:r w:rsidR="00A76157">
        <w:t xml:space="preserve"> taken from UC</w:t>
      </w:r>
      <w:r>
        <w:t>AS applications and, as such, are</w:t>
      </w:r>
      <w:r w:rsidR="00A76157">
        <w:t xml:space="preserve"> only available for UG students</w:t>
      </w:r>
      <w:r w:rsidR="00237CC8" w:rsidRPr="00237CC8">
        <w:t xml:space="preserve">. </w:t>
      </w:r>
      <w:r w:rsidR="00237CC8" w:rsidRPr="001D156B">
        <w:br/>
      </w: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237CC8" w:rsidRPr="000D59C3" w14:paraId="6FE05B33" w14:textId="77777777" w:rsidTr="0038367D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9F052" w14:textId="77777777" w:rsidR="00237CC8" w:rsidRPr="000D59C3" w:rsidRDefault="00237CC8" w:rsidP="000D59C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54FBC" w14:textId="77777777" w:rsidR="00237CC8" w:rsidRPr="008A2642" w:rsidRDefault="00237CC8" w:rsidP="0038367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A2642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09FE3" w14:textId="77777777" w:rsidR="00237CC8" w:rsidRPr="008A2642" w:rsidRDefault="00237CC8" w:rsidP="0038367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A2642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8A2642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E290F8" w14:textId="77777777" w:rsidR="00237CC8" w:rsidRPr="008A2642" w:rsidRDefault="00237CC8" w:rsidP="0038367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A2642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8A2642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8A2642" w:rsidRPr="000D59C3" w14:paraId="66500846" w14:textId="77777777" w:rsidTr="0038367D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179CF4" w14:textId="77777777" w:rsidR="008A2642" w:rsidRPr="000D59C3" w:rsidRDefault="008A2642" w:rsidP="000D59C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0BDACE" w14:textId="3C1E1E8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20</w:t>
            </w:r>
            <w:r w:rsidR="00C027A1">
              <w:rPr>
                <w:rFonts w:eastAsia="Times New Roman"/>
                <w:color w:val="000000"/>
                <w:lang w:eastAsia="en-GB"/>
              </w:rPr>
              <w:t>20</w:t>
            </w:r>
            <w:r w:rsidRPr="008A2642">
              <w:rPr>
                <w:rFonts w:eastAsia="Times New Roman"/>
                <w:color w:val="000000"/>
                <w:lang w:eastAsia="en-GB"/>
              </w:rPr>
              <w:t>-2</w:t>
            </w:r>
            <w:r w:rsidR="00C027A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2AD764" w14:textId="2E1F427F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20</w:t>
            </w:r>
            <w:r w:rsidR="00C027A1">
              <w:rPr>
                <w:rFonts w:eastAsia="Times New Roman"/>
                <w:color w:val="000000"/>
                <w:lang w:eastAsia="en-GB"/>
              </w:rPr>
              <w:t>20</w:t>
            </w:r>
            <w:r w:rsidRPr="008A2642">
              <w:rPr>
                <w:rFonts w:eastAsia="Times New Roman"/>
                <w:color w:val="000000"/>
                <w:lang w:eastAsia="en-GB"/>
              </w:rPr>
              <w:t>-2</w:t>
            </w:r>
            <w:r w:rsidR="00C027A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149976" w14:textId="34A66EB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20</w:t>
            </w:r>
            <w:r w:rsidR="00C027A1">
              <w:rPr>
                <w:rFonts w:eastAsia="Times New Roman"/>
                <w:color w:val="000000"/>
                <w:lang w:eastAsia="en-GB"/>
              </w:rPr>
              <w:t>20</w:t>
            </w:r>
            <w:r w:rsidRPr="008A2642">
              <w:rPr>
                <w:rFonts w:eastAsia="Times New Roman"/>
                <w:color w:val="000000"/>
                <w:lang w:eastAsia="en-GB"/>
              </w:rPr>
              <w:t>-2</w:t>
            </w:r>
            <w:r w:rsidR="00C027A1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8367D" w:rsidRPr="000D59C3" w14:paraId="70F2B947" w14:textId="77777777" w:rsidTr="0038367D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75A5F6A" w14:textId="77777777" w:rsidR="008A2642" w:rsidRPr="000D59C3" w:rsidRDefault="008A2642" w:rsidP="000D59C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FC6F0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1FA255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2713A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DE9DE8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56FC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CDEC65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0D59C3" w14:paraId="6ED4A3A8" w14:textId="77777777" w:rsidTr="0038367D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ABAC9C9" w14:textId="77777777" w:rsidR="008A2642" w:rsidRPr="000D59C3" w:rsidRDefault="008A2642" w:rsidP="000D59C3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604176B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60347F9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54F6BE1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2EA75AC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6F65C48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43EF89E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3490FACF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E975133" w14:textId="77777777" w:rsidR="008A2642" w:rsidRPr="000D59C3" w:rsidRDefault="008A2642" w:rsidP="008A26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Have a Religion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B76C708" w14:textId="295CC4AF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16554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76BE520C" w14:textId="66F23128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45%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83D1ABD" w14:textId="7454C596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9717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B378E3D" w14:textId="732D0792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59%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9E7581A" w14:textId="21886473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2079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B2BA620" w14:textId="088265B9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21%</w:t>
            </w:r>
          </w:p>
        </w:tc>
      </w:tr>
      <w:tr w:rsidR="0038367D" w:rsidRPr="000D59C3" w14:paraId="796013A3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8F2A13B" w14:textId="77777777" w:rsidR="008A2642" w:rsidRPr="000D59C3" w:rsidRDefault="008A2642" w:rsidP="008A26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No Religion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8926603" w14:textId="4582766A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20370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3605B01" w14:textId="3905873E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55%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B8F4275" w14:textId="24221AFC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14170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31F53B60" w14:textId="4B71F7A2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70%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17AF01B" w14:textId="6E35E3A1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3312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459F02F" w14:textId="246A9944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</w:tr>
      <w:tr w:rsidR="0038367D" w:rsidRPr="000D59C3" w14:paraId="1871CD96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5DE48E0" w14:textId="77777777" w:rsidR="008A2642" w:rsidRPr="000D59C3" w:rsidRDefault="008A2642" w:rsidP="008A26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00A844C" w14:textId="2CA08A1C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8391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E825232" w14:textId="25DF1E34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C67F375" w14:textId="7B96760C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5928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5AF396D6" w14:textId="563B9D4C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E22E83B" w14:textId="480E5F06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C342B67" w14:textId="6A60510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0D59C3" w14:paraId="1ABB0C2C" w14:textId="77777777" w:rsidTr="0038367D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0E8ABB0" w14:textId="77777777" w:rsidR="008A2642" w:rsidRPr="000D59C3" w:rsidRDefault="008A2642" w:rsidP="008A264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B59FB39" w14:textId="7DF2AB53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45315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1607676B" w14:textId="61A3884F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center"/>
          </w:tcPr>
          <w:p w14:paraId="4567F5E8" w14:textId="59B133F6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29815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05193A8" w14:textId="7E234878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06A02E" w14:textId="2AA01736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6696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F3BF88C" w14:textId="5AA73095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</w:tbl>
    <w:p w14:paraId="14CEAA63" w14:textId="77777777" w:rsidR="00237CC8" w:rsidRDefault="00237CC8" w:rsidP="000D59C3">
      <w:pPr>
        <w:spacing w:line="360" w:lineRule="auto"/>
        <w:rPr>
          <w:b/>
          <w:bCs/>
        </w:rPr>
      </w:pPr>
    </w:p>
    <w:p w14:paraId="1C4F6EA2" w14:textId="77777777" w:rsidR="00491559" w:rsidRDefault="00491559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14:paraId="5DDEDF50" w14:textId="35F53DC5" w:rsidR="00D57425" w:rsidRDefault="00D57425" w:rsidP="0038367D">
      <w:pPr>
        <w:pStyle w:val="Heading3"/>
      </w:pPr>
      <w:bookmarkStart w:id="21" w:name="_Toc62594278"/>
      <w:r>
        <w:lastRenderedPageBreak/>
        <w:t>EU</w:t>
      </w:r>
      <w:bookmarkEnd w:id="21"/>
    </w:p>
    <w:p w14:paraId="2E9A048A" w14:textId="3AA2A0C5" w:rsidR="00BF0A4D" w:rsidRDefault="00BF0A4D" w:rsidP="000D59C3">
      <w:pPr>
        <w:spacing w:line="360" w:lineRule="auto"/>
      </w:pPr>
      <w:r>
        <w:t>These data are taken from UCAS applications and, as such, are only available for UG students</w:t>
      </w:r>
      <w:r w:rsidRPr="00237CC8">
        <w:t>.</w:t>
      </w:r>
    </w:p>
    <w:p w14:paraId="0BFE74D8" w14:textId="77777777" w:rsidR="00BF0A4D" w:rsidRDefault="00BF0A4D" w:rsidP="000D59C3">
      <w:pPr>
        <w:spacing w:line="360" w:lineRule="auto"/>
        <w:rPr>
          <w:b/>
          <w:bCs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D57425" w:rsidRPr="000D59C3" w14:paraId="4304B6CF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F1E72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FDE79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068060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77DA76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D57425" w:rsidRPr="000D59C3" w14:paraId="091A2371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E60A27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2043AC" w14:textId="051363B9" w:rsidR="00D57425" w:rsidRPr="00372E39" w:rsidRDefault="007E03A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</w:t>
            </w:r>
            <w:r w:rsidR="00D57425" w:rsidRPr="00372E39">
              <w:rPr>
                <w:rFonts w:eastAsia="Times New Roman"/>
                <w:color w:val="000000"/>
                <w:lang w:eastAsia="en-GB"/>
              </w:rPr>
              <w:t>-</w:t>
            </w: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AD0FE98" w14:textId="7721C23E" w:rsidR="00D57425" w:rsidRPr="00372E39" w:rsidRDefault="007E03A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C3D048" w14:textId="25527538" w:rsidR="00D57425" w:rsidRPr="00372E39" w:rsidRDefault="007E03A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</w:tr>
      <w:tr w:rsidR="00D57425" w:rsidRPr="000D59C3" w14:paraId="3671DEE2" w14:textId="77777777" w:rsidTr="006C58C4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CE4BE4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3940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9B3AC4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6E55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D799E8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29C1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A6AE1A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57425" w:rsidRPr="000D59C3" w14:paraId="7B8C39DB" w14:textId="77777777" w:rsidTr="006C58C4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98049DC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99E5AE1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B116166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4D262F7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62B8090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DEFDE30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62BDB63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75E6D552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D947F0B" w14:textId="77777777" w:rsidR="006C58C4" w:rsidRPr="000D59C3" w:rsidRDefault="006C58C4" w:rsidP="006C58C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Have a Religion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4DAA5D5" w14:textId="501DDA03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318B83D" w14:textId="7F562623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72%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660F086" w14:textId="168AF01E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468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FF821E5" w14:textId="5323F905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52%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D39002B" w14:textId="14D9A6ED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EC85161" w14:textId="0C08ACAA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0D59C3" w14:paraId="401F56DA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39297E3" w14:textId="77777777" w:rsidR="006C58C4" w:rsidRPr="000D59C3" w:rsidRDefault="006C58C4" w:rsidP="006C58C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No Religion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9D9A4ED" w14:textId="513C2B28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D98DA2F" w14:textId="0775F860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28%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BF71EDA" w14:textId="750F82D0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222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526792F8" w14:textId="610435DD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63%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A7E2502" w14:textId="63246AFB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45EB3AB" w14:textId="4B75BAE0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0D59C3" w14:paraId="7A3FF4C1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D53B7B9" w14:textId="77777777" w:rsidR="006C58C4" w:rsidRPr="000D59C3" w:rsidRDefault="006C58C4" w:rsidP="006C58C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FBBF578" w14:textId="4EE854E7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3024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8C4DE73" w14:textId="65B03488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396C429" w14:textId="13D0F932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2184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9F01F55" w14:textId="0F140E78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72%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BEEA976" w14:textId="1A58344F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355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DE80CCD" w14:textId="327A565F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16%</w:t>
            </w:r>
          </w:p>
        </w:tc>
      </w:tr>
      <w:tr w:rsidR="0038367D" w:rsidRPr="000D59C3" w14:paraId="39FFE214" w14:textId="77777777" w:rsidTr="0038367D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29D79B1" w14:textId="77777777" w:rsidR="006C58C4" w:rsidRPr="000D59C3" w:rsidRDefault="006C58C4" w:rsidP="006C58C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E522C3A" w14:textId="16B27304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4279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1779E5D" w14:textId="33DC43A9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center"/>
          </w:tcPr>
          <w:p w14:paraId="450338EA" w14:textId="74F52D54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2874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7AB4EC3" w14:textId="258EA457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F95BF0" w14:textId="6F7E8DCC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508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64902DF" w14:textId="1903BC5F" w:rsidR="006C58C4" w:rsidRPr="006C58C4" w:rsidRDefault="006C58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18%</w:t>
            </w:r>
          </w:p>
        </w:tc>
      </w:tr>
    </w:tbl>
    <w:p w14:paraId="78AD2289" w14:textId="77777777" w:rsidR="00D57425" w:rsidRDefault="00D57425" w:rsidP="000D59C3">
      <w:pPr>
        <w:spacing w:line="360" w:lineRule="auto"/>
        <w:rPr>
          <w:b/>
          <w:bCs/>
        </w:rPr>
      </w:pPr>
    </w:p>
    <w:p w14:paraId="66F52424" w14:textId="77777777" w:rsidR="00491559" w:rsidRDefault="00491559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14:paraId="2890F488" w14:textId="2E53FBF1" w:rsidR="00D57425" w:rsidRDefault="00D57425" w:rsidP="0038367D">
      <w:pPr>
        <w:pStyle w:val="Heading3"/>
      </w:pPr>
      <w:bookmarkStart w:id="22" w:name="_Toc62594279"/>
      <w:r>
        <w:lastRenderedPageBreak/>
        <w:t>Overseas</w:t>
      </w:r>
      <w:bookmarkEnd w:id="22"/>
    </w:p>
    <w:p w14:paraId="63635B96" w14:textId="3992C431" w:rsidR="00BF0A4D" w:rsidRDefault="00BF0A4D" w:rsidP="000D59C3">
      <w:pPr>
        <w:spacing w:line="360" w:lineRule="auto"/>
      </w:pPr>
      <w:r>
        <w:t>These data are taken from UCAS applications and, as such, are only available for UG students</w:t>
      </w:r>
      <w:r w:rsidRPr="00237CC8">
        <w:t>.</w:t>
      </w:r>
    </w:p>
    <w:p w14:paraId="4E7D5036" w14:textId="77777777" w:rsidR="00BF0A4D" w:rsidRDefault="00BF0A4D" w:rsidP="000D59C3">
      <w:pPr>
        <w:spacing w:line="360" w:lineRule="auto"/>
        <w:rPr>
          <w:b/>
          <w:bCs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D57425" w:rsidRPr="000D59C3" w14:paraId="5B834929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A06FB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AA0C1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05D039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11F8D1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D57425" w:rsidRPr="000D59C3" w14:paraId="2BA072B9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9A7E90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F63DE3" w14:textId="672F86B7" w:rsidR="00D57425" w:rsidRPr="00372E39" w:rsidRDefault="007E03A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</w:t>
            </w:r>
            <w:r w:rsidR="00D57425" w:rsidRPr="00372E39">
              <w:rPr>
                <w:rFonts w:eastAsia="Times New Roman"/>
                <w:color w:val="000000"/>
                <w:lang w:eastAsia="en-GB"/>
              </w:rPr>
              <w:t>-</w:t>
            </w: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B13D08" w14:textId="36FAEE5E" w:rsidR="00D57425" w:rsidRPr="00372E39" w:rsidRDefault="007E03A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7F1048" w14:textId="5881337F" w:rsidR="00D57425" w:rsidRPr="00372E39" w:rsidRDefault="007E03A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</w:tr>
      <w:tr w:rsidR="00D57425" w:rsidRPr="000D59C3" w14:paraId="564E9D3B" w14:textId="77777777" w:rsidTr="00753538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5DF182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6DAF3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0A6422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4D9C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9E2AAB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7C986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5AE6A1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57425" w:rsidRPr="000D59C3" w14:paraId="052E3CBE" w14:textId="77777777" w:rsidTr="00753538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0F2CC1C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D8D0253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59EEDD0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7D161F39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4B8C5AB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F84039E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68B9DB7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2A9B3922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9DCEE88" w14:textId="77777777" w:rsidR="00753538" w:rsidRPr="000D59C3" w:rsidRDefault="00753538" w:rsidP="0075353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Have a Religion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BB7C960" w14:textId="1501A846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4B525EB" w14:textId="72CBF10E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47C6B22" w14:textId="2CDED315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426CB1F" w14:textId="7860C853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39%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F4B40F3" w14:textId="68B17768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5077834" w14:textId="33C486A4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21%</w:t>
            </w:r>
          </w:p>
        </w:tc>
      </w:tr>
      <w:tr w:rsidR="0038367D" w:rsidRPr="000D59C3" w14:paraId="658487AD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FEBA9D1" w14:textId="77777777" w:rsidR="00753538" w:rsidRPr="000D59C3" w:rsidRDefault="00753538" w:rsidP="0075353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No Religion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EDE6FF3" w14:textId="3D1B9E2A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6797986" w14:textId="062BEE8A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D37BEA8" w14:textId="414EEAD5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7E99F69D" w14:textId="3C51E36B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396DF17" w14:textId="6901B343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DF97182" w14:textId="1BA753A2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8%</w:t>
            </w:r>
          </w:p>
        </w:tc>
      </w:tr>
      <w:tr w:rsidR="0038367D" w:rsidRPr="000D59C3" w14:paraId="312E148D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855F701" w14:textId="77777777" w:rsidR="00753538" w:rsidRPr="000D59C3" w:rsidRDefault="00753538" w:rsidP="0075353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4F19E36" w14:textId="200393ED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14551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44F1D9D" w14:textId="449A89FD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A2FD904" w14:textId="1D8EFE04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9771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8A54526" w14:textId="310A26C8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75A7C59" w14:textId="2B25793D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1680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5614F5A" w14:textId="024954AF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  <w:tr w:rsidR="0038367D" w:rsidRPr="000D59C3" w14:paraId="1D69139B" w14:textId="77777777" w:rsidTr="0038367D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FD72B94" w14:textId="77777777" w:rsidR="00753538" w:rsidRPr="000D59C3" w:rsidRDefault="00753538" w:rsidP="0075353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CAFBC1D" w14:textId="59009C85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14813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CD054DD" w14:textId="77AC9603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center"/>
          </w:tcPr>
          <w:p w14:paraId="6F548231" w14:textId="68977802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9890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18137ED3" w14:textId="61D55B83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F52338" w14:textId="04691269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D54E885" w14:textId="2212AD93" w:rsidR="00753538" w:rsidRPr="00753538" w:rsidRDefault="0075353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</w:tbl>
    <w:p w14:paraId="5C01C206" w14:textId="77777777" w:rsidR="00D57425" w:rsidRPr="001D156B" w:rsidRDefault="00D57425" w:rsidP="000D59C3">
      <w:pPr>
        <w:spacing w:line="360" w:lineRule="auto"/>
        <w:rPr>
          <w:b/>
          <w:bCs/>
        </w:rPr>
      </w:pPr>
    </w:p>
    <w:p w14:paraId="5249EF95" w14:textId="77777777" w:rsidR="0052565B" w:rsidRDefault="0052565B">
      <w:pPr>
        <w:spacing w:after="200"/>
        <w:rPr>
          <w:b/>
        </w:rPr>
      </w:pPr>
      <w:r>
        <w:rPr>
          <w:b/>
        </w:rPr>
        <w:br w:type="page"/>
      </w:r>
    </w:p>
    <w:p w14:paraId="497C4842" w14:textId="331BF31A" w:rsidR="00237CC8" w:rsidRPr="000D59C3" w:rsidRDefault="00237CC8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79519D2A" w14:textId="77777777" w:rsidR="00E92465" w:rsidRDefault="00E92465" w:rsidP="00C97F18"/>
    <w:p w14:paraId="28CE86A7" w14:textId="77777777" w:rsidR="00C97F18" w:rsidRDefault="00C97F18" w:rsidP="00C97F18">
      <w:r>
        <w:t xml:space="preserve">45% of Home applicants who provided information, declared a religion or belief. Offer rates were higher for those with no religion or belief (70% compared with 59%) although acceptance rates were similar between the two groups (23% and 21% respectively). </w:t>
      </w:r>
    </w:p>
    <w:p w14:paraId="16108C90" w14:textId="77777777" w:rsidR="00C97F18" w:rsidRDefault="00C97F18" w:rsidP="00C97F18"/>
    <w:p w14:paraId="13ED2644" w14:textId="77777777" w:rsidR="00C97F18" w:rsidRDefault="00C97F18" w:rsidP="00C97F18">
      <w:r>
        <w:t>Most EU applicants did not provide religion or belief information. From those who did, 72% declared they had a religion or belief. Offer rates were higher for those with no religion or belief (63% compared with 52%) although acceptance rates were 22% for both groups.</w:t>
      </w:r>
    </w:p>
    <w:p w14:paraId="0BE1A9CA" w14:textId="77777777" w:rsidR="00C97F18" w:rsidRDefault="00C97F18" w:rsidP="00C97F18"/>
    <w:p w14:paraId="6B3B6EDD" w14:textId="77777777" w:rsidR="00C97F18" w:rsidRPr="005E5E64" w:rsidRDefault="00C97F18" w:rsidP="00C97F18">
      <w:r>
        <w:t>For overseas applicants, only 261 people provided this information. For those that did, offer rates were higher for those with no religion or belief (66% compared with 39%), although acceptance rates were lower (8% compared with 21%).</w:t>
      </w:r>
    </w:p>
    <w:p w14:paraId="336FD699" w14:textId="3BB83EB3" w:rsidR="00237CC8" w:rsidRPr="009B0C50" w:rsidRDefault="00237CC8" w:rsidP="000D59C3">
      <w:pPr>
        <w:spacing w:line="360" w:lineRule="auto"/>
        <w:rPr>
          <w:b/>
          <w:color w:val="0070C0"/>
          <w:sz w:val="22"/>
          <w:u w:val="single"/>
        </w:rPr>
      </w:pPr>
    </w:p>
    <w:p w14:paraId="328E46B1" w14:textId="043A4A7E" w:rsidR="00A5330E" w:rsidRDefault="00A5330E" w:rsidP="000D59C3">
      <w:pPr>
        <w:spacing w:line="360" w:lineRule="auto"/>
        <w:rPr>
          <w:rFonts w:eastAsiaTheme="majorEastAsia"/>
          <w:bCs/>
          <w:color w:val="17365D" w:themeColor="text2" w:themeShade="BF"/>
          <w:sz w:val="32"/>
          <w:szCs w:val="32"/>
        </w:rPr>
      </w:pPr>
    </w:p>
    <w:p w14:paraId="3E8B019F" w14:textId="77777777" w:rsidR="00B0773D" w:rsidRDefault="00B0773D">
      <w:pPr>
        <w:spacing w:after="200"/>
        <w:rPr>
          <w:rFonts w:eastAsiaTheme="majorEastAsia"/>
          <w:b/>
          <w:bCs/>
          <w:sz w:val="32"/>
          <w:szCs w:val="32"/>
        </w:rPr>
      </w:pPr>
      <w:r>
        <w:br w:type="page"/>
      </w:r>
    </w:p>
    <w:p w14:paraId="3E880E2E" w14:textId="7F2160C9" w:rsidR="00EE58F5" w:rsidRPr="00484042" w:rsidRDefault="00EE58F5" w:rsidP="00484042">
      <w:pPr>
        <w:pStyle w:val="Heading2"/>
      </w:pPr>
      <w:bookmarkStart w:id="23" w:name="_Toc62594280"/>
      <w:r w:rsidRPr="00484042">
        <w:lastRenderedPageBreak/>
        <w:t>Sexual Orientation</w:t>
      </w:r>
      <w:bookmarkEnd w:id="23"/>
    </w:p>
    <w:p w14:paraId="7E4F5A04" w14:textId="67D72460" w:rsidR="00356970" w:rsidRPr="000D59C3" w:rsidRDefault="00EE58F5" w:rsidP="000D59C3">
      <w:pPr>
        <w:spacing w:line="360" w:lineRule="auto"/>
      </w:pPr>
      <w:bookmarkStart w:id="24" w:name="_Toc62594281"/>
      <w:r w:rsidRPr="000D59C3">
        <w:rPr>
          <w:rStyle w:val="Heading3Char"/>
        </w:rPr>
        <w:t>Home</w:t>
      </w:r>
      <w:bookmarkEnd w:id="24"/>
      <w:r w:rsidRPr="000D59C3">
        <w:rPr>
          <w:rStyle w:val="Heading3Char"/>
        </w:rPr>
        <w:br/>
      </w:r>
      <w:r w:rsidR="00AC3EA0" w:rsidRPr="000D59C3">
        <w:t>These data are</w:t>
      </w:r>
      <w:r w:rsidR="00A76157" w:rsidRPr="000D59C3">
        <w:t xml:space="preserve"> taken from UC</w:t>
      </w:r>
      <w:r w:rsidR="00AC3EA0" w:rsidRPr="000D59C3">
        <w:t>AS applications and, as such, are</w:t>
      </w:r>
      <w:r w:rsidR="00A76157" w:rsidRPr="000D59C3">
        <w:t xml:space="preserve"> only available for UG students.</w:t>
      </w:r>
      <w:r w:rsidR="007C002A" w:rsidRPr="000D59C3">
        <w:t xml:space="preserve"> </w:t>
      </w:r>
    </w:p>
    <w:p w14:paraId="453D5685" w14:textId="5A650EC3" w:rsidR="00356970" w:rsidRPr="000D59C3" w:rsidRDefault="00356970" w:rsidP="000D59C3">
      <w:pPr>
        <w:spacing w:line="360" w:lineRule="auto"/>
        <w:rPr>
          <w:highlight w:val="yellow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6D10FB" w:rsidRPr="000D59C3" w14:paraId="5334DA29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74C61" w14:textId="77777777" w:rsidR="006D10FB" w:rsidRPr="000D59C3" w:rsidRDefault="006D10FB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9E899" w14:textId="77777777" w:rsidR="006D10FB" w:rsidRPr="00372E39" w:rsidRDefault="006D10FB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AD1ABC" w14:textId="77777777" w:rsidR="006D10FB" w:rsidRPr="00372E39" w:rsidRDefault="006D10FB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78061" w14:textId="77777777" w:rsidR="006D10FB" w:rsidRPr="00372E39" w:rsidRDefault="006D10FB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6D10FB" w:rsidRPr="000D59C3" w14:paraId="0023C4A8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A23754" w14:textId="77777777" w:rsidR="006D10FB" w:rsidRPr="000D59C3" w:rsidRDefault="006D10FB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316297" w14:textId="1D0404FF" w:rsidR="006D10FB" w:rsidRPr="00372E39" w:rsidRDefault="00DC3DA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</w:t>
            </w:r>
            <w:r w:rsidR="006D10FB" w:rsidRPr="00372E39">
              <w:rPr>
                <w:rFonts w:eastAsia="Times New Roman"/>
                <w:color w:val="000000"/>
                <w:lang w:eastAsia="en-GB"/>
              </w:rPr>
              <w:t>-</w:t>
            </w: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A002DC" w14:textId="68085E90" w:rsidR="006D10FB" w:rsidRPr="00372E39" w:rsidRDefault="00DC3DA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9AA11E" w14:textId="0DB84533" w:rsidR="006D10FB" w:rsidRPr="00372E39" w:rsidRDefault="00DC3DA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</w:t>
            </w:r>
            <w:r w:rsidR="006D10FB" w:rsidRPr="00372E39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D10FB" w:rsidRPr="000D59C3" w14:paraId="54FC6F53" w14:textId="77777777" w:rsidTr="005D479E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3C22D1" w14:textId="77777777" w:rsidR="006D10FB" w:rsidRPr="000D59C3" w:rsidRDefault="006D10FB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09833" w14:textId="77777777" w:rsidR="006D10FB" w:rsidRPr="00372E39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CABB085" w14:textId="77777777" w:rsidR="006D10FB" w:rsidRPr="00372E39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CFE9" w14:textId="77777777" w:rsidR="006D10FB" w:rsidRPr="00372E39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F7DF35" w14:textId="77777777" w:rsidR="006D10FB" w:rsidRPr="00372E39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CB9F" w14:textId="77777777" w:rsidR="006D10FB" w:rsidRPr="00372E39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4A264A9" w14:textId="77777777" w:rsidR="006D10FB" w:rsidRPr="00372E39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0D59C3" w14:paraId="71D0A74A" w14:textId="77777777" w:rsidTr="0038367D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347AB60" w14:textId="77777777" w:rsidR="006D10FB" w:rsidRPr="000D59C3" w:rsidRDefault="006D10FB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F86751E" w14:textId="77777777" w:rsidR="006D10FB" w:rsidRPr="002D7A3B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447C177" w14:textId="77777777" w:rsidR="006D10FB" w:rsidRPr="002D7A3B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FD5A33C" w14:textId="77777777" w:rsidR="006D10FB" w:rsidRPr="002D7A3B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1E406B1" w14:textId="77777777" w:rsidR="006D10FB" w:rsidRPr="002D7A3B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3E1A299" w14:textId="77777777" w:rsidR="006D10FB" w:rsidRPr="002D7A3B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2278971" w14:textId="77777777" w:rsidR="006D10FB" w:rsidRPr="002D7A3B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06CF0B31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CAEA9CE" w14:textId="547B20A9" w:rsidR="002D7A3B" w:rsidRPr="000D59C3" w:rsidRDefault="002D7A3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Heterosexual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3B541A5" w14:textId="2064EA58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32988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5BA40984" w14:textId="5129989A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92%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F0DFE18" w14:textId="25AD8604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21192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16D9C333" w14:textId="19390BEC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64%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B224542" w14:textId="3DE87A11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4785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CC7C4A0" w14:textId="7A46DB6F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</w:tr>
      <w:tr w:rsidR="0038367D" w:rsidRPr="000D59C3" w14:paraId="2A70C813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FECFAD7" w14:textId="1AEB6B56" w:rsidR="002D7A3B" w:rsidRPr="000D59C3" w:rsidRDefault="002D7A3B" w:rsidP="002D7A3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LGB/Other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15FF21B" w14:textId="12500DA3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2763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8D7D424" w14:textId="28418830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AF25D38" w14:textId="5FF15B8F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1898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7EEEF5A5" w14:textId="78370546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69%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052C602" w14:textId="2B72F65C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283195C" w14:textId="6CA3D25B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23%</w:t>
            </w:r>
          </w:p>
        </w:tc>
      </w:tr>
      <w:tr w:rsidR="0038367D" w:rsidRPr="000D59C3" w14:paraId="1162EFC1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3B838E0" w14:textId="77777777" w:rsidR="002D7A3B" w:rsidRPr="000D59C3" w:rsidRDefault="002D7A3B" w:rsidP="002D7A3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D6AB727" w14:textId="54E4F1FB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9564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52011B79" w14:textId="048D8F20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F87D5AA" w14:textId="0AE57889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6725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91C9307" w14:textId="63C23429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70%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8415D32" w14:textId="4736E334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1479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EA0FEFC" w14:textId="4F9B5C00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0D59C3" w14:paraId="0B682A13" w14:textId="77777777" w:rsidTr="0038367D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B94694D" w14:textId="77777777" w:rsidR="002D7A3B" w:rsidRPr="000D59C3" w:rsidRDefault="002D7A3B" w:rsidP="002D7A3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7986C91" w14:textId="2FFD8EE1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45315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1D89B5FE" w14:textId="45B87C71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center"/>
          </w:tcPr>
          <w:p w14:paraId="47179768" w14:textId="64093A2C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29815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F184B38" w14:textId="765D9873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0A8667" w14:textId="608AAE0A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6696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8D2D5FD" w14:textId="1256E175" w:rsidR="002D7A3B" w:rsidRPr="002D7A3B" w:rsidRDefault="002D7A3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</w:tbl>
    <w:p w14:paraId="6052FF88" w14:textId="77777777" w:rsidR="00D81CDA" w:rsidRDefault="00EE58F5" w:rsidP="00D81CDA">
      <w:pPr>
        <w:spacing w:line="360" w:lineRule="auto"/>
        <w:rPr>
          <w:rStyle w:val="Heading3Char"/>
        </w:rPr>
      </w:pPr>
      <w:r w:rsidRPr="000D59C3">
        <w:rPr>
          <w:highlight w:val="yellow"/>
        </w:rPr>
        <w:br/>
      </w:r>
    </w:p>
    <w:p w14:paraId="0DDC229D" w14:textId="77777777" w:rsidR="00D81CDA" w:rsidRDefault="00D81CDA">
      <w:pPr>
        <w:spacing w:after="200"/>
        <w:rPr>
          <w:rStyle w:val="Heading3Char"/>
        </w:rPr>
      </w:pPr>
      <w:r>
        <w:rPr>
          <w:rStyle w:val="Heading3Char"/>
        </w:rPr>
        <w:br w:type="page"/>
      </w:r>
    </w:p>
    <w:p w14:paraId="7FC7B346" w14:textId="6F2A7380" w:rsidR="00D81CDA" w:rsidRPr="000D59C3" w:rsidRDefault="00D81CDA" w:rsidP="00D81CDA">
      <w:pPr>
        <w:spacing w:line="360" w:lineRule="auto"/>
      </w:pPr>
      <w:bookmarkStart w:id="25" w:name="_Toc62594282"/>
      <w:r>
        <w:rPr>
          <w:rStyle w:val="Heading3Char"/>
        </w:rPr>
        <w:lastRenderedPageBreak/>
        <w:t>EU</w:t>
      </w:r>
      <w:bookmarkEnd w:id="25"/>
      <w:r w:rsidRPr="000D59C3">
        <w:rPr>
          <w:rStyle w:val="Heading3Char"/>
        </w:rPr>
        <w:br/>
      </w:r>
      <w:r w:rsidRPr="000D59C3">
        <w:t xml:space="preserve">These data are taken from UCAS applications and, as such, are only available for UG students. </w:t>
      </w:r>
    </w:p>
    <w:p w14:paraId="2B356E3B" w14:textId="77777777" w:rsidR="00D81CDA" w:rsidRPr="000D59C3" w:rsidRDefault="00D81CDA" w:rsidP="00D81CDA">
      <w:pPr>
        <w:spacing w:line="360" w:lineRule="auto"/>
        <w:rPr>
          <w:highlight w:val="yellow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D81CDA" w:rsidRPr="000D59C3" w14:paraId="63FA91F4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29331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59CC3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3BB624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C739A0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D81CDA" w:rsidRPr="000D59C3" w14:paraId="27B38DF3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BE2DE3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F314B1" w14:textId="7D9D2431" w:rsidR="00D81CDA" w:rsidRPr="00372E39" w:rsidRDefault="005A3C9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</w:t>
            </w:r>
            <w:r w:rsidR="00D81CDA" w:rsidRPr="00372E39">
              <w:rPr>
                <w:rFonts w:eastAsia="Times New Roman"/>
                <w:color w:val="000000"/>
                <w:lang w:eastAsia="en-GB"/>
              </w:rPr>
              <w:t>-2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6D78C3" w14:textId="74BF0B0F" w:rsidR="00D81CDA" w:rsidRPr="00372E39" w:rsidRDefault="005A3C97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BE75A1" w14:textId="3350723A" w:rsidR="00D81CDA" w:rsidRPr="00372E39" w:rsidRDefault="005A3C97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</w:tr>
      <w:tr w:rsidR="00D81CDA" w:rsidRPr="000D59C3" w14:paraId="22D36E8E" w14:textId="77777777" w:rsidTr="005D479E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596704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1BFB9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B4E9AF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5B15E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225856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B861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E5329B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81CDA" w:rsidRPr="000D59C3" w14:paraId="0C0678A6" w14:textId="77777777" w:rsidTr="005D479E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444F602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49E7BF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F05EF38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1B71E4C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912131D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257420A5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3151D00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2171A8A8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F4F1E4A" w14:textId="77777777" w:rsidR="00FD381F" w:rsidRPr="000D59C3" w:rsidRDefault="00FD381F" w:rsidP="00FD381F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Heterosexual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94A009B" w14:textId="5BF9F914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1150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370620BD" w14:textId="59668256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93%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122B1C1" w14:textId="23E4E72E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627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B09EA58" w14:textId="64566872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55%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66FF269" w14:textId="154E9967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138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FB36D36" w14:textId="0C520485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38367D" w:rsidRPr="000D59C3" w14:paraId="014FAA62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05FE836" w14:textId="77777777" w:rsidR="00FD381F" w:rsidRPr="000D59C3" w:rsidRDefault="00FD381F" w:rsidP="00FD381F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LGB/Other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A5C156B" w14:textId="02E322D2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59AE6D61" w14:textId="58F699AC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3A71555" w14:textId="457CCB6B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BEA115C" w14:textId="616ED2EC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63%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DA8A1BB" w14:textId="22F794EA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9515C53" w14:textId="3B5B4D2B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27%</w:t>
            </w:r>
          </w:p>
        </w:tc>
      </w:tr>
      <w:tr w:rsidR="0038367D" w:rsidRPr="000D59C3" w14:paraId="0EE76357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84816FD" w14:textId="77777777" w:rsidR="00FD381F" w:rsidRPr="000D59C3" w:rsidRDefault="00FD381F" w:rsidP="00FD381F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0A6DA41" w14:textId="42108875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3042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C0FB59A" w14:textId="2E937867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1B67B15" w14:textId="11821E36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2192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09CBFED" w14:textId="3B180E5A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72%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87BC521" w14:textId="7487AE45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355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F46819E" w14:textId="63403B6B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16%</w:t>
            </w:r>
          </w:p>
        </w:tc>
      </w:tr>
      <w:tr w:rsidR="0038367D" w:rsidRPr="000D59C3" w14:paraId="7E8B54FE" w14:textId="77777777" w:rsidTr="0038367D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DDACB62" w14:textId="77777777" w:rsidR="00FD381F" w:rsidRPr="000D59C3" w:rsidRDefault="00FD381F" w:rsidP="00FD381F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DB95315" w14:textId="1EB647B1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4279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39B5165C" w14:textId="6A7EDA83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center"/>
          </w:tcPr>
          <w:p w14:paraId="73279711" w14:textId="1F08884F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2874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50DB6A99" w14:textId="3E1DC5C6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956081" w14:textId="01CFB067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508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9A3DE13" w14:textId="2FD9CADF" w:rsidR="00FD381F" w:rsidRPr="00FD381F" w:rsidRDefault="00FD381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18%</w:t>
            </w:r>
          </w:p>
        </w:tc>
      </w:tr>
    </w:tbl>
    <w:p w14:paraId="51EFAF16" w14:textId="77777777" w:rsidR="00166E02" w:rsidRDefault="00166E02" w:rsidP="00D81CDA">
      <w:pPr>
        <w:spacing w:line="360" w:lineRule="auto"/>
        <w:rPr>
          <w:rStyle w:val="Heading3Char"/>
        </w:rPr>
      </w:pPr>
    </w:p>
    <w:p w14:paraId="334CCE20" w14:textId="77777777" w:rsidR="00166E02" w:rsidRDefault="00166E02">
      <w:pPr>
        <w:spacing w:after="200"/>
        <w:rPr>
          <w:rStyle w:val="Heading3Char"/>
        </w:rPr>
      </w:pPr>
      <w:r>
        <w:rPr>
          <w:rStyle w:val="Heading3Char"/>
        </w:rPr>
        <w:br w:type="page"/>
      </w:r>
    </w:p>
    <w:p w14:paraId="42488929" w14:textId="407DEAE8" w:rsidR="00D81CDA" w:rsidRPr="000D59C3" w:rsidRDefault="00166E02" w:rsidP="00D81CDA">
      <w:pPr>
        <w:spacing w:line="360" w:lineRule="auto"/>
      </w:pPr>
      <w:bookmarkStart w:id="26" w:name="_Toc62594283"/>
      <w:r>
        <w:rPr>
          <w:rStyle w:val="Heading3Char"/>
        </w:rPr>
        <w:lastRenderedPageBreak/>
        <w:t>Overseas</w:t>
      </w:r>
      <w:bookmarkEnd w:id="26"/>
      <w:r w:rsidR="00D81CDA" w:rsidRPr="000D59C3">
        <w:rPr>
          <w:rStyle w:val="Heading3Char"/>
        </w:rPr>
        <w:br/>
      </w:r>
      <w:proofErr w:type="gramStart"/>
      <w:r w:rsidR="00D81CDA" w:rsidRPr="000D59C3">
        <w:t>These</w:t>
      </w:r>
      <w:proofErr w:type="gramEnd"/>
      <w:r w:rsidR="00D81CDA" w:rsidRPr="000D59C3">
        <w:t xml:space="preserve"> data are taken from UCAS applications and, as such, are only available for UG students. </w:t>
      </w:r>
    </w:p>
    <w:p w14:paraId="73C2D184" w14:textId="77777777" w:rsidR="00D81CDA" w:rsidRPr="000D59C3" w:rsidRDefault="00D81CDA" w:rsidP="00D81CDA">
      <w:pPr>
        <w:spacing w:line="360" w:lineRule="auto"/>
        <w:rPr>
          <w:highlight w:val="yellow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D81CDA" w:rsidRPr="000D59C3" w14:paraId="664FB0FB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CBD2D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22383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B95353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BE5F03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D81CDA" w:rsidRPr="000D59C3" w14:paraId="26BF2BDA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45848C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FAAFE5" w14:textId="1E62048E" w:rsidR="00D81CDA" w:rsidRPr="00372E39" w:rsidRDefault="00EA302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</w:t>
            </w:r>
            <w:r w:rsidR="00D81CDA" w:rsidRPr="00372E39">
              <w:rPr>
                <w:rFonts w:eastAsia="Times New Roman"/>
                <w:color w:val="000000"/>
                <w:lang w:eastAsia="en-GB"/>
              </w:rPr>
              <w:t>-</w:t>
            </w:r>
            <w:r w:rsidR="00894B2C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3AD781" w14:textId="28B2ABBB" w:rsidR="00D81CDA" w:rsidRPr="00372E39" w:rsidRDefault="00894B2C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6A5EAE" w14:textId="7F726C23" w:rsidR="00D81CDA" w:rsidRPr="00372E39" w:rsidRDefault="00894B2C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2020-21</w:t>
            </w:r>
          </w:p>
        </w:tc>
      </w:tr>
      <w:tr w:rsidR="00D81CDA" w:rsidRPr="000D59C3" w14:paraId="3D837716" w14:textId="77777777" w:rsidTr="005D479E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022097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904E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2D75F8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8E73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4CA638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A762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CF29CE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81CDA" w:rsidRPr="000D59C3" w14:paraId="038AF987" w14:textId="77777777" w:rsidTr="005D479E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77C6A1F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7B000D03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C001FB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BCD20B8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76D1500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ECB78E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EE99F2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6923B7DC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5937488" w14:textId="77777777" w:rsidR="007A775F" w:rsidRPr="000D59C3" w:rsidRDefault="007A775F" w:rsidP="007A775F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Heterosexual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4EA39A3" w14:textId="384FF1C1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228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8B1C67B" w14:textId="38AEBC68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92%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718333A" w14:textId="71A8E32D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6720A0C" w14:textId="254C66AB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44%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FF816E5" w14:textId="7449E9A1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B93334C" w14:textId="2DB3889B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19%</w:t>
            </w:r>
          </w:p>
        </w:tc>
      </w:tr>
      <w:tr w:rsidR="0038367D" w:rsidRPr="000D59C3" w14:paraId="7A9ADAFD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A51572E" w14:textId="77777777" w:rsidR="007A775F" w:rsidRPr="000D59C3" w:rsidRDefault="007A775F" w:rsidP="007A775F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LGB/Other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D8A3489" w14:textId="33F45879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7A0E47C7" w14:textId="66BC0810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0E49F99" w14:textId="2AC9F2D8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DCB5F44" w14:textId="6D5CF5E6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21%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E126D65" w14:textId="76AD9896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3FBB6A6" w14:textId="7CC3AF18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0D59C3" w14:paraId="6D730803" w14:textId="77777777" w:rsidTr="0038367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1D01033" w14:textId="77777777" w:rsidR="007A775F" w:rsidRPr="000D59C3" w:rsidRDefault="007A775F" w:rsidP="007A775F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60A4AC5" w14:textId="0DBA0E3D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14566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13E34408" w14:textId="7A212E9E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10B59FEE" w14:textId="1E663429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9785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2C529B5" w14:textId="5DC2C1DE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0DDB9BB" w14:textId="3D4A0794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1681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52AFE85" w14:textId="259A3F5E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  <w:tr w:rsidR="0038367D" w:rsidRPr="000D59C3" w14:paraId="6D582C87" w14:textId="77777777" w:rsidTr="0038367D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1073C45" w14:textId="77777777" w:rsidR="007A775F" w:rsidRPr="000D59C3" w:rsidRDefault="007A775F" w:rsidP="007A775F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DA01389" w14:textId="576AEFBE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14813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11A3AF9" w14:textId="660649D3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center"/>
          </w:tcPr>
          <w:p w14:paraId="265531E2" w14:textId="453F17F5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9890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D677342" w14:textId="718E979A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BD81BE" w14:textId="654B47F4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5273CE7" w14:textId="678253C6" w:rsidR="007A775F" w:rsidRPr="007A775F" w:rsidRDefault="007A775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17%</w:t>
            </w:r>
          </w:p>
        </w:tc>
      </w:tr>
    </w:tbl>
    <w:p w14:paraId="6AB1233D" w14:textId="77777777" w:rsidR="00D81CDA" w:rsidRDefault="00D81CDA" w:rsidP="000D59C3">
      <w:pPr>
        <w:spacing w:line="360" w:lineRule="auto"/>
        <w:rPr>
          <w:b/>
        </w:rPr>
      </w:pPr>
    </w:p>
    <w:p w14:paraId="6139C7CB" w14:textId="77777777" w:rsidR="00CD40E7" w:rsidRDefault="00CD40E7">
      <w:pPr>
        <w:spacing w:after="200"/>
        <w:rPr>
          <w:b/>
        </w:rPr>
      </w:pPr>
      <w:r>
        <w:rPr>
          <w:b/>
        </w:rPr>
        <w:br w:type="page"/>
      </w:r>
    </w:p>
    <w:p w14:paraId="6A13E8B8" w14:textId="374B5CF4" w:rsidR="00D37789" w:rsidRPr="000D59C3" w:rsidRDefault="00D37789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504769BC" w14:textId="77777777" w:rsidR="00AD18E2" w:rsidRDefault="00AD18E2" w:rsidP="00FC0FA7"/>
    <w:p w14:paraId="6795CF8A" w14:textId="77777777" w:rsidR="00FC0FA7" w:rsidRDefault="00FC0FA7" w:rsidP="00FC0FA7">
      <w:r>
        <w:t>92% of Home students were heterosexual. Offer rates were slightly higher for LGB/Other applicants (69% compared with 64%), but acceptance rates were 23% for both groups.</w:t>
      </w:r>
    </w:p>
    <w:p w14:paraId="7947DB56" w14:textId="77777777" w:rsidR="00FC0FA7" w:rsidRDefault="00FC0FA7" w:rsidP="00FC0FA7"/>
    <w:p w14:paraId="54B67C42" w14:textId="77777777" w:rsidR="00FC0FA7" w:rsidRDefault="00FC0FA7" w:rsidP="00FC0FA7">
      <w:r>
        <w:t>A large proportion of EU students did not provided information on their sexual orientation. Of those that did, 93% were heterosexual. Offer rates were higher for LGB/Other applicants (63% compared with 55%) as were acceptance rates (27% compared with 22%).</w:t>
      </w:r>
    </w:p>
    <w:p w14:paraId="77C9E04A" w14:textId="77777777" w:rsidR="00FC0FA7" w:rsidRDefault="00FC0FA7" w:rsidP="00FC0FA7"/>
    <w:p w14:paraId="1FF10CDC" w14:textId="31EF826B" w:rsidR="00762F1A" w:rsidRPr="000D59C3" w:rsidRDefault="00FC0FA7" w:rsidP="000D59C3">
      <w:pPr>
        <w:spacing w:line="360" w:lineRule="auto"/>
      </w:pPr>
      <w:r>
        <w:t xml:space="preserve">Only 247 Overseas applicants provided this information. Of those that did, 92% were heterosexual. Offer rates were higher for heterosexual applicants (44% compared with 21%). 19% of heterosexual applicants accepted their offer of a place, compared with none of the four LGB/Other applicants. </w:t>
      </w:r>
    </w:p>
    <w:p w14:paraId="38796EAC" w14:textId="4C6B233A" w:rsidR="008C6FCE" w:rsidRPr="000D59C3" w:rsidRDefault="008C6FCE" w:rsidP="000D59C3">
      <w:pPr>
        <w:spacing w:line="360" w:lineRule="auto"/>
        <w:rPr>
          <w:color w:val="17365D" w:themeColor="text2" w:themeShade="BF"/>
        </w:rPr>
      </w:pPr>
    </w:p>
    <w:p w14:paraId="59EA71D6" w14:textId="77777777" w:rsidR="00956B02" w:rsidRPr="000D59C3" w:rsidRDefault="00956B02" w:rsidP="000D59C3">
      <w:pPr>
        <w:spacing w:line="360" w:lineRule="auto"/>
        <w:rPr>
          <w:highlight w:val="yellow"/>
        </w:rPr>
      </w:pPr>
    </w:p>
    <w:sectPr w:rsidR="00956B02" w:rsidRPr="000D59C3" w:rsidSect="00130494">
      <w:footerReference w:type="default" r:id="rId12"/>
      <w:pgSz w:w="16838" w:h="11906" w:orient="landscape"/>
      <w:pgMar w:top="709" w:right="1440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FF10B" w14:textId="77777777" w:rsidR="00214AB3" w:rsidRDefault="00214AB3" w:rsidP="00834A50">
      <w:pPr>
        <w:spacing w:line="240" w:lineRule="auto"/>
      </w:pPr>
      <w:r>
        <w:separator/>
      </w:r>
    </w:p>
  </w:endnote>
  <w:endnote w:type="continuationSeparator" w:id="0">
    <w:p w14:paraId="7B691D7A" w14:textId="77777777" w:rsidR="00214AB3" w:rsidRDefault="00214AB3" w:rsidP="00834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446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5D898" w14:textId="0EB82E24" w:rsidR="005D479E" w:rsidRDefault="005D4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D6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DFA5EB5" w14:textId="77777777" w:rsidR="005D479E" w:rsidRDefault="005D4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DC86D" w14:textId="77777777" w:rsidR="00214AB3" w:rsidRDefault="00214AB3" w:rsidP="00834A50">
      <w:pPr>
        <w:spacing w:line="240" w:lineRule="auto"/>
      </w:pPr>
      <w:r>
        <w:separator/>
      </w:r>
    </w:p>
  </w:footnote>
  <w:footnote w:type="continuationSeparator" w:id="0">
    <w:p w14:paraId="3EB601EC" w14:textId="77777777" w:rsidR="00214AB3" w:rsidRDefault="00214AB3" w:rsidP="00834A50">
      <w:pPr>
        <w:spacing w:line="240" w:lineRule="auto"/>
      </w:pPr>
      <w:r>
        <w:continuationSeparator/>
      </w:r>
    </w:p>
  </w:footnote>
  <w:footnote w:id="1">
    <w:p w14:paraId="0EE40101" w14:textId="77777777" w:rsidR="005D479E" w:rsidRPr="000D59C3" w:rsidRDefault="005D479E">
      <w:pPr>
        <w:pStyle w:val="FootnoteText"/>
        <w:rPr>
          <w:sz w:val="24"/>
          <w:szCs w:val="24"/>
        </w:rPr>
      </w:pPr>
      <w:r w:rsidRPr="000D59C3">
        <w:rPr>
          <w:rStyle w:val="FootnoteReference"/>
          <w:sz w:val="24"/>
          <w:szCs w:val="24"/>
        </w:rPr>
        <w:footnoteRef/>
      </w:r>
      <w:r w:rsidRPr="000D59C3">
        <w:rPr>
          <w:sz w:val="24"/>
          <w:szCs w:val="24"/>
        </w:rPr>
        <w:t xml:space="preserve"> Disability is defined under the Equality Act 2010 as a physical or mental impairment that has a substantial and long-term negative effect on a person’s ability to carry out normal daily activities.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70769"/>
    <w:multiLevelType w:val="hybridMultilevel"/>
    <w:tmpl w:val="63E8117C"/>
    <w:lvl w:ilvl="0" w:tplc="225C839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95B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01C2"/>
    <w:multiLevelType w:val="hybridMultilevel"/>
    <w:tmpl w:val="0E32D06C"/>
    <w:lvl w:ilvl="0" w:tplc="42CCFE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8FD"/>
    <w:multiLevelType w:val="hybridMultilevel"/>
    <w:tmpl w:val="01545DB8"/>
    <w:lvl w:ilvl="0" w:tplc="B34E5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405F"/>
    <w:multiLevelType w:val="hybridMultilevel"/>
    <w:tmpl w:val="FCEC78B0"/>
    <w:lvl w:ilvl="0" w:tplc="8CD2D6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7A7"/>
    <w:multiLevelType w:val="hybridMultilevel"/>
    <w:tmpl w:val="B4AC9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2B42"/>
    <w:multiLevelType w:val="hybridMultilevel"/>
    <w:tmpl w:val="1D580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E014A"/>
    <w:multiLevelType w:val="hybridMultilevel"/>
    <w:tmpl w:val="BA223EA8"/>
    <w:lvl w:ilvl="0" w:tplc="23E44712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5AD3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3F4E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F6E40"/>
    <w:multiLevelType w:val="hybridMultilevel"/>
    <w:tmpl w:val="63E8117C"/>
    <w:lvl w:ilvl="0" w:tplc="225C839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3648"/>
    <w:multiLevelType w:val="hybridMultilevel"/>
    <w:tmpl w:val="5B0A0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A265C"/>
    <w:multiLevelType w:val="hybridMultilevel"/>
    <w:tmpl w:val="3CB4107C"/>
    <w:lvl w:ilvl="0" w:tplc="E74C16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10931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D615F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71995"/>
    <w:multiLevelType w:val="hybridMultilevel"/>
    <w:tmpl w:val="16726954"/>
    <w:lvl w:ilvl="0" w:tplc="2B0E401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281B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9167A"/>
    <w:multiLevelType w:val="hybridMultilevel"/>
    <w:tmpl w:val="63E8117C"/>
    <w:lvl w:ilvl="0" w:tplc="225C839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F1DE1"/>
    <w:multiLevelType w:val="hybridMultilevel"/>
    <w:tmpl w:val="BA223EA8"/>
    <w:lvl w:ilvl="0" w:tplc="23E44712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E18EB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1"/>
  </w:num>
  <w:num w:numId="10">
    <w:abstractNumId w:val="18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20"/>
  </w:num>
  <w:num w:numId="16">
    <w:abstractNumId w:val="15"/>
  </w:num>
  <w:num w:numId="17">
    <w:abstractNumId w:val="10"/>
  </w:num>
  <w:num w:numId="18">
    <w:abstractNumId w:val="3"/>
  </w:num>
  <w:num w:numId="19">
    <w:abstractNumId w:val="19"/>
  </w:num>
  <w:num w:numId="20">
    <w:abstractNumId w:val="2"/>
  </w:num>
  <w:num w:numId="21">
    <w:abstractNumId w:val="9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8F"/>
    <w:rsid w:val="00000DB2"/>
    <w:rsid w:val="00000DD6"/>
    <w:rsid w:val="00001726"/>
    <w:rsid w:val="00002A61"/>
    <w:rsid w:val="000070DA"/>
    <w:rsid w:val="000079B8"/>
    <w:rsid w:val="00007A46"/>
    <w:rsid w:val="00010592"/>
    <w:rsid w:val="00012C21"/>
    <w:rsid w:val="00013D9A"/>
    <w:rsid w:val="00027568"/>
    <w:rsid w:val="000276AD"/>
    <w:rsid w:val="00031A64"/>
    <w:rsid w:val="00041CDA"/>
    <w:rsid w:val="00046E8A"/>
    <w:rsid w:val="0005346F"/>
    <w:rsid w:val="00055A3A"/>
    <w:rsid w:val="00055DEE"/>
    <w:rsid w:val="000561C5"/>
    <w:rsid w:val="000563D7"/>
    <w:rsid w:val="00066023"/>
    <w:rsid w:val="0007054F"/>
    <w:rsid w:val="00071F71"/>
    <w:rsid w:val="000778F7"/>
    <w:rsid w:val="0008381C"/>
    <w:rsid w:val="00084BCD"/>
    <w:rsid w:val="00085E01"/>
    <w:rsid w:val="0008745D"/>
    <w:rsid w:val="000952BB"/>
    <w:rsid w:val="00096AC1"/>
    <w:rsid w:val="000A076D"/>
    <w:rsid w:val="000A1D10"/>
    <w:rsid w:val="000A395C"/>
    <w:rsid w:val="000A5615"/>
    <w:rsid w:val="000A78A3"/>
    <w:rsid w:val="000B316F"/>
    <w:rsid w:val="000B376C"/>
    <w:rsid w:val="000B6C19"/>
    <w:rsid w:val="000C5F55"/>
    <w:rsid w:val="000D0552"/>
    <w:rsid w:val="000D0970"/>
    <w:rsid w:val="000D3653"/>
    <w:rsid w:val="000D415E"/>
    <w:rsid w:val="000D59C3"/>
    <w:rsid w:val="000E127B"/>
    <w:rsid w:val="000E4332"/>
    <w:rsid w:val="000E7415"/>
    <w:rsid w:val="000F47E0"/>
    <w:rsid w:val="000F7DFF"/>
    <w:rsid w:val="001016B3"/>
    <w:rsid w:val="00104331"/>
    <w:rsid w:val="00113B63"/>
    <w:rsid w:val="00116B16"/>
    <w:rsid w:val="00117439"/>
    <w:rsid w:val="001179E6"/>
    <w:rsid w:val="00117CFC"/>
    <w:rsid w:val="00120720"/>
    <w:rsid w:val="00130494"/>
    <w:rsid w:val="00135AA2"/>
    <w:rsid w:val="001360A0"/>
    <w:rsid w:val="0013792E"/>
    <w:rsid w:val="001400F2"/>
    <w:rsid w:val="00140BFC"/>
    <w:rsid w:val="00141C7A"/>
    <w:rsid w:val="00147AD0"/>
    <w:rsid w:val="00147B2A"/>
    <w:rsid w:val="00150803"/>
    <w:rsid w:val="001543AB"/>
    <w:rsid w:val="00154489"/>
    <w:rsid w:val="00157F53"/>
    <w:rsid w:val="00161129"/>
    <w:rsid w:val="001639A9"/>
    <w:rsid w:val="001661D8"/>
    <w:rsid w:val="00166E02"/>
    <w:rsid w:val="001707A5"/>
    <w:rsid w:val="00180A2F"/>
    <w:rsid w:val="00180C50"/>
    <w:rsid w:val="001830C1"/>
    <w:rsid w:val="0019036C"/>
    <w:rsid w:val="001938BC"/>
    <w:rsid w:val="00193F9B"/>
    <w:rsid w:val="00197636"/>
    <w:rsid w:val="0019792A"/>
    <w:rsid w:val="001A2CFD"/>
    <w:rsid w:val="001A3A26"/>
    <w:rsid w:val="001A4231"/>
    <w:rsid w:val="001A730C"/>
    <w:rsid w:val="001B0AA9"/>
    <w:rsid w:val="001B0F38"/>
    <w:rsid w:val="001B3264"/>
    <w:rsid w:val="001B5AA3"/>
    <w:rsid w:val="001B6DB3"/>
    <w:rsid w:val="001C2287"/>
    <w:rsid w:val="001C2F45"/>
    <w:rsid w:val="001C6A54"/>
    <w:rsid w:val="001C7D57"/>
    <w:rsid w:val="001C7DE4"/>
    <w:rsid w:val="001D156B"/>
    <w:rsid w:val="001D1B4C"/>
    <w:rsid w:val="001E0303"/>
    <w:rsid w:val="001E17A3"/>
    <w:rsid w:val="001E4FD2"/>
    <w:rsid w:val="001E6719"/>
    <w:rsid w:val="001F0122"/>
    <w:rsid w:val="001F28BC"/>
    <w:rsid w:val="001F3158"/>
    <w:rsid w:val="001F3D13"/>
    <w:rsid w:val="001F5960"/>
    <w:rsid w:val="0020032F"/>
    <w:rsid w:val="0020046B"/>
    <w:rsid w:val="00204973"/>
    <w:rsid w:val="00207F81"/>
    <w:rsid w:val="002134CE"/>
    <w:rsid w:val="00214AB3"/>
    <w:rsid w:val="00214BE4"/>
    <w:rsid w:val="00221540"/>
    <w:rsid w:val="00221EA7"/>
    <w:rsid w:val="002223EE"/>
    <w:rsid w:val="002236A1"/>
    <w:rsid w:val="0022619F"/>
    <w:rsid w:val="002270A3"/>
    <w:rsid w:val="00227667"/>
    <w:rsid w:val="0023306B"/>
    <w:rsid w:val="00236860"/>
    <w:rsid w:val="002378A5"/>
    <w:rsid w:val="00237CC8"/>
    <w:rsid w:val="00244DAD"/>
    <w:rsid w:val="002535EB"/>
    <w:rsid w:val="00254C01"/>
    <w:rsid w:val="00260AF3"/>
    <w:rsid w:val="00262923"/>
    <w:rsid w:val="002641A3"/>
    <w:rsid w:val="00265953"/>
    <w:rsid w:val="002672D5"/>
    <w:rsid w:val="002714D5"/>
    <w:rsid w:val="00273123"/>
    <w:rsid w:val="00273FBB"/>
    <w:rsid w:val="002750C8"/>
    <w:rsid w:val="002760F8"/>
    <w:rsid w:val="0028071B"/>
    <w:rsid w:val="00281878"/>
    <w:rsid w:val="00282987"/>
    <w:rsid w:val="002841F1"/>
    <w:rsid w:val="0029212F"/>
    <w:rsid w:val="0029785E"/>
    <w:rsid w:val="002A237B"/>
    <w:rsid w:val="002A5780"/>
    <w:rsid w:val="002A77A5"/>
    <w:rsid w:val="002B1126"/>
    <w:rsid w:val="002B1990"/>
    <w:rsid w:val="002B337C"/>
    <w:rsid w:val="002C0388"/>
    <w:rsid w:val="002C27F3"/>
    <w:rsid w:val="002C6ADC"/>
    <w:rsid w:val="002C71FC"/>
    <w:rsid w:val="002C7B06"/>
    <w:rsid w:val="002D55AD"/>
    <w:rsid w:val="002D782F"/>
    <w:rsid w:val="002D7A3B"/>
    <w:rsid w:val="002E0D0F"/>
    <w:rsid w:val="002E2F40"/>
    <w:rsid w:val="002E511E"/>
    <w:rsid w:val="002E5561"/>
    <w:rsid w:val="002E7642"/>
    <w:rsid w:val="002E7D0A"/>
    <w:rsid w:val="002F0B32"/>
    <w:rsid w:val="002F605C"/>
    <w:rsid w:val="002F664F"/>
    <w:rsid w:val="002F745F"/>
    <w:rsid w:val="0030116C"/>
    <w:rsid w:val="00301EE3"/>
    <w:rsid w:val="00310250"/>
    <w:rsid w:val="00313E38"/>
    <w:rsid w:val="00322055"/>
    <w:rsid w:val="00327042"/>
    <w:rsid w:val="0032744E"/>
    <w:rsid w:val="00330467"/>
    <w:rsid w:val="00330ED7"/>
    <w:rsid w:val="003327C7"/>
    <w:rsid w:val="0033408B"/>
    <w:rsid w:val="0033561C"/>
    <w:rsid w:val="003400F1"/>
    <w:rsid w:val="00340FA0"/>
    <w:rsid w:val="0034595D"/>
    <w:rsid w:val="003463DB"/>
    <w:rsid w:val="003564ED"/>
    <w:rsid w:val="00356970"/>
    <w:rsid w:val="00356A98"/>
    <w:rsid w:val="003608BB"/>
    <w:rsid w:val="003632F4"/>
    <w:rsid w:val="00366E79"/>
    <w:rsid w:val="00382248"/>
    <w:rsid w:val="00382630"/>
    <w:rsid w:val="003828C8"/>
    <w:rsid w:val="0038367D"/>
    <w:rsid w:val="00383AAF"/>
    <w:rsid w:val="00383FFA"/>
    <w:rsid w:val="00386E70"/>
    <w:rsid w:val="00387B1E"/>
    <w:rsid w:val="00391DA9"/>
    <w:rsid w:val="00392E6C"/>
    <w:rsid w:val="003953D1"/>
    <w:rsid w:val="003971B3"/>
    <w:rsid w:val="00397A0F"/>
    <w:rsid w:val="003A4535"/>
    <w:rsid w:val="003A4C86"/>
    <w:rsid w:val="003A5E39"/>
    <w:rsid w:val="003A6111"/>
    <w:rsid w:val="003B0D4D"/>
    <w:rsid w:val="003B1BF7"/>
    <w:rsid w:val="003B4933"/>
    <w:rsid w:val="003B4D07"/>
    <w:rsid w:val="003B5DE0"/>
    <w:rsid w:val="003B5F5A"/>
    <w:rsid w:val="003B7567"/>
    <w:rsid w:val="003C1498"/>
    <w:rsid w:val="003C407E"/>
    <w:rsid w:val="003C660C"/>
    <w:rsid w:val="003C7C7C"/>
    <w:rsid w:val="003E0DD3"/>
    <w:rsid w:val="003E1935"/>
    <w:rsid w:val="003F0EE4"/>
    <w:rsid w:val="003F4E0F"/>
    <w:rsid w:val="003F57C2"/>
    <w:rsid w:val="003F65CD"/>
    <w:rsid w:val="003F685F"/>
    <w:rsid w:val="003F7DDC"/>
    <w:rsid w:val="0040161E"/>
    <w:rsid w:val="0040522A"/>
    <w:rsid w:val="00406E74"/>
    <w:rsid w:val="00407CB8"/>
    <w:rsid w:val="0041200C"/>
    <w:rsid w:val="00414B1A"/>
    <w:rsid w:val="00416AA0"/>
    <w:rsid w:val="0042220A"/>
    <w:rsid w:val="004253DB"/>
    <w:rsid w:val="00433A01"/>
    <w:rsid w:val="0043624E"/>
    <w:rsid w:val="00436BF7"/>
    <w:rsid w:val="004379AC"/>
    <w:rsid w:val="00442838"/>
    <w:rsid w:val="00443070"/>
    <w:rsid w:val="0044727F"/>
    <w:rsid w:val="004472FC"/>
    <w:rsid w:val="00447A6F"/>
    <w:rsid w:val="004532C6"/>
    <w:rsid w:val="00453E41"/>
    <w:rsid w:val="004542CB"/>
    <w:rsid w:val="004579C7"/>
    <w:rsid w:val="00457BB4"/>
    <w:rsid w:val="00460002"/>
    <w:rsid w:val="00461008"/>
    <w:rsid w:val="00471334"/>
    <w:rsid w:val="00472121"/>
    <w:rsid w:val="00473863"/>
    <w:rsid w:val="00477BC7"/>
    <w:rsid w:val="00477C75"/>
    <w:rsid w:val="00481334"/>
    <w:rsid w:val="00482EF0"/>
    <w:rsid w:val="00483A70"/>
    <w:rsid w:val="00484042"/>
    <w:rsid w:val="00484AC9"/>
    <w:rsid w:val="004863E0"/>
    <w:rsid w:val="0048750B"/>
    <w:rsid w:val="00487827"/>
    <w:rsid w:val="004906D2"/>
    <w:rsid w:val="00491559"/>
    <w:rsid w:val="00491EE4"/>
    <w:rsid w:val="004920A0"/>
    <w:rsid w:val="004935BD"/>
    <w:rsid w:val="00495A12"/>
    <w:rsid w:val="0049758B"/>
    <w:rsid w:val="004A28B3"/>
    <w:rsid w:val="004A39C9"/>
    <w:rsid w:val="004B208B"/>
    <w:rsid w:val="004B56FE"/>
    <w:rsid w:val="004B6FB1"/>
    <w:rsid w:val="004B716D"/>
    <w:rsid w:val="004B7E7D"/>
    <w:rsid w:val="004C2C1F"/>
    <w:rsid w:val="004C52E2"/>
    <w:rsid w:val="004D0976"/>
    <w:rsid w:val="004E0174"/>
    <w:rsid w:val="004E044A"/>
    <w:rsid w:val="004E12FC"/>
    <w:rsid w:val="004E1899"/>
    <w:rsid w:val="004E42F1"/>
    <w:rsid w:val="004E645F"/>
    <w:rsid w:val="004F3902"/>
    <w:rsid w:val="004F390A"/>
    <w:rsid w:val="004F3D8D"/>
    <w:rsid w:val="00500225"/>
    <w:rsid w:val="00505BB4"/>
    <w:rsid w:val="00506575"/>
    <w:rsid w:val="00510B08"/>
    <w:rsid w:val="0051197D"/>
    <w:rsid w:val="00511A45"/>
    <w:rsid w:val="00512E72"/>
    <w:rsid w:val="00513069"/>
    <w:rsid w:val="0051313C"/>
    <w:rsid w:val="00514EB7"/>
    <w:rsid w:val="00520D6B"/>
    <w:rsid w:val="0052565B"/>
    <w:rsid w:val="0053077B"/>
    <w:rsid w:val="00532934"/>
    <w:rsid w:val="005440A0"/>
    <w:rsid w:val="00554301"/>
    <w:rsid w:val="00554746"/>
    <w:rsid w:val="0055709A"/>
    <w:rsid w:val="0056264E"/>
    <w:rsid w:val="00565440"/>
    <w:rsid w:val="005728C4"/>
    <w:rsid w:val="00575162"/>
    <w:rsid w:val="00575A84"/>
    <w:rsid w:val="00581BAA"/>
    <w:rsid w:val="005826DA"/>
    <w:rsid w:val="0058596F"/>
    <w:rsid w:val="00586141"/>
    <w:rsid w:val="00586151"/>
    <w:rsid w:val="00586E45"/>
    <w:rsid w:val="00594E02"/>
    <w:rsid w:val="005A3C97"/>
    <w:rsid w:val="005A51EA"/>
    <w:rsid w:val="005A65CA"/>
    <w:rsid w:val="005B0D14"/>
    <w:rsid w:val="005B2F3E"/>
    <w:rsid w:val="005B3F5E"/>
    <w:rsid w:val="005B481B"/>
    <w:rsid w:val="005B5800"/>
    <w:rsid w:val="005B71A3"/>
    <w:rsid w:val="005C38F8"/>
    <w:rsid w:val="005C506F"/>
    <w:rsid w:val="005D170B"/>
    <w:rsid w:val="005D205D"/>
    <w:rsid w:val="005D479E"/>
    <w:rsid w:val="005D7CBF"/>
    <w:rsid w:val="005E5576"/>
    <w:rsid w:val="005F1032"/>
    <w:rsid w:val="005F2FFE"/>
    <w:rsid w:val="005F4B1A"/>
    <w:rsid w:val="005F60A2"/>
    <w:rsid w:val="00603F07"/>
    <w:rsid w:val="0060759A"/>
    <w:rsid w:val="006123E4"/>
    <w:rsid w:val="0061439C"/>
    <w:rsid w:val="00616842"/>
    <w:rsid w:val="00623F35"/>
    <w:rsid w:val="00625FE9"/>
    <w:rsid w:val="00630098"/>
    <w:rsid w:val="006300BB"/>
    <w:rsid w:val="006308FC"/>
    <w:rsid w:val="006313B1"/>
    <w:rsid w:val="006338F0"/>
    <w:rsid w:val="00634253"/>
    <w:rsid w:val="00634B61"/>
    <w:rsid w:val="0063636B"/>
    <w:rsid w:val="006422C8"/>
    <w:rsid w:val="00645087"/>
    <w:rsid w:val="00651AC7"/>
    <w:rsid w:val="0065255C"/>
    <w:rsid w:val="00652C33"/>
    <w:rsid w:val="00656EC8"/>
    <w:rsid w:val="006662A3"/>
    <w:rsid w:val="00666D64"/>
    <w:rsid w:val="00667E73"/>
    <w:rsid w:val="0067187F"/>
    <w:rsid w:val="00674F25"/>
    <w:rsid w:val="0068195B"/>
    <w:rsid w:val="00681B92"/>
    <w:rsid w:val="00685A84"/>
    <w:rsid w:val="00686257"/>
    <w:rsid w:val="00687929"/>
    <w:rsid w:val="0069271B"/>
    <w:rsid w:val="00692990"/>
    <w:rsid w:val="00692AA2"/>
    <w:rsid w:val="006973A8"/>
    <w:rsid w:val="00697CBE"/>
    <w:rsid w:val="006A08F3"/>
    <w:rsid w:val="006A0D29"/>
    <w:rsid w:val="006A0EB8"/>
    <w:rsid w:val="006A25FC"/>
    <w:rsid w:val="006A2C28"/>
    <w:rsid w:val="006A501F"/>
    <w:rsid w:val="006A78FC"/>
    <w:rsid w:val="006B50B6"/>
    <w:rsid w:val="006B5C55"/>
    <w:rsid w:val="006B6D68"/>
    <w:rsid w:val="006C1D7A"/>
    <w:rsid w:val="006C58C4"/>
    <w:rsid w:val="006C791F"/>
    <w:rsid w:val="006D07A1"/>
    <w:rsid w:val="006D10FB"/>
    <w:rsid w:val="006D1345"/>
    <w:rsid w:val="006D168F"/>
    <w:rsid w:val="006D2762"/>
    <w:rsid w:val="006D4049"/>
    <w:rsid w:val="006D4936"/>
    <w:rsid w:val="006D6291"/>
    <w:rsid w:val="006F163E"/>
    <w:rsid w:val="006F2480"/>
    <w:rsid w:val="00700895"/>
    <w:rsid w:val="007008AF"/>
    <w:rsid w:val="00702BC1"/>
    <w:rsid w:val="007116E2"/>
    <w:rsid w:val="00711A00"/>
    <w:rsid w:val="00713C9E"/>
    <w:rsid w:val="00721BDF"/>
    <w:rsid w:val="007243D3"/>
    <w:rsid w:val="00724542"/>
    <w:rsid w:val="007249F4"/>
    <w:rsid w:val="00724DC4"/>
    <w:rsid w:val="00724FCF"/>
    <w:rsid w:val="0072630F"/>
    <w:rsid w:val="0073174E"/>
    <w:rsid w:val="00735FEE"/>
    <w:rsid w:val="007363A6"/>
    <w:rsid w:val="0073788E"/>
    <w:rsid w:val="00747D7B"/>
    <w:rsid w:val="00750B43"/>
    <w:rsid w:val="00752E36"/>
    <w:rsid w:val="00753538"/>
    <w:rsid w:val="00754BDF"/>
    <w:rsid w:val="00755376"/>
    <w:rsid w:val="00762F1A"/>
    <w:rsid w:val="00763905"/>
    <w:rsid w:val="00765EEE"/>
    <w:rsid w:val="00774927"/>
    <w:rsid w:val="00776197"/>
    <w:rsid w:val="007823DA"/>
    <w:rsid w:val="0078273E"/>
    <w:rsid w:val="00783553"/>
    <w:rsid w:val="00783BB9"/>
    <w:rsid w:val="00787B9F"/>
    <w:rsid w:val="00790B1F"/>
    <w:rsid w:val="00792259"/>
    <w:rsid w:val="007967F1"/>
    <w:rsid w:val="007A0880"/>
    <w:rsid w:val="007A775F"/>
    <w:rsid w:val="007B01FA"/>
    <w:rsid w:val="007B2CD8"/>
    <w:rsid w:val="007B495D"/>
    <w:rsid w:val="007B76DF"/>
    <w:rsid w:val="007C002A"/>
    <w:rsid w:val="007C297F"/>
    <w:rsid w:val="007C6069"/>
    <w:rsid w:val="007C6E46"/>
    <w:rsid w:val="007C7228"/>
    <w:rsid w:val="007D073F"/>
    <w:rsid w:val="007D08F6"/>
    <w:rsid w:val="007D1F6D"/>
    <w:rsid w:val="007E03A5"/>
    <w:rsid w:val="007E205D"/>
    <w:rsid w:val="007E3BD1"/>
    <w:rsid w:val="007E3F49"/>
    <w:rsid w:val="007E5524"/>
    <w:rsid w:val="007F2389"/>
    <w:rsid w:val="007F246C"/>
    <w:rsid w:val="007F2665"/>
    <w:rsid w:val="007F2E43"/>
    <w:rsid w:val="007F6F89"/>
    <w:rsid w:val="0080405E"/>
    <w:rsid w:val="008104BF"/>
    <w:rsid w:val="008110F3"/>
    <w:rsid w:val="0081567C"/>
    <w:rsid w:val="0082255C"/>
    <w:rsid w:val="008237FA"/>
    <w:rsid w:val="00824EA2"/>
    <w:rsid w:val="008261E8"/>
    <w:rsid w:val="00826447"/>
    <w:rsid w:val="008302E7"/>
    <w:rsid w:val="00834A50"/>
    <w:rsid w:val="00835AF3"/>
    <w:rsid w:val="008361B9"/>
    <w:rsid w:val="00836327"/>
    <w:rsid w:val="008425C9"/>
    <w:rsid w:val="00842C24"/>
    <w:rsid w:val="00843BE2"/>
    <w:rsid w:val="00843F0C"/>
    <w:rsid w:val="00855B16"/>
    <w:rsid w:val="00855C92"/>
    <w:rsid w:val="00855F72"/>
    <w:rsid w:val="00856607"/>
    <w:rsid w:val="00856B15"/>
    <w:rsid w:val="00862EFD"/>
    <w:rsid w:val="00865351"/>
    <w:rsid w:val="00865BCD"/>
    <w:rsid w:val="00866F3C"/>
    <w:rsid w:val="008707EF"/>
    <w:rsid w:val="008717B1"/>
    <w:rsid w:val="0087207C"/>
    <w:rsid w:val="0087353F"/>
    <w:rsid w:val="00873D7B"/>
    <w:rsid w:val="00876042"/>
    <w:rsid w:val="00880119"/>
    <w:rsid w:val="00882D28"/>
    <w:rsid w:val="00884AEA"/>
    <w:rsid w:val="00890E90"/>
    <w:rsid w:val="00894B2C"/>
    <w:rsid w:val="008965D5"/>
    <w:rsid w:val="008A0F97"/>
    <w:rsid w:val="008A2642"/>
    <w:rsid w:val="008A79A2"/>
    <w:rsid w:val="008B1D16"/>
    <w:rsid w:val="008B3A6A"/>
    <w:rsid w:val="008B7EAC"/>
    <w:rsid w:val="008C099E"/>
    <w:rsid w:val="008C22A7"/>
    <w:rsid w:val="008C6FCE"/>
    <w:rsid w:val="008D1A41"/>
    <w:rsid w:val="008D588D"/>
    <w:rsid w:val="008D5C4F"/>
    <w:rsid w:val="008E0D94"/>
    <w:rsid w:val="008F0335"/>
    <w:rsid w:val="008F6F64"/>
    <w:rsid w:val="009036AA"/>
    <w:rsid w:val="00903FF4"/>
    <w:rsid w:val="009049D5"/>
    <w:rsid w:val="00905FEB"/>
    <w:rsid w:val="009073B6"/>
    <w:rsid w:val="0091059B"/>
    <w:rsid w:val="009108E8"/>
    <w:rsid w:val="00920AE5"/>
    <w:rsid w:val="00920B10"/>
    <w:rsid w:val="009216CB"/>
    <w:rsid w:val="0092416E"/>
    <w:rsid w:val="00924CBF"/>
    <w:rsid w:val="00925C1A"/>
    <w:rsid w:val="009278F7"/>
    <w:rsid w:val="009278FB"/>
    <w:rsid w:val="00930117"/>
    <w:rsid w:val="00935E84"/>
    <w:rsid w:val="00937155"/>
    <w:rsid w:val="00941DDB"/>
    <w:rsid w:val="00951870"/>
    <w:rsid w:val="0095344D"/>
    <w:rsid w:val="00955B02"/>
    <w:rsid w:val="00956B02"/>
    <w:rsid w:val="009603BB"/>
    <w:rsid w:val="0096053A"/>
    <w:rsid w:val="00963197"/>
    <w:rsid w:val="00965D93"/>
    <w:rsid w:val="00971994"/>
    <w:rsid w:val="009741DB"/>
    <w:rsid w:val="00976808"/>
    <w:rsid w:val="009807D7"/>
    <w:rsid w:val="0098438B"/>
    <w:rsid w:val="00984E5E"/>
    <w:rsid w:val="00987E6B"/>
    <w:rsid w:val="0099141C"/>
    <w:rsid w:val="009925C5"/>
    <w:rsid w:val="00993C5D"/>
    <w:rsid w:val="009975E1"/>
    <w:rsid w:val="00997D02"/>
    <w:rsid w:val="009A3E74"/>
    <w:rsid w:val="009A489C"/>
    <w:rsid w:val="009B3E76"/>
    <w:rsid w:val="009B4321"/>
    <w:rsid w:val="009B6D7E"/>
    <w:rsid w:val="009C4530"/>
    <w:rsid w:val="009D1482"/>
    <w:rsid w:val="009D1896"/>
    <w:rsid w:val="009D2ABA"/>
    <w:rsid w:val="009D74F3"/>
    <w:rsid w:val="009E1FBE"/>
    <w:rsid w:val="009E32A3"/>
    <w:rsid w:val="009E403C"/>
    <w:rsid w:val="009E4A12"/>
    <w:rsid w:val="009E4D60"/>
    <w:rsid w:val="009E5980"/>
    <w:rsid w:val="009E697C"/>
    <w:rsid w:val="009F13CD"/>
    <w:rsid w:val="009F28EA"/>
    <w:rsid w:val="00A03688"/>
    <w:rsid w:val="00A03B73"/>
    <w:rsid w:val="00A06B27"/>
    <w:rsid w:val="00A105FF"/>
    <w:rsid w:val="00A12F7D"/>
    <w:rsid w:val="00A15292"/>
    <w:rsid w:val="00A15BB6"/>
    <w:rsid w:val="00A24644"/>
    <w:rsid w:val="00A312C4"/>
    <w:rsid w:val="00A3244A"/>
    <w:rsid w:val="00A36CF5"/>
    <w:rsid w:val="00A37096"/>
    <w:rsid w:val="00A418F6"/>
    <w:rsid w:val="00A42489"/>
    <w:rsid w:val="00A43AA1"/>
    <w:rsid w:val="00A47A82"/>
    <w:rsid w:val="00A5330E"/>
    <w:rsid w:val="00A5557E"/>
    <w:rsid w:val="00A60659"/>
    <w:rsid w:val="00A60676"/>
    <w:rsid w:val="00A60BBD"/>
    <w:rsid w:val="00A620FA"/>
    <w:rsid w:val="00A6375E"/>
    <w:rsid w:val="00A643AE"/>
    <w:rsid w:val="00A7100E"/>
    <w:rsid w:val="00A76157"/>
    <w:rsid w:val="00A81E71"/>
    <w:rsid w:val="00A824BD"/>
    <w:rsid w:val="00A94A8A"/>
    <w:rsid w:val="00A956EB"/>
    <w:rsid w:val="00A97291"/>
    <w:rsid w:val="00AA1900"/>
    <w:rsid w:val="00AA2DEC"/>
    <w:rsid w:val="00AA555E"/>
    <w:rsid w:val="00AB2AF1"/>
    <w:rsid w:val="00AB5B44"/>
    <w:rsid w:val="00AC3EA0"/>
    <w:rsid w:val="00AD0C34"/>
    <w:rsid w:val="00AD18E2"/>
    <w:rsid w:val="00AD1B4C"/>
    <w:rsid w:val="00AD3173"/>
    <w:rsid w:val="00AD39A4"/>
    <w:rsid w:val="00AD4FDA"/>
    <w:rsid w:val="00AD7105"/>
    <w:rsid w:val="00AD7453"/>
    <w:rsid w:val="00AE30CA"/>
    <w:rsid w:val="00AE3C09"/>
    <w:rsid w:val="00AE3E8E"/>
    <w:rsid w:val="00AE6192"/>
    <w:rsid w:val="00AF2DCE"/>
    <w:rsid w:val="00AF6176"/>
    <w:rsid w:val="00B02464"/>
    <w:rsid w:val="00B03565"/>
    <w:rsid w:val="00B04D30"/>
    <w:rsid w:val="00B0773D"/>
    <w:rsid w:val="00B13EFC"/>
    <w:rsid w:val="00B14C20"/>
    <w:rsid w:val="00B15238"/>
    <w:rsid w:val="00B23AE9"/>
    <w:rsid w:val="00B23E4E"/>
    <w:rsid w:val="00B30907"/>
    <w:rsid w:val="00B33193"/>
    <w:rsid w:val="00B335F4"/>
    <w:rsid w:val="00B35923"/>
    <w:rsid w:val="00B3772F"/>
    <w:rsid w:val="00B401A2"/>
    <w:rsid w:val="00B40503"/>
    <w:rsid w:val="00B51DA0"/>
    <w:rsid w:val="00B55837"/>
    <w:rsid w:val="00B56DD1"/>
    <w:rsid w:val="00B61D0F"/>
    <w:rsid w:val="00B63FF8"/>
    <w:rsid w:val="00B661CF"/>
    <w:rsid w:val="00B73992"/>
    <w:rsid w:val="00B75629"/>
    <w:rsid w:val="00B7564E"/>
    <w:rsid w:val="00B7631C"/>
    <w:rsid w:val="00B770F2"/>
    <w:rsid w:val="00B77860"/>
    <w:rsid w:val="00B77E75"/>
    <w:rsid w:val="00B8460A"/>
    <w:rsid w:val="00B9004D"/>
    <w:rsid w:val="00B90B2D"/>
    <w:rsid w:val="00B9295C"/>
    <w:rsid w:val="00B936FC"/>
    <w:rsid w:val="00B95DB5"/>
    <w:rsid w:val="00B964D1"/>
    <w:rsid w:val="00BA0BD9"/>
    <w:rsid w:val="00BA16B7"/>
    <w:rsid w:val="00BA322C"/>
    <w:rsid w:val="00BA4C4E"/>
    <w:rsid w:val="00BA6629"/>
    <w:rsid w:val="00BA6CF2"/>
    <w:rsid w:val="00BC0093"/>
    <w:rsid w:val="00BC482A"/>
    <w:rsid w:val="00BC5F96"/>
    <w:rsid w:val="00BC6C5B"/>
    <w:rsid w:val="00BD0587"/>
    <w:rsid w:val="00BD43DF"/>
    <w:rsid w:val="00BD4B85"/>
    <w:rsid w:val="00BD6581"/>
    <w:rsid w:val="00BE0392"/>
    <w:rsid w:val="00BE68DC"/>
    <w:rsid w:val="00BE6C56"/>
    <w:rsid w:val="00BF0A4D"/>
    <w:rsid w:val="00BF1CE4"/>
    <w:rsid w:val="00BF64BD"/>
    <w:rsid w:val="00BF7C01"/>
    <w:rsid w:val="00C027A1"/>
    <w:rsid w:val="00C03012"/>
    <w:rsid w:val="00C0322F"/>
    <w:rsid w:val="00C0514B"/>
    <w:rsid w:val="00C076ED"/>
    <w:rsid w:val="00C10703"/>
    <w:rsid w:val="00C13E29"/>
    <w:rsid w:val="00C149B2"/>
    <w:rsid w:val="00C167B2"/>
    <w:rsid w:val="00C2009D"/>
    <w:rsid w:val="00C23051"/>
    <w:rsid w:val="00C23D47"/>
    <w:rsid w:val="00C25126"/>
    <w:rsid w:val="00C25161"/>
    <w:rsid w:val="00C3526B"/>
    <w:rsid w:val="00C4152A"/>
    <w:rsid w:val="00C43089"/>
    <w:rsid w:val="00C460B0"/>
    <w:rsid w:val="00C619F9"/>
    <w:rsid w:val="00C63D18"/>
    <w:rsid w:val="00C72B78"/>
    <w:rsid w:val="00C74FF4"/>
    <w:rsid w:val="00C84281"/>
    <w:rsid w:val="00C8583A"/>
    <w:rsid w:val="00C90E03"/>
    <w:rsid w:val="00C91448"/>
    <w:rsid w:val="00C94365"/>
    <w:rsid w:val="00C94721"/>
    <w:rsid w:val="00C94DF1"/>
    <w:rsid w:val="00C97F18"/>
    <w:rsid w:val="00CA128D"/>
    <w:rsid w:val="00CA19CD"/>
    <w:rsid w:val="00CA6453"/>
    <w:rsid w:val="00CA6D41"/>
    <w:rsid w:val="00CB1AAD"/>
    <w:rsid w:val="00CB2B5B"/>
    <w:rsid w:val="00CB37B5"/>
    <w:rsid w:val="00CB4E31"/>
    <w:rsid w:val="00CB7225"/>
    <w:rsid w:val="00CC2C7C"/>
    <w:rsid w:val="00CC2E71"/>
    <w:rsid w:val="00CC55D3"/>
    <w:rsid w:val="00CC65D1"/>
    <w:rsid w:val="00CD3336"/>
    <w:rsid w:val="00CD3E92"/>
    <w:rsid w:val="00CD40E7"/>
    <w:rsid w:val="00CD41E0"/>
    <w:rsid w:val="00CD6FF2"/>
    <w:rsid w:val="00CE0B67"/>
    <w:rsid w:val="00CE5E74"/>
    <w:rsid w:val="00CE605D"/>
    <w:rsid w:val="00CE7DF4"/>
    <w:rsid w:val="00CF1ADA"/>
    <w:rsid w:val="00CF2564"/>
    <w:rsid w:val="00CF526B"/>
    <w:rsid w:val="00CF6840"/>
    <w:rsid w:val="00D00D33"/>
    <w:rsid w:val="00D026F9"/>
    <w:rsid w:val="00D0434E"/>
    <w:rsid w:val="00D04DEC"/>
    <w:rsid w:val="00D100CC"/>
    <w:rsid w:val="00D15477"/>
    <w:rsid w:val="00D22B6F"/>
    <w:rsid w:val="00D27D67"/>
    <w:rsid w:val="00D37789"/>
    <w:rsid w:val="00D40FDD"/>
    <w:rsid w:val="00D452C0"/>
    <w:rsid w:val="00D4599E"/>
    <w:rsid w:val="00D46A7E"/>
    <w:rsid w:val="00D514A6"/>
    <w:rsid w:val="00D5447B"/>
    <w:rsid w:val="00D5470B"/>
    <w:rsid w:val="00D55863"/>
    <w:rsid w:val="00D57425"/>
    <w:rsid w:val="00D60BB2"/>
    <w:rsid w:val="00D60D28"/>
    <w:rsid w:val="00D61B45"/>
    <w:rsid w:val="00D7581A"/>
    <w:rsid w:val="00D773BC"/>
    <w:rsid w:val="00D81CDA"/>
    <w:rsid w:val="00D82702"/>
    <w:rsid w:val="00D841BF"/>
    <w:rsid w:val="00D91AC8"/>
    <w:rsid w:val="00D91B2D"/>
    <w:rsid w:val="00D942F0"/>
    <w:rsid w:val="00D9573B"/>
    <w:rsid w:val="00DA0630"/>
    <w:rsid w:val="00DA10AD"/>
    <w:rsid w:val="00DA43D3"/>
    <w:rsid w:val="00DA6CC5"/>
    <w:rsid w:val="00DB50B5"/>
    <w:rsid w:val="00DB6427"/>
    <w:rsid w:val="00DB7EFD"/>
    <w:rsid w:val="00DC36D0"/>
    <w:rsid w:val="00DC3DAA"/>
    <w:rsid w:val="00DC653E"/>
    <w:rsid w:val="00DC690A"/>
    <w:rsid w:val="00DD082F"/>
    <w:rsid w:val="00DD689C"/>
    <w:rsid w:val="00DD7DDA"/>
    <w:rsid w:val="00DE470A"/>
    <w:rsid w:val="00DE574B"/>
    <w:rsid w:val="00DE65C0"/>
    <w:rsid w:val="00DE6C30"/>
    <w:rsid w:val="00DF4A8E"/>
    <w:rsid w:val="00DF69F7"/>
    <w:rsid w:val="00E02D2B"/>
    <w:rsid w:val="00E057DF"/>
    <w:rsid w:val="00E0694B"/>
    <w:rsid w:val="00E10369"/>
    <w:rsid w:val="00E12502"/>
    <w:rsid w:val="00E1273C"/>
    <w:rsid w:val="00E14754"/>
    <w:rsid w:val="00E14F73"/>
    <w:rsid w:val="00E209F2"/>
    <w:rsid w:val="00E227F3"/>
    <w:rsid w:val="00E22EE4"/>
    <w:rsid w:val="00E23C59"/>
    <w:rsid w:val="00E257EE"/>
    <w:rsid w:val="00E311F3"/>
    <w:rsid w:val="00E3251F"/>
    <w:rsid w:val="00E330A2"/>
    <w:rsid w:val="00E36D0C"/>
    <w:rsid w:val="00E40958"/>
    <w:rsid w:val="00E43B54"/>
    <w:rsid w:val="00E45419"/>
    <w:rsid w:val="00E46B62"/>
    <w:rsid w:val="00E51ECE"/>
    <w:rsid w:val="00E5255A"/>
    <w:rsid w:val="00E5682F"/>
    <w:rsid w:val="00E57F73"/>
    <w:rsid w:val="00E61456"/>
    <w:rsid w:val="00E648D1"/>
    <w:rsid w:val="00E64B44"/>
    <w:rsid w:val="00E6706F"/>
    <w:rsid w:val="00E71F1F"/>
    <w:rsid w:val="00E728F4"/>
    <w:rsid w:val="00E74158"/>
    <w:rsid w:val="00E74BBB"/>
    <w:rsid w:val="00E758C2"/>
    <w:rsid w:val="00E804B0"/>
    <w:rsid w:val="00E80C79"/>
    <w:rsid w:val="00E92465"/>
    <w:rsid w:val="00E9548B"/>
    <w:rsid w:val="00E95E67"/>
    <w:rsid w:val="00E9650C"/>
    <w:rsid w:val="00E97285"/>
    <w:rsid w:val="00EA3028"/>
    <w:rsid w:val="00EB66B1"/>
    <w:rsid w:val="00EB6E26"/>
    <w:rsid w:val="00EC307A"/>
    <w:rsid w:val="00EC30D8"/>
    <w:rsid w:val="00EC32FC"/>
    <w:rsid w:val="00EC3676"/>
    <w:rsid w:val="00EC3E2A"/>
    <w:rsid w:val="00EC4D6C"/>
    <w:rsid w:val="00EC4ECA"/>
    <w:rsid w:val="00EC5103"/>
    <w:rsid w:val="00ED0AF1"/>
    <w:rsid w:val="00ED56BC"/>
    <w:rsid w:val="00ED6064"/>
    <w:rsid w:val="00EE2954"/>
    <w:rsid w:val="00EE58F5"/>
    <w:rsid w:val="00EE780E"/>
    <w:rsid w:val="00EF3417"/>
    <w:rsid w:val="00EF653E"/>
    <w:rsid w:val="00F019ED"/>
    <w:rsid w:val="00F028D1"/>
    <w:rsid w:val="00F0371B"/>
    <w:rsid w:val="00F14850"/>
    <w:rsid w:val="00F20BA1"/>
    <w:rsid w:val="00F21548"/>
    <w:rsid w:val="00F36256"/>
    <w:rsid w:val="00F365EB"/>
    <w:rsid w:val="00F367F1"/>
    <w:rsid w:val="00F419B2"/>
    <w:rsid w:val="00F43ADC"/>
    <w:rsid w:val="00F443A8"/>
    <w:rsid w:val="00F44D53"/>
    <w:rsid w:val="00F540A8"/>
    <w:rsid w:val="00F5529F"/>
    <w:rsid w:val="00F63211"/>
    <w:rsid w:val="00F63217"/>
    <w:rsid w:val="00F76F90"/>
    <w:rsid w:val="00F81E23"/>
    <w:rsid w:val="00F8522B"/>
    <w:rsid w:val="00F8775C"/>
    <w:rsid w:val="00F90A51"/>
    <w:rsid w:val="00F90F15"/>
    <w:rsid w:val="00F922BD"/>
    <w:rsid w:val="00F925AE"/>
    <w:rsid w:val="00F95D7C"/>
    <w:rsid w:val="00FA06FD"/>
    <w:rsid w:val="00FA1ACB"/>
    <w:rsid w:val="00FA5890"/>
    <w:rsid w:val="00FB1016"/>
    <w:rsid w:val="00FB14DA"/>
    <w:rsid w:val="00FB30A5"/>
    <w:rsid w:val="00FB59B7"/>
    <w:rsid w:val="00FB6165"/>
    <w:rsid w:val="00FB673A"/>
    <w:rsid w:val="00FC010A"/>
    <w:rsid w:val="00FC0FA7"/>
    <w:rsid w:val="00FD20C7"/>
    <w:rsid w:val="00FD381F"/>
    <w:rsid w:val="00FD3C04"/>
    <w:rsid w:val="00FD4086"/>
    <w:rsid w:val="00FD7086"/>
    <w:rsid w:val="00FE188E"/>
    <w:rsid w:val="00FE4573"/>
    <w:rsid w:val="00FE567A"/>
    <w:rsid w:val="00FF10E1"/>
    <w:rsid w:val="00FF2F34"/>
    <w:rsid w:val="00FF5F8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255A"/>
  <w15:docId w15:val="{E91C9442-1482-4DFF-94CE-F4191854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C3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9C3"/>
    <w:pPr>
      <w:keepNext/>
      <w:keepLines/>
      <w:outlineLvl w:val="0"/>
    </w:pPr>
    <w:rPr>
      <w:rFonts w:eastAsiaTheme="majorEastAsia"/>
      <w:b/>
      <w:bCs/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59C3"/>
    <w:pPr>
      <w:keepNext/>
      <w:keepLines/>
      <w:spacing w:before="240" w:after="120"/>
      <w:outlineLvl w:val="1"/>
    </w:pPr>
    <w:rPr>
      <w:rFonts w:eastAsiaTheme="majorEastAs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076D"/>
    <w:pPr>
      <w:keepNext/>
      <w:pBdr>
        <w:bottom w:val="single" w:sz="8" w:space="21" w:color="4F81BD" w:themeColor="accent1"/>
      </w:pBdr>
      <w:spacing w:before="240" w:after="120" w:line="240" w:lineRule="auto"/>
      <w:contextualSpacing/>
      <w:outlineLvl w:val="0"/>
    </w:pPr>
    <w:rPr>
      <w:rFonts w:eastAsiaTheme="majorEastAsia"/>
      <w:color w:val="17365D" w:themeColor="text2" w:themeShade="BF"/>
      <w:spacing w:val="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A076D"/>
    <w:rPr>
      <w:rFonts w:eastAsiaTheme="majorEastAsia"/>
      <w:color w:val="17365D" w:themeColor="text2" w:themeShade="BF"/>
      <w:spacing w:val="5"/>
      <w:sz w:val="36"/>
      <w:szCs w:val="3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59C3"/>
    <w:rPr>
      <w:rFonts w:eastAsiaTheme="majorEastAsia"/>
      <w:b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D59C3"/>
    <w:rPr>
      <w:rFonts w:eastAsiaTheme="majorEastAs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spacing w:before="480"/>
      <w:outlineLvl w:val="9"/>
    </w:pPr>
    <w:rPr>
      <w:rFonts w:cstheme="majorBidi"/>
      <w:color w:val="17365D" w:themeColor="text2" w:themeShade="BF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6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6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6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E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E6C"/>
  </w:style>
  <w:style w:type="paragraph" w:styleId="Footer">
    <w:name w:val="footer"/>
    <w:basedOn w:val="Normal"/>
    <w:link w:val="FooterChar"/>
    <w:uiPriority w:val="99"/>
    <w:unhideWhenUsed/>
    <w:rsid w:val="00392E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6C"/>
  </w:style>
  <w:style w:type="paragraph" w:styleId="BalloonText">
    <w:name w:val="Balloon Text"/>
    <w:basedOn w:val="Normal"/>
    <w:link w:val="BalloonTextChar"/>
    <w:uiPriority w:val="99"/>
    <w:semiHidden/>
    <w:unhideWhenUsed/>
    <w:rsid w:val="000C5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53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D59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9C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D59C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D59C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D4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ality@leeds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E9B5-B6BC-4C55-A62D-46FBD694B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873DF-A132-44D8-8B0F-41D73066E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9A908-1889-4606-A228-4F963AF87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C3BF9-55C3-44A7-BAAC-8206EEC9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Turnpenny</dc:creator>
  <cp:keywords/>
  <dc:description/>
  <cp:lastModifiedBy>Claire Keeble</cp:lastModifiedBy>
  <cp:revision>118</cp:revision>
  <cp:lastPrinted>2019-01-31T16:55:00Z</cp:lastPrinted>
  <dcterms:created xsi:type="dcterms:W3CDTF">2021-01-17T19:00:00Z</dcterms:created>
  <dcterms:modified xsi:type="dcterms:W3CDTF">2021-01-28T23:58:00Z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