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6EE" w:rsidRDefault="00FF6F9C" w:rsidP="002516EE">
      <w:pPr>
        <w:pStyle w:val="Title"/>
        <w:jc w:val="right"/>
        <w:rPr>
          <w:rFonts w:ascii="Arial" w:hAnsi="Arial" w:cs="Arial"/>
          <w:b/>
          <w:sz w:val="40"/>
        </w:rPr>
      </w:pPr>
      <w:r>
        <w:rPr>
          <w:rFonts w:ascii="Arial" w:hAnsi="Arial" w:cs="Arial"/>
          <w:b/>
          <w:noProof/>
          <w:sz w:val="40"/>
          <w:lang w:eastAsia="en-GB"/>
        </w:rPr>
        <w:drawing>
          <wp:inline distT="0" distB="0" distL="0" distR="0">
            <wp:extent cx="2343912" cy="670560"/>
            <wp:effectExtent l="0" t="0" r="0" b="0"/>
            <wp:docPr id="3" name="Picture 3" title="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99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912" cy="670560"/>
                    </a:xfrm>
                    <a:prstGeom prst="rect">
                      <a:avLst/>
                    </a:prstGeom>
                  </pic:spPr>
                </pic:pic>
              </a:graphicData>
            </a:graphic>
          </wp:inline>
        </w:drawing>
      </w:r>
    </w:p>
    <w:p w:rsidR="002516EE" w:rsidRDefault="002516EE" w:rsidP="002516EE">
      <w:pPr>
        <w:pStyle w:val="Title"/>
        <w:rPr>
          <w:rFonts w:ascii="Arial" w:hAnsi="Arial" w:cs="Arial"/>
          <w:b/>
          <w:sz w:val="40"/>
        </w:rPr>
      </w:pPr>
    </w:p>
    <w:p w:rsidR="002516EE" w:rsidRDefault="002516EE" w:rsidP="002010F8">
      <w:pPr>
        <w:spacing w:after="360"/>
      </w:pPr>
      <w:r w:rsidRPr="002516EE">
        <w:rPr>
          <w:rFonts w:ascii="Arial" w:eastAsiaTheme="majorEastAsia" w:hAnsi="Arial" w:cs="Arial"/>
          <w:b/>
          <w:sz w:val="36"/>
          <w:szCs w:val="32"/>
        </w:rPr>
        <w:t>University of Leeds Race Equality Framework - March 2020</w:t>
      </w:r>
    </w:p>
    <w:sdt>
      <w:sdtPr>
        <w:rPr>
          <w:rFonts w:ascii="Calibri" w:eastAsia="Calibri" w:hAnsi="Calibri" w:cs="Arial"/>
          <w:color w:val="auto"/>
          <w:sz w:val="22"/>
          <w:szCs w:val="22"/>
          <w:lang w:val="en-GB"/>
        </w:rPr>
        <w:id w:val="1389459319"/>
        <w:docPartObj>
          <w:docPartGallery w:val="Table of Contents"/>
          <w:docPartUnique/>
        </w:docPartObj>
      </w:sdtPr>
      <w:sdtEndPr>
        <w:rPr>
          <w:rFonts w:asciiTheme="minorHAnsi" w:eastAsiaTheme="minorHAnsi" w:hAnsiTheme="minorHAnsi" w:cstheme="minorBidi"/>
          <w:b/>
          <w:bCs/>
          <w:noProof/>
        </w:rPr>
      </w:sdtEndPr>
      <w:sdtContent>
        <w:p w:rsidR="00500AAE" w:rsidRDefault="002516EE" w:rsidP="002516EE">
          <w:pPr>
            <w:pStyle w:val="TOCHeading"/>
            <w:spacing w:after="120"/>
            <w:rPr>
              <w:noProof/>
            </w:rPr>
          </w:pPr>
          <w:r w:rsidRPr="00394E81">
            <w:rPr>
              <w:rFonts w:ascii="Arial" w:hAnsi="Arial" w:cs="Arial"/>
              <w:b/>
              <w:color w:val="auto"/>
              <w:sz w:val="28"/>
              <w:szCs w:val="24"/>
            </w:rPr>
            <w:t>Contents</w:t>
          </w:r>
          <w:r w:rsidRPr="00394E81">
            <w:rPr>
              <w:rFonts w:ascii="Arial" w:hAnsi="Arial" w:cs="Arial"/>
              <w:sz w:val="24"/>
              <w:szCs w:val="24"/>
              <w:u w:val="single"/>
            </w:rPr>
            <w:fldChar w:fldCharType="begin"/>
          </w:r>
          <w:r w:rsidRPr="00394E81">
            <w:rPr>
              <w:rFonts w:ascii="Arial" w:hAnsi="Arial" w:cs="Arial"/>
              <w:sz w:val="24"/>
              <w:szCs w:val="24"/>
              <w:u w:val="single"/>
            </w:rPr>
            <w:instrText xml:space="preserve"> TOC \o "1-3" \h \z \u </w:instrText>
          </w:r>
          <w:r w:rsidRPr="00394E81">
            <w:rPr>
              <w:rFonts w:ascii="Arial" w:hAnsi="Arial" w:cs="Arial"/>
              <w:sz w:val="24"/>
              <w:szCs w:val="24"/>
              <w:u w:val="single"/>
            </w:rPr>
            <w:fldChar w:fldCharType="separate"/>
          </w:r>
        </w:p>
        <w:p w:rsidR="00500AAE" w:rsidRPr="00500AAE" w:rsidRDefault="00C374C1" w:rsidP="00500AAE">
          <w:pPr>
            <w:pStyle w:val="TOC1"/>
            <w:rPr>
              <w:rFonts w:eastAsiaTheme="minorEastAsia"/>
              <w:noProof/>
              <w:lang w:eastAsia="en-GB"/>
            </w:rPr>
          </w:pPr>
          <w:hyperlink w:anchor="_Toc34837533" w:history="1">
            <w:r w:rsidR="00500AAE" w:rsidRPr="00500AAE">
              <w:rPr>
                <w:rStyle w:val="Hyperlink"/>
                <w:rFonts w:ascii="Arial" w:hAnsi="Arial" w:cs="Arial"/>
                <w:noProof/>
                <w:sz w:val="24"/>
                <w:szCs w:val="24"/>
              </w:rPr>
              <w:t>Context</w:t>
            </w:r>
            <w:r w:rsidR="006B5BE2">
              <w:rPr>
                <w:rStyle w:val="Hyperlink"/>
                <w:rFonts w:ascii="Arial" w:hAnsi="Arial" w:cs="Arial"/>
                <w:noProof/>
                <w:sz w:val="24"/>
                <w:szCs w:val="24"/>
              </w:rPr>
              <w:t xml:space="preserve"> for the Race Equality Framework </w:t>
            </w:r>
            <w:r w:rsidR="00500AAE" w:rsidRPr="00500AAE">
              <w:rPr>
                <w:noProof/>
                <w:webHidden/>
              </w:rPr>
              <w:tab/>
            </w:r>
            <w:r w:rsidR="00500AAE" w:rsidRPr="00500AAE">
              <w:rPr>
                <w:noProof/>
                <w:webHidden/>
              </w:rPr>
              <w:fldChar w:fldCharType="begin"/>
            </w:r>
            <w:r w:rsidR="00500AAE" w:rsidRPr="00500AAE">
              <w:rPr>
                <w:noProof/>
                <w:webHidden/>
              </w:rPr>
              <w:instrText xml:space="preserve"> PAGEREF _Toc34837533 \h </w:instrText>
            </w:r>
            <w:r w:rsidR="00500AAE" w:rsidRPr="00500AAE">
              <w:rPr>
                <w:noProof/>
                <w:webHidden/>
              </w:rPr>
            </w:r>
            <w:r w:rsidR="00500AAE" w:rsidRPr="00500AAE">
              <w:rPr>
                <w:noProof/>
                <w:webHidden/>
              </w:rPr>
              <w:fldChar w:fldCharType="separate"/>
            </w:r>
            <w:r w:rsidR="007D4CFD">
              <w:rPr>
                <w:noProof/>
                <w:webHidden/>
              </w:rPr>
              <w:t>1</w:t>
            </w:r>
            <w:r w:rsidR="00500AAE" w:rsidRPr="00500AAE">
              <w:rPr>
                <w:noProof/>
                <w:webHidden/>
              </w:rPr>
              <w:fldChar w:fldCharType="end"/>
            </w:r>
          </w:hyperlink>
        </w:p>
        <w:p w:rsidR="00500AAE" w:rsidRPr="00500AAE" w:rsidRDefault="00C374C1" w:rsidP="00500AAE">
          <w:pPr>
            <w:pStyle w:val="TOC1"/>
            <w:rPr>
              <w:rFonts w:eastAsiaTheme="minorEastAsia"/>
              <w:noProof/>
              <w:lang w:eastAsia="en-GB"/>
            </w:rPr>
          </w:pPr>
          <w:hyperlink w:anchor="_Toc34837534" w:history="1">
            <w:r w:rsidR="00500AAE" w:rsidRPr="00500AAE">
              <w:rPr>
                <w:rStyle w:val="Hyperlink"/>
                <w:rFonts w:ascii="Arial" w:hAnsi="Arial" w:cs="Arial"/>
                <w:noProof/>
                <w:sz w:val="24"/>
                <w:szCs w:val="24"/>
              </w:rPr>
              <w:t>Our mission</w:t>
            </w:r>
            <w:r w:rsidR="00500AAE" w:rsidRPr="00500AAE">
              <w:rPr>
                <w:noProof/>
                <w:webHidden/>
              </w:rPr>
              <w:tab/>
            </w:r>
            <w:r w:rsidR="00500AAE" w:rsidRPr="00500AAE">
              <w:rPr>
                <w:noProof/>
                <w:webHidden/>
              </w:rPr>
              <w:fldChar w:fldCharType="begin"/>
            </w:r>
            <w:r w:rsidR="00500AAE" w:rsidRPr="00500AAE">
              <w:rPr>
                <w:noProof/>
                <w:webHidden/>
              </w:rPr>
              <w:instrText xml:space="preserve"> PAGEREF _Toc34837534 \h </w:instrText>
            </w:r>
            <w:r w:rsidR="00500AAE" w:rsidRPr="00500AAE">
              <w:rPr>
                <w:noProof/>
                <w:webHidden/>
              </w:rPr>
            </w:r>
            <w:r w:rsidR="00500AAE" w:rsidRPr="00500AAE">
              <w:rPr>
                <w:noProof/>
                <w:webHidden/>
              </w:rPr>
              <w:fldChar w:fldCharType="separate"/>
            </w:r>
            <w:r w:rsidR="007D4CFD">
              <w:rPr>
                <w:noProof/>
                <w:webHidden/>
              </w:rPr>
              <w:t>2</w:t>
            </w:r>
            <w:r w:rsidR="00500AAE" w:rsidRPr="00500AAE">
              <w:rPr>
                <w:noProof/>
                <w:webHidden/>
              </w:rPr>
              <w:fldChar w:fldCharType="end"/>
            </w:r>
          </w:hyperlink>
        </w:p>
        <w:p w:rsidR="00500AAE" w:rsidRPr="00500AAE" w:rsidRDefault="00C374C1" w:rsidP="00500AAE">
          <w:pPr>
            <w:pStyle w:val="TOC1"/>
            <w:rPr>
              <w:rFonts w:eastAsiaTheme="minorEastAsia"/>
              <w:noProof/>
              <w:lang w:eastAsia="en-GB"/>
            </w:rPr>
          </w:pPr>
          <w:hyperlink w:anchor="_Toc34837535" w:history="1">
            <w:r w:rsidR="00500AAE" w:rsidRPr="00500AAE">
              <w:rPr>
                <w:rStyle w:val="Hyperlink"/>
                <w:rFonts w:ascii="Arial" w:hAnsi="Arial" w:cs="Arial"/>
                <w:noProof/>
                <w:sz w:val="24"/>
                <w:szCs w:val="24"/>
              </w:rPr>
              <w:t>Embedding inclusion into everyday practice</w:t>
            </w:r>
            <w:r w:rsidR="00500AAE" w:rsidRPr="00500AAE">
              <w:rPr>
                <w:noProof/>
                <w:webHidden/>
              </w:rPr>
              <w:tab/>
            </w:r>
            <w:r w:rsidR="00500AAE" w:rsidRPr="00500AAE">
              <w:rPr>
                <w:noProof/>
                <w:webHidden/>
              </w:rPr>
              <w:fldChar w:fldCharType="begin"/>
            </w:r>
            <w:r w:rsidR="00500AAE" w:rsidRPr="00500AAE">
              <w:rPr>
                <w:noProof/>
                <w:webHidden/>
              </w:rPr>
              <w:instrText xml:space="preserve"> PAGEREF _Toc34837535 \h </w:instrText>
            </w:r>
            <w:r w:rsidR="00500AAE" w:rsidRPr="00500AAE">
              <w:rPr>
                <w:noProof/>
                <w:webHidden/>
              </w:rPr>
            </w:r>
            <w:r w:rsidR="00500AAE" w:rsidRPr="00500AAE">
              <w:rPr>
                <w:noProof/>
                <w:webHidden/>
              </w:rPr>
              <w:fldChar w:fldCharType="separate"/>
            </w:r>
            <w:r w:rsidR="007D4CFD">
              <w:rPr>
                <w:noProof/>
                <w:webHidden/>
              </w:rPr>
              <w:t>3</w:t>
            </w:r>
            <w:r w:rsidR="00500AAE" w:rsidRPr="00500AAE">
              <w:rPr>
                <w:noProof/>
                <w:webHidden/>
              </w:rPr>
              <w:fldChar w:fldCharType="end"/>
            </w:r>
          </w:hyperlink>
        </w:p>
        <w:p w:rsidR="00500AAE" w:rsidRPr="00500AAE" w:rsidRDefault="00C374C1" w:rsidP="00500AAE">
          <w:pPr>
            <w:pStyle w:val="TOC1"/>
            <w:rPr>
              <w:rFonts w:eastAsiaTheme="minorEastAsia"/>
              <w:noProof/>
              <w:lang w:eastAsia="en-GB"/>
            </w:rPr>
          </w:pPr>
          <w:hyperlink w:anchor="_Toc34837536" w:history="1">
            <w:r w:rsidR="00500AAE" w:rsidRPr="00500AAE">
              <w:rPr>
                <w:rStyle w:val="Hyperlink"/>
                <w:rFonts w:ascii="Arial" w:hAnsi="Arial" w:cs="Arial"/>
                <w:noProof/>
                <w:sz w:val="24"/>
                <w:szCs w:val="24"/>
              </w:rPr>
              <w:t>Staff</w:t>
            </w:r>
            <w:r w:rsidR="00500AAE" w:rsidRPr="00500AAE">
              <w:rPr>
                <w:noProof/>
                <w:webHidden/>
              </w:rPr>
              <w:tab/>
            </w:r>
            <w:r w:rsidR="00500AAE" w:rsidRPr="00500AAE">
              <w:rPr>
                <w:noProof/>
                <w:webHidden/>
              </w:rPr>
              <w:fldChar w:fldCharType="begin"/>
            </w:r>
            <w:r w:rsidR="00500AAE" w:rsidRPr="00500AAE">
              <w:rPr>
                <w:noProof/>
                <w:webHidden/>
              </w:rPr>
              <w:instrText xml:space="preserve"> PAGEREF _Toc34837536 \h </w:instrText>
            </w:r>
            <w:r w:rsidR="00500AAE" w:rsidRPr="00500AAE">
              <w:rPr>
                <w:noProof/>
                <w:webHidden/>
              </w:rPr>
            </w:r>
            <w:r w:rsidR="00500AAE" w:rsidRPr="00500AAE">
              <w:rPr>
                <w:noProof/>
                <w:webHidden/>
              </w:rPr>
              <w:fldChar w:fldCharType="separate"/>
            </w:r>
            <w:r w:rsidR="007D4CFD">
              <w:rPr>
                <w:noProof/>
                <w:webHidden/>
              </w:rPr>
              <w:t>3</w:t>
            </w:r>
            <w:r w:rsidR="00500AAE" w:rsidRPr="00500AAE">
              <w:rPr>
                <w:noProof/>
                <w:webHidden/>
              </w:rPr>
              <w:fldChar w:fldCharType="end"/>
            </w:r>
          </w:hyperlink>
        </w:p>
        <w:p w:rsidR="00500AAE" w:rsidRPr="00500AAE" w:rsidRDefault="00C374C1" w:rsidP="00500AAE">
          <w:pPr>
            <w:pStyle w:val="TOC1"/>
            <w:rPr>
              <w:rFonts w:eastAsiaTheme="minorEastAsia"/>
              <w:noProof/>
              <w:lang w:eastAsia="en-GB"/>
            </w:rPr>
          </w:pPr>
          <w:hyperlink w:anchor="_Toc34837537" w:history="1">
            <w:r w:rsidR="00500AAE" w:rsidRPr="00500AAE">
              <w:rPr>
                <w:rStyle w:val="Hyperlink"/>
                <w:rFonts w:ascii="Arial" w:hAnsi="Arial" w:cs="Arial"/>
                <w:noProof/>
                <w:sz w:val="24"/>
                <w:szCs w:val="24"/>
              </w:rPr>
              <w:t>Recruitment</w:t>
            </w:r>
            <w:r w:rsidR="00500AAE" w:rsidRPr="00500AAE">
              <w:rPr>
                <w:noProof/>
                <w:webHidden/>
              </w:rPr>
              <w:tab/>
            </w:r>
            <w:r w:rsidR="00500AAE" w:rsidRPr="00500AAE">
              <w:rPr>
                <w:noProof/>
                <w:webHidden/>
              </w:rPr>
              <w:fldChar w:fldCharType="begin"/>
            </w:r>
            <w:r w:rsidR="00500AAE" w:rsidRPr="00500AAE">
              <w:rPr>
                <w:noProof/>
                <w:webHidden/>
              </w:rPr>
              <w:instrText xml:space="preserve"> PAGEREF _Toc34837537 \h </w:instrText>
            </w:r>
            <w:r w:rsidR="00500AAE" w:rsidRPr="00500AAE">
              <w:rPr>
                <w:noProof/>
                <w:webHidden/>
              </w:rPr>
            </w:r>
            <w:r w:rsidR="00500AAE" w:rsidRPr="00500AAE">
              <w:rPr>
                <w:noProof/>
                <w:webHidden/>
              </w:rPr>
              <w:fldChar w:fldCharType="separate"/>
            </w:r>
            <w:r w:rsidR="007D4CFD">
              <w:rPr>
                <w:noProof/>
                <w:webHidden/>
              </w:rPr>
              <w:t>4</w:t>
            </w:r>
            <w:r w:rsidR="00500AAE" w:rsidRPr="00500AAE">
              <w:rPr>
                <w:noProof/>
                <w:webHidden/>
              </w:rPr>
              <w:fldChar w:fldCharType="end"/>
            </w:r>
          </w:hyperlink>
        </w:p>
        <w:p w:rsidR="00500AAE" w:rsidRPr="00500AAE" w:rsidRDefault="00C374C1" w:rsidP="00500AAE">
          <w:pPr>
            <w:pStyle w:val="TOC1"/>
            <w:rPr>
              <w:rFonts w:eastAsiaTheme="minorEastAsia"/>
              <w:noProof/>
              <w:lang w:eastAsia="en-GB"/>
            </w:rPr>
          </w:pPr>
          <w:hyperlink w:anchor="_Toc34837538" w:history="1">
            <w:r w:rsidR="00500AAE" w:rsidRPr="00500AAE">
              <w:rPr>
                <w:rStyle w:val="Hyperlink"/>
                <w:rFonts w:ascii="Arial" w:hAnsi="Arial" w:cs="Arial"/>
                <w:noProof/>
                <w:sz w:val="24"/>
                <w:szCs w:val="24"/>
              </w:rPr>
              <w:t>Reward, policies and practices</w:t>
            </w:r>
            <w:r w:rsidR="00500AAE" w:rsidRPr="00500AAE">
              <w:rPr>
                <w:noProof/>
                <w:webHidden/>
              </w:rPr>
              <w:tab/>
            </w:r>
            <w:r w:rsidR="00500AAE" w:rsidRPr="00500AAE">
              <w:rPr>
                <w:noProof/>
                <w:webHidden/>
              </w:rPr>
              <w:fldChar w:fldCharType="begin"/>
            </w:r>
            <w:r w:rsidR="00500AAE" w:rsidRPr="00500AAE">
              <w:rPr>
                <w:noProof/>
                <w:webHidden/>
              </w:rPr>
              <w:instrText xml:space="preserve"> PAGEREF _Toc34837538 \h </w:instrText>
            </w:r>
            <w:r w:rsidR="00500AAE" w:rsidRPr="00500AAE">
              <w:rPr>
                <w:noProof/>
                <w:webHidden/>
              </w:rPr>
            </w:r>
            <w:r w:rsidR="00500AAE" w:rsidRPr="00500AAE">
              <w:rPr>
                <w:noProof/>
                <w:webHidden/>
              </w:rPr>
              <w:fldChar w:fldCharType="separate"/>
            </w:r>
            <w:r w:rsidR="007D4CFD">
              <w:rPr>
                <w:noProof/>
                <w:webHidden/>
              </w:rPr>
              <w:t>5</w:t>
            </w:r>
            <w:r w:rsidR="00500AAE" w:rsidRPr="00500AAE">
              <w:rPr>
                <w:noProof/>
                <w:webHidden/>
              </w:rPr>
              <w:fldChar w:fldCharType="end"/>
            </w:r>
          </w:hyperlink>
        </w:p>
        <w:p w:rsidR="00500AAE" w:rsidRPr="00500AAE" w:rsidRDefault="00C374C1" w:rsidP="00500AAE">
          <w:pPr>
            <w:pStyle w:val="TOC1"/>
            <w:rPr>
              <w:rFonts w:eastAsiaTheme="minorEastAsia"/>
              <w:noProof/>
              <w:lang w:eastAsia="en-GB"/>
            </w:rPr>
          </w:pPr>
          <w:hyperlink w:anchor="_Toc34837539" w:history="1">
            <w:r w:rsidR="00500AAE" w:rsidRPr="00500AAE">
              <w:rPr>
                <w:rStyle w:val="Hyperlink"/>
                <w:rFonts w:ascii="Arial" w:hAnsi="Arial" w:cs="Arial"/>
                <w:noProof/>
                <w:sz w:val="24"/>
                <w:szCs w:val="24"/>
              </w:rPr>
              <w:t>People development</w:t>
            </w:r>
            <w:r w:rsidR="00500AAE" w:rsidRPr="00500AAE">
              <w:rPr>
                <w:noProof/>
                <w:webHidden/>
              </w:rPr>
              <w:tab/>
            </w:r>
            <w:r w:rsidR="00500AAE" w:rsidRPr="00500AAE">
              <w:rPr>
                <w:noProof/>
                <w:webHidden/>
              </w:rPr>
              <w:fldChar w:fldCharType="begin"/>
            </w:r>
            <w:r w:rsidR="00500AAE" w:rsidRPr="00500AAE">
              <w:rPr>
                <w:noProof/>
                <w:webHidden/>
              </w:rPr>
              <w:instrText xml:space="preserve"> PAGEREF _Toc34837539 \h </w:instrText>
            </w:r>
            <w:r w:rsidR="00500AAE" w:rsidRPr="00500AAE">
              <w:rPr>
                <w:noProof/>
                <w:webHidden/>
              </w:rPr>
            </w:r>
            <w:r w:rsidR="00500AAE" w:rsidRPr="00500AAE">
              <w:rPr>
                <w:noProof/>
                <w:webHidden/>
              </w:rPr>
              <w:fldChar w:fldCharType="separate"/>
            </w:r>
            <w:r w:rsidR="007D4CFD">
              <w:rPr>
                <w:noProof/>
                <w:webHidden/>
              </w:rPr>
              <w:t>5</w:t>
            </w:r>
            <w:r w:rsidR="00500AAE" w:rsidRPr="00500AAE">
              <w:rPr>
                <w:noProof/>
                <w:webHidden/>
              </w:rPr>
              <w:fldChar w:fldCharType="end"/>
            </w:r>
          </w:hyperlink>
        </w:p>
        <w:p w:rsidR="00500AAE" w:rsidRPr="00500AAE" w:rsidRDefault="00C374C1" w:rsidP="00500AAE">
          <w:pPr>
            <w:pStyle w:val="TOC1"/>
            <w:rPr>
              <w:rFonts w:eastAsiaTheme="minorEastAsia"/>
              <w:noProof/>
              <w:lang w:eastAsia="en-GB"/>
            </w:rPr>
          </w:pPr>
          <w:hyperlink w:anchor="_Toc34837540" w:history="1">
            <w:r w:rsidR="00500AAE" w:rsidRPr="00500AAE">
              <w:rPr>
                <w:rStyle w:val="Hyperlink"/>
                <w:rFonts w:ascii="Arial" w:hAnsi="Arial" w:cs="Arial"/>
                <w:noProof/>
                <w:sz w:val="24"/>
                <w:szCs w:val="24"/>
              </w:rPr>
              <w:t>Students</w:t>
            </w:r>
            <w:r w:rsidR="00500AAE" w:rsidRPr="00500AAE">
              <w:rPr>
                <w:noProof/>
                <w:webHidden/>
              </w:rPr>
              <w:tab/>
            </w:r>
            <w:r w:rsidR="00500AAE" w:rsidRPr="00500AAE">
              <w:rPr>
                <w:noProof/>
                <w:webHidden/>
              </w:rPr>
              <w:fldChar w:fldCharType="begin"/>
            </w:r>
            <w:r w:rsidR="00500AAE" w:rsidRPr="00500AAE">
              <w:rPr>
                <w:noProof/>
                <w:webHidden/>
              </w:rPr>
              <w:instrText xml:space="preserve"> PAGEREF _Toc34837540 \h </w:instrText>
            </w:r>
            <w:r w:rsidR="00500AAE" w:rsidRPr="00500AAE">
              <w:rPr>
                <w:noProof/>
                <w:webHidden/>
              </w:rPr>
            </w:r>
            <w:r w:rsidR="00500AAE" w:rsidRPr="00500AAE">
              <w:rPr>
                <w:noProof/>
                <w:webHidden/>
              </w:rPr>
              <w:fldChar w:fldCharType="separate"/>
            </w:r>
            <w:r w:rsidR="007D4CFD">
              <w:rPr>
                <w:noProof/>
                <w:webHidden/>
              </w:rPr>
              <w:t>6</w:t>
            </w:r>
            <w:r w:rsidR="00500AAE" w:rsidRPr="00500AAE">
              <w:rPr>
                <w:noProof/>
                <w:webHidden/>
              </w:rPr>
              <w:fldChar w:fldCharType="end"/>
            </w:r>
          </w:hyperlink>
        </w:p>
        <w:p w:rsidR="00500AAE" w:rsidRPr="00500AAE" w:rsidRDefault="00C374C1" w:rsidP="00500AAE">
          <w:pPr>
            <w:pStyle w:val="TOC1"/>
            <w:rPr>
              <w:rFonts w:eastAsiaTheme="minorEastAsia"/>
              <w:noProof/>
              <w:lang w:eastAsia="en-GB"/>
            </w:rPr>
          </w:pPr>
          <w:hyperlink w:anchor="_Toc34837541" w:history="1">
            <w:r w:rsidR="00500AAE" w:rsidRPr="00500AAE">
              <w:rPr>
                <w:rStyle w:val="Hyperlink"/>
                <w:rFonts w:ascii="Arial" w:hAnsi="Arial" w:cs="Arial"/>
                <w:noProof/>
                <w:sz w:val="24"/>
                <w:szCs w:val="24"/>
              </w:rPr>
              <w:t>Access</w:t>
            </w:r>
            <w:r w:rsidR="00500AAE" w:rsidRPr="00500AAE">
              <w:rPr>
                <w:noProof/>
                <w:webHidden/>
              </w:rPr>
              <w:tab/>
            </w:r>
            <w:r w:rsidR="00500AAE" w:rsidRPr="00500AAE">
              <w:rPr>
                <w:noProof/>
                <w:webHidden/>
              </w:rPr>
              <w:fldChar w:fldCharType="begin"/>
            </w:r>
            <w:r w:rsidR="00500AAE" w:rsidRPr="00500AAE">
              <w:rPr>
                <w:noProof/>
                <w:webHidden/>
              </w:rPr>
              <w:instrText xml:space="preserve"> PAGEREF _Toc34837541 \h </w:instrText>
            </w:r>
            <w:r w:rsidR="00500AAE" w:rsidRPr="00500AAE">
              <w:rPr>
                <w:noProof/>
                <w:webHidden/>
              </w:rPr>
            </w:r>
            <w:r w:rsidR="00500AAE" w:rsidRPr="00500AAE">
              <w:rPr>
                <w:noProof/>
                <w:webHidden/>
              </w:rPr>
              <w:fldChar w:fldCharType="separate"/>
            </w:r>
            <w:r w:rsidR="007D4CFD">
              <w:rPr>
                <w:noProof/>
                <w:webHidden/>
              </w:rPr>
              <w:t>6</w:t>
            </w:r>
            <w:r w:rsidR="00500AAE" w:rsidRPr="00500AAE">
              <w:rPr>
                <w:noProof/>
                <w:webHidden/>
              </w:rPr>
              <w:fldChar w:fldCharType="end"/>
            </w:r>
          </w:hyperlink>
        </w:p>
        <w:p w:rsidR="00500AAE" w:rsidRPr="00500AAE" w:rsidRDefault="00C374C1" w:rsidP="00500AAE">
          <w:pPr>
            <w:pStyle w:val="TOC1"/>
            <w:rPr>
              <w:rFonts w:eastAsiaTheme="minorEastAsia"/>
              <w:noProof/>
              <w:lang w:eastAsia="en-GB"/>
            </w:rPr>
          </w:pPr>
          <w:hyperlink w:anchor="_Toc34837542" w:history="1">
            <w:r w:rsidR="00500AAE" w:rsidRPr="00500AAE">
              <w:rPr>
                <w:rStyle w:val="Hyperlink"/>
                <w:rFonts w:ascii="Arial" w:hAnsi="Arial" w:cs="Arial"/>
                <w:noProof/>
                <w:sz w:val="24"/>
                <w:szCs w:val="24"/>
              </w:rPr>
              <w:t>Induction</w:t>
            </w:r>
            <w:r w:rsidR="00500AAE" w:rsidRPr="00500AAE">
              <w:rPr>
                <w:noProof/>
                <w:webHidden/>
              </w:rPr>
              <w:tab/>
            </w:r>
            <w:r w:rsidR="00500AAE" w:rsidRPr="00500AAE">
              <w:rPr>
                <w:noProof/>
                <w:webHidden/>
              </w:rPr>
              <w:fldChar w:fldCharType="begin"/>
            </w:r>
            <w:r w:rsidR="00500AAE" w:rsidRPr="00500AAE">
              <w:rPr>
                <w:noProof/>
                <w:webHidden/>
              </w:rPr>
              <w:instrText xml:space="preserve"> PAGEREF _Toc34837542 \h </w:instrText>
            </w:r>
            <w:r w:rsidR="00500AAE" w:rsidRPr="00500AAE">
              <w:rPr>
                <w:noProof/>
                <w:webHidden/>
              </w:rPr>
            </w:r>
            <w:r w:rsidR="00500AAE" w:rsidRPr="00500AAE">
              <w:rPr>
                <w:noProof/>
                <w:webHidden/>
              </w:rPr>
              <w:fldChar w:fldCharType="separate"/>
            </w:r>
            <w:r w:rsidR="007D4CFD">
              <w:rPr>
                <w:noProof/>
                <w:webHidden/>
              </w:rPr>
              <w:t>6</w:t>
            </w:r>
            <w:r w:rsidR="00500AAE" w:rsidRPr="00500AAE">
              <w:rPr>
                <w:noProof/>
                <w:webHidden/>
              </w:rPr>
              <w:fldChar w:fldCharType="end"/>
            </w:r>
          </w:hyperlink>
        </w:p>
        <w:p w:rsidR="00500AAE" w:rsidRPr="00500AAE" w:rsidRDefault="00C374C1" w:rsidP="00500AAE">
          <w:pPr>
            <w:pStyle w:val="TOC1"/>
            <w:rPr>
              <w:rFonts w:eastAsiaTheme="minorEastAsia"/>
              <w:noProof/>
              <w:lang w:eastAsia="en-GB"/>
            </w:rPr>
          </w:pPr>
          <w:hyperlink w:anchor="_Toc34837543" w:history="1">
            <w:r w:rsidR="00500AAE" w:rsidRPr="00500AAE">
              <w:rPr>
                <w:rStyle w:val="Hyperlink"/>
                <w:rFonts w:ascii="Arial" w:hAnsi="Arial" w:cs="Arial"/>
                <w:noProof/>
                <w:sz w:val="24"/>
                <w:szCs w:val="24"/>
              </w:rPr>
              <w:t>Teaching and Curriculum</w:t>
            </w:r>
            <w:r w:rsidR="00500AAE" w:rsidRPr="00500AAE">
              <w:rPr>
                <w:noProof/>
                <w:webHidden/>
              </w:rPr>
              <w:tab/>
            </w:r>
            <w:r w:rsidR="00500AAE" w:rsidRPr="00500AAE">
              <w:rPr>
                <w:noProof/>
                <w:webHidden/>
              </w:rPr>
              <w:fldChar w:fldCharType="begin"/>
            </w:r>
            <w:r w:rsidR="00500AAE" w:rsidRPr="00500AAE">
              <w:rPr>
                <w:noProof/>
                <w:webHidden/>
              </w:rPr>
              <w:instrText xml:space="preserve"> PAGEREF _Toc34837543 \h </w:instrText>
            </w:r>
            <w:r w:rsidR="00500AAE" w:rsidRPr="00500AAE">
              <w:rPr>
                <w:noProof/>
                <w:webHidden/>
              </w:rPr>
            </w:r>
            <w:r w:rsidR="00500AAE" w:rsidRPr="00500AAE">
              <w:rPr>
                <w:noProof/>
                <w:webHidden/>
              </w:rPr>
              <w:fldChar w:fldCharType="separate"/>
            </w:r>
            <w:r w:rsidR="007D4CFD">
              <w:rPr>
                <w:noProof/>
                <w:webHidden/>
              </w:rPr>
              <w:t>7</w:t>
            </w:r>
            <w:r w:rsidR="00500AAE" w:rsidRPr="00500AAE">
              <w:rPr>
                <w:noProof/>
                <w:webHidden/>
              </w:rPr>
              <w:fldChar w:fldCharType="end"/>
            </w:r>
          </w:hyperlink>
        </w:p>
        <w:p w:rsidR="00500AAE" w:rsidRPr="00500AAE" w:rsidRDefault="00C374C1" w:rsidP="00500AAE">
          <w:pPr>
            <w:pStyle w:val="TOC1"/>
            <w:rPr>
              <w:rFonts w:eastAsiaTheme="minorEastAsia"/>
              <w:noProof/>
              <w:lang w:eastAsia="en-GB"/>
            </w:rPr>
          </w:pPr>
          <w:hyperlink w:anchor="_Toc34837544" w:history="1">
            <w:r w:rsidR="00500AAE" w:rsidRPr="00500AAE">
              <w:rPr>
                <w:rStyle w:val="Hyperlink"/>
                <w:rFonts w:ascii="Arial" w:hAnsi="Arial" w:cs="Arial"/>
                <w:noProof/>
                <w:sz w:val="24"/>
                <w:szCs w:val="24"/>
              </w:rPr>
              <w:t>Progression</w:t>
            </w:r>
            <w:r w:rsidR="00500AAE" w:rsidRPr="00500AAE">
              <w:rPr>
                <w:noProof/>
                <w:webHidden/>
              </w:rPr>
              <w:tab/>
            </w:r>
            <w:r w:rsidR="00500AAE" w:rsidRPr="00500AAE">
              <w:rPr>
                <w:noProof/>
                <w:webHidden/>
              </w:rPr>
              <w:fldChar w:fldCharType="begin"/>
            </w:r>
            <w:r w:rsidR="00500AAE" w:rsidRPr="00500AAE">
              <w:rPr>
                <w:noProof/>
                <w:webHidden/>
              </w:rPr>
              <w:instrText xml:space="preserve"> PAGEREF _Toc34837544 \h </w:instrText>
            </w:r>
            <w:r w:rsidR="00500AAE" w:rsidRPr="00500AAE">
              <w:rPr>
                <w:noProof/>
                <w:webHidden/>
              </w:rPr>
            </w:r>
            <w:r w:rsidR="00500AAE" w:rsidRPr="00500AAE">
              <w:rPr>
                <w:noProof/>
                <w:webHidden/>
              </w:rPr>
              <w:fldChar w:fldCharType="separate"/>
            </w:r>
            <w:r w:rsidR="007D4CFD">
              <w:rPr>
                <w:noProof/>
                <w:webHidden/>
              </w:rPr>
              <w:t>7</w:t>
            </w:r>
            <w:r w:rsidR="00500AAE" w:rsidRPr="00500AAE">
              <w:rPr>
                <w:noProof/>
                <w:webHidden/>
              </w:rPr>
              <w:fldChar w:fldCharType="end"/>
            </w:r>
          </w:hyperlink>
        </w:p>
        <w:p w:rsidR="00500AAE" w:rsidRPr="00500AAE" w:rsidRDefault="00C374C1" w:rsidP="00500AAE">
          <w:pPr>
            <w:pStyle w:val="TOC1"/>
            <w:rPr>
              <w:rFonts w:eastAsiaTheme="minorEastAsia"/>
              <w:noProof/>
              <w:lang w:eastAsia="en-GB"/>
            </w:rPr>
          </w:pPr>
          <w:hyperlink w:anchor="_Toc34837545" w:history="1">
            <w:r w:rsidR="00500AAE" w:rsidRPr="00500AAE">
              <w:rPr>
                <w:rStyle w:val="Hyperlink"/>
                <w:rFonts w:ascii="Arial" w:hAnsi="Arial" w:cs="Arial"/>
                <w:noProof/>
                <w:sz w:val="24"/>
                <w:szCs w:val="24"/>
              </w:rPr>
              <w:t>Awarding</w:t>
            </w:r>
            <w:r w:rsidR="00500AAE" w:rsidRPr="00500AAE">
              <w:rPr>
                <w:noProof/>
                <w:webHidden/>
              </w:rPr>
              <w:tab/>
            </w:r>
            <w:r w:rsidR="00500AAE" w:rsidRPr="00500AAE">
              <w:rPr>
                <w:noProof/>
                <w:webHidden/>
              </w:rPr>
              <w:fldChar w:fldCharType="begin"/>
            </w:r>
            <w:r w:rsidR="00500AAE" w:rsidRPr="00500AAE">
              <w:rPr>
                <w:noProof/>
                <w:webHidden/>
              </w:rPr>
              <w:instrText xml:space="preserve"> PAGEREF _Toc34837545 \h </w:instrText>
            </w:r>
            <w:r w:rsidR="00500AAE" w:rsidRPr="00500AAE">
              <w:rPr>
                <w:noProof/>
                <w:webHidden/>
              </w:rPr>
            </w:r>
            <w:r w:rsidR="00500AAE" w:rsidRPr="00500AAE">
              <w:rPr>
                <w:noProof/>
                <w:webHidden/>
              </w:rPr>
              <w:fldChar w:fldCharType="separate"/>
            </w:r>
            <w:r w:rsidR="007D4CFD">
              <w:rPr>
                <w:noProof/>
                <w:webHidden/>
              </w:rPr>
              <w:t>8</w:t>
            </w:r>
            <w:r w:rsidR="00500AAE" w:rsidRPr="00500AAE">
              <w:rPr>
                <w:noProof/>
                <w:webHidden/>
              </w:rPr>
              <w:fldChar w:fldCharType="end"/>
            </w:r>
          </w:hyperlink>
        </w:p>
        <w:p w:rsidR="00500AAE" w:rsidRPr="00500AAE" w:rsidRDefault="00C374C1" w:rsidP="00500AAE">
          <w:pPr>
            <w:pStyle w:val="TOC1"/>
            <w:rPr>
              <w:rFonts w:eastAsiaTheme="minorEastAsia"/>
              <w:noProof/>
              <w:lang w:eastAsia="en-GB"/>
            </w:rPr>
          </w:pPr>
          <w:hyperlink w:anchor="_Toc34837546" w:history="1">
            <w:r w:rsidR="00500AAE" w:rsidRPr="00500AAE">
              <w:rPr>
                <w:rStyle w:val="Hyperlink"/>
                <w:rFonts w:ascii="Arial" w:hAnsi="Arial" w:cs="Arial"/>
                <w:noProof/>
                <w:sz w:val="24"/>
                <w:szCs w:val="24"/>
              </w:rPr>
              <w:t>Next steps</w:t>
            </w:r>
            <w:r w:rsidR="00500AAE" w:rsidRPr="00500AAE">
              <w:rPr>
                <w:noProof/>
                <w:webHidden/>
              </w:rPr>
              <w:tab/>
            </w:r>
            <w:r w:rsidR="00500AAE" w:rsidRPr="00500AAE">
              <w:rPr>
                <w:noProof/>
                <w:webHidden/>
              </w:rPr>
              <w:fldChar w:fldCharType="begin"/>
            </w:r>
            <w:r w:rsidR="00500AAE" w:rsidRPr="00500AAE">
              <w:rPr>
                <w:noProof/>
                <w:webHidden/>
              </w:rPr>
              <w:instrText xml:space="preserve"> PAGEREF _Toc34837546 \h </w:instrText>
            </w:r>
            <w:r w:rsidR="00500AAE" w:rsidRPr="00500AAE">
              <w:rPr>
                <w:noProof/>
                <w:webHidden/>
              </w:rPr>
            </w:r>
            <w:r w:rsidR="00500AAE" w:rsidRPr="00500AAE">
              <w:rPr>
                <w:noProof/>
                <w:webHidden/>
              </w:rPr>
              <w:fldChar w:fldCharType="separate"/>
            </w:r>
            <w:r w:rsidR="007D4CFD">
              <w:rPr>
                <w:noProof/>
                <w:webHidden/>
              </w:rPr>
              <w:t>8</w:t>
            </w:r>
            <w:r w:rsidR="00500AAE" w:rsidRPr="00500AAE">
              <w:rPr>
                <w:noProof/>
                <w:webHidden/>
              </w:rPr>
              <w:fldChar w:fldCharType="end"/>
            </w:r>
          </w:hyperlink>
        </w:p>
        <w:p w:rsidR="00500AAE" w:rsidRPr="00500AAE" w:rsidRDefault="00C374C1" w:rsidP="00500AAE">
          <w:pPr>
            <w:pStyle w:val="TOC1"/>
            <w:rPr>
              <w:rFonts w:eastAsiaTheme="minorEastAsia"/>
              <w:noProof/>
              <w:lang w:eastAsia="en-GB"/>
            </w:rPr>
          </w:pPr>
          <w:hyperlink w:anchor="_Toc34837547" w:history="1">
            <w:r w:rsidR="00500AAE" w:rsidRPr="00500AAE">
              <w:rPr>
                <w:rStyle w:val="Hyperlink"/>
                <w:rFonts w:ascii="Arial" w:hAnsi="Arial" w:cs="Arial"/>
                <w:noProof/>
                <w:sz w:val="24"/>
                <w:szCs w:val="24"/>
              </w:rPr>
              <w:t>Appendix A – staff and student data, December 2019</w:t>
            </w:r>
            <w:r w:rsidR="00500AAE" w:rsidRPr="00500AAE">
              <w:rPr>
                <w:noProof/>
                <w:webHidden/>
              </w:rPr>
              <w:tab/>
            </w:r>
            <w:r w:rsidR="00500AAE" w:rsidRPr="00500AAE">
              <w:rPr>
                <w:noProof/>
                <w:webHidden/>
              </w:rPr>
              <w:fldChar w:fldCharType="begin"/>
            </w:r>
            <w:r w:rsidR="00500AAE" w:rsidRPr="00500AAE">
              <w:rPr>
                <w:noProof/>
                <w:webHidden/>
              </w:rPr>
              <w:instrText xml:space="preserve"> PAGEREF _Toc34837547 \h </w:instrText>
            </w:r>
            <w:r w:rsidR="00500AAE" w:rsidRPr="00500AAE">
              <w:rPr>
                <w:noProof/>
                <w:webHidden/>
              </w:rPr>
            </w:r>
            <w:r w:rsidR="00500AAE" w:rsidRPr="00500AAE">
              <w:rPr>
                <w:noProof/>
                <w:webHidden/>
              </w:rPr>
              <w:fldChar w:fldCharType="separate"/>
            </w:r>
            <w:r w:rsidR="007D4CFD">
              <w:rPr>
                <w:noProof/>
                <w:webHidden/>
              </w:rPr>
              <w:t>9</w:t>
            </w:r>
            <w:r w:rsidR="00500AAE" w:rsidRPr="00500AAE">
              <w:rPr>
                <w:noProof/>
                <w:webHidden/>
              </w:rPr>
              <w:fldChar w:fldCharType="end"/>
            </w:r>
          </w:hyperlink>
        </w:p>
        <w:p w:rsidR="002516EE" w:rsidRDefault="002516EE" w:rsidP="002516EE">
          <w:r w:rsidRPr="00394E81">
            <w:rPr>
              <w:rFonts w:ascii="Arial" w:hAnsi="Arial"/>
              <w:sz w:val="24"/>
              <w:szCs w:val="24"/>
              <w:u w:val="single"/>
            </w:rPr>
            <w:fldChar w:fldCharType="end"/>
          </w:r>
        </w:p>
      </w:sdtContent>
    </w:sdt>
    <w:p w:rsidR="000E7780" w:rsidRPr="00FF6F9C" w:rsidRDefault="002233A5" w:rsidP="002516EE">
      <w:pPr>
        <w:pStyle w:val="Heading1"/>
        <w:spacing w:after="120"/>
        <w:rPr>
          <w:rFonts w:ascii="Arial" w:hAnsi="Arial" w:cs="Arial"/>
          <w:b/>
          <w:color w:val="auto"/>
          <w:sz w:val="28"/>
        </w:rPr>
      </w:pPr>
      <w:bookmarkStart w:id="0" w:name="_Toc34837533"/>
      <w:r w:rsidRPr="00FF6F9C">
        <w:rPr>
          <w:rFonts w:ascii="Arial" w:hAnsi="Arial" w:cs="Arial"/>
          <w:b/>
          <w:color w:val="auto"/>
          <w:sz w:val="28"/>
        </w:rPr>
        <w:t>Context</w:t>
      </w:r>
      <w:bookmarkEnd w:id="0"/>
      <w:r w:rsidR="006B5BE2">
        <w:rPr>
          <w:rFonts w:ascii="Arial" w:hAnsi="Arial" w:cs="Arial"/>
          <w:b/>
          <w:color w:val="auto"/>
          <w:sz w:val="28"/>
        </w:rPr>
        <w:t xml:space="preserve"> for the Race Equality Framework</w:t>
      </w:r>
    </w:p>
    <w:p w:rsidR="000E7780" w:rsidRPr="00D828D7" w:rsidRDefault="000E7780" w:rsidP="00494817">
      <w:pPr>
        <w:spacing w:line="360" w:lineRule="auto"/>
        <w:jc w:val="both"/>
        <w:rPr>
          <w:rFonts w:ascii="Arial" w:hAnsi="Arial" w:cs="Arial"/>
          <w:sz w:val="24"/>
          <w:szCs w:val="24"/>
        </w:rPr>
      </w:pPr>
      <w:r w:rsidRPr="00D828D7">
        <w:rPr>
          <w:rFonts w:ascii="Arial" w:hAnsi="Arial" w:cs="Arial"/>
          <w:sz w:val="24"/>
          <w:szCs w:val="24"/>
        </w:rPr>
        <w:t xml:space="preserve">At the University of Leeds, our values of inclusiveness, integrity, community, professionalism and academic excellence are at the heart of everything we do. Our Equality &amp; Inclusion Framework demonstrates our commitment to creating a University community where every individual is treated with dignity and respect, </w:t>
      </w:r>
      <w:r w:rsidR="009511D1" w:rsidRPr="00D828D7">
        <w:rPr>
          <w:rFonts w:ascii="Arial" w:hAnsi="Arial" w:cs="Arial"/>
          <w:sz w:val="24"/>
          <w:szCs w:val="24"/>
        </w:rPr>
        <w:t xml:space="preserve">regardless of their protected characteristics, </w:t>
      </w:r>
      <w:r w:rsidRPr="00D828D7">
        <w:rPr>
          <w:rFonts w:ascii="Arial" w:hAnsi="Arial" w:cs="Arial"/>
          <w:sz w:val="24"/>
          <w:szCs w:val="24"/>
        </w:rPr>
        <w:t xml:space="preserve">and is part of a working and learning </w:t>
      </w:r>
      <w:r w:rsidR="009511D1" w:rsidRPr="00D828D7">
        <w:rPr>
          <w:rFonts w:ascii="Arial" w:hAnsi="Arial" w:cs="Arial"/>
          <w:sz w:val="24"/>
          <w:szCs w:val="24"/>
        </w:rPr>
        <w:t>environment free from barriers.</w:t>
      </w:r>
    </w:p>
    <w:p w:rsidR="000E7780" w:rsidRPr="00D828D7" w:rsidRDefault="000E7780" w:rsidP="00494817">
      <w:pPr>
        <w:spacing w:line="360" w:lineRule="auto"/>
        <w:jc w:val="both"/>
        <w:rPr>
          <w:rFonts w:ascii="Arial" w:hAnsi="Arial" w:cs="Arial"/>
          <w:sz w:val="24"/>
          <w:szCs w:val="24"/>
        </w:rPr>
      </w:pPr>
      <w:r w:rsidRPr="00D828D7">
        <w:rPr>
          <w:rFonts w:ascii="Arial" w:hAnsi="Arial" w:cs="Arial"/>
          <w:sz w:val="24"/>
          <w:szCs w:val="24"/>
        </w:rPr>
        <w:t xml:space="preserve">We are progressing with our efforts to advancing equality for staff and students from a variety of backgrounds, with different protected characteristics and multiple </w:t>
      </w:r>
      <w:r w:rsidRPr="00D828D7">
        <w:rPr>
          <w:rFonts w:ascii="Arial" w:hAnsi="Arial" w:cs="Arial"/>
          <w:sz w:val="24"/>
          <w:szCs w:val="24"/>
        </w:rPr>
        <w:lastRenderedPageBreak/>
        <w:t>identities</w:t>
      </w:r>
      <w:r w:rsidR="009511D1" w:rsidRPr="00D828D7">
        <w:rPr>
          <w:rFonts w:ascii="Arial" w:hAnsi="Arial" w:cs="Arial"/>
          <w:sz w:val="24"/>
          <w:szCs w:val="24"/>
        </w:rPr>
        <w:t>,</w:t>
      </w:r>
      <w:r w:rsidRPr="00D828D7">
        <w:rPr>
          <w:rFonts w:ascii="Arial" w:hAnsi="Arial" w:cs="Arial"/>
          <w:sz w:val="24"/>
          <w:szCs w:val="24"/>
        </w:rPr>
        <w:t xml:space="preserve"> to ensure that they are attracted to the University, feel part of our community and have every opportunity to maximise their potential. With nearly 9,000 staff and over 38,000 students, our mission is to foster a culture of inclusion, respect and equality of opportunity for all. </w:t>
      </w:r>
    </w:p>
    <w:p w:rsidR="00115310" w:rsidRPr="00D828D7" w:rsidRDefault="00364800" w:rsidP="00494817">
      <w:pPr>
        <w:spacing w:line="360" w:lineRule="auto"/>
        <w:jc w:val="both"/>
        <w:rPr>
          <w:rFonts w:ascii="Arial" w:hAnsi="Arial" w:cs="Arial"/>
          <w:sz w:val="24"/>
          <w:szCs w:val="24"/>
        </w:rPr>
      </w:pPr>
      <w:r w:rsidRPr="00D828D7">
        <w:rPr>
          <w:rFonts w:ascii="Arial" w:hAnsi="Arial" w:cs="Arial"/>
          <w:sz w:val="24"/>
          <w:szCs w:val="24"/>
        </w:rPr>
        <w:t>We know that racial</w:t>
      </w:r>
      <w:r w:rsidR="000E7780" w:rsidRPr="00D828D7">
        <w:rPr>
          <w:rFonts w:ascii="Arial" w:hAnsi="Arial" w:cs="Arial"/>
          <w:sz w:val="24"/>
          <w:szCs w:val="24"/>
        </w:rPr>
        <w:t xml:space="preserve"> inequalities are a significant issue within Higher Education</w:t>
      </w:r>
      <w:r w:rsidR="009C1DAD" w:rsidRPr="00D828D7">
        <w:rPr>
          <w:rFonts w:ascii="Arial" w:hAnsi="Arial" w:cs="Arial"/>
          <w:sz w:val="24"/>
          <w:szCs w:val="24"/>
        </w:rPr>
        <w:t>.</w:t>
      </w:r>
      <w:r w:rsidR="000E7780" w:rsidRPr="00D828D7">
        <w:rPr>
          <w:rFonts w:ascii="Arial" w:hAnsi="Arial" w:cs="Arial"/>
          <w:sz w:val="24"/>
          <w:szCs w:val="24"/>
        </w:rPr>
        <w:t xml:space="preserve"> </w:t>
      </w:r>
      <w:r w:rsidR="00115310" w:rsidRPr="00D828D7">
        <w:rPr>
          <w:rFonts w:ascii="Arial" w:hAnsi="Arial" w:cs="Arial"/>
          <w:sz w:val="24"/>
          <w:szCs w:val="24"/>
        </w:rPr>
        <w:t xml:space="preserve">We also understand that racism is an everyday facet of UK society and that it manifests itself not only in overt discrimination (‘macro-inequality’), but also in subtle differences in actions, decisions and behaviours (‘micro-inequality’). We understand racism to be a societal system of inequality which affects </w:t>
      </w:r>
      <w:r w:rsidR="000729DA">
        <w:rPr>
          <w:rFonts w:ascii="Arial" w:hAnsi="Arial" w:cs="Arial"/>
          <w:sz w:val="24"/>
          <w:szCs w:val="24"/>
        </w:rPr>
        <w:t>Black, Asian and minority e</w:t>
      </w:r>
      <w:r w:rsidR="000904AA" w:rsidRPr="00D828D7">
        <w:rPr>
          <w:rFonts w:ascii="Arial" w:hAnsi="Arial" w:cs="Arial"/>
          <w:sz w:val="24"/>
          <w:szCs w:val="24"/>
        </w:rPr>
        <w:t>thnic (BAME)</w:t>
      </w:r>
      <w:r w:rsidR="00690614">
        <w:rPr>
          <w:rStyle w:val="FootnoteReference"/>
          <w:rFonts w:ascii="Arial" w:eastAsia="Times New Roman" w:hAnsi="Arial" w:cs="Arial"/>
          <w:sz w:val="24"/>
          <w:szCs w:val="24"/>
        </w:rPr>
        <w:footnoteReference w:id="1"/>
      </w:r>
      <w:r w:rsidR="000904AA" w:rsidRPr="00D828D7">
        <w:rPr>
          <w:rFonts w:ascii="Arial" w:hAnsi="Arial" w:cs="Arial"/>
          <w:sz w:val="24"/>
          <w:szCs w:val="24"/>
        </w:rPr>
        <w:t xml:space="preserve"> </w:t>
      </w:r>
      <w:r w:rsidR="00115310" w:rsidRPr="00D828D7">
        <w:rPr>
          <w:rFonts w:ascii="Arial" w:hAnsi="Arial" w:cs="Arial"/>
          <w:sz w:val="24"/>
          <w:szCs w:val="24"/>
        </w:rPr>
        <w:t xml:space="preserve">members of the University both on campus and in their everyday life. </w:t>
      </w:r>
      <w:r w:rsidR="00D828D7">
        <w:rPr>
          <w:rFonts w:ascii="Arial" w:hAnsi="Arial" w:cs="Arial"/>
          <w:sz w:val="24"/>
          <w:szCs w:val="24"/>
        </w:rPr>
        <w:t>For this reason</w:t>
      </w:r>
      <w:r w:rsidR="002516EE">
        <w:rPr>
          <w:rFonts w:ascii="Arial" w:hAnsi="Arial" w:cs="Arial"/>
          <w:sz w:val="24"/>
          <w:szCs w:val="24"/>
        </w:rPr>
        <w:t xml:space="preserve"> </w:t>
      </w:r>
      <w:r w:rsidR="00D828D7">
        <w:rPr>
          <w:rFonts w:ascii="Arial" w:hAnsi="Arial" w:cs="Arial"/>
          <w:sz w:val="24"/>
          <w:szCs w:val="24"/>
        </w:rPr>
        <w:t>we</w:t>
      </w:r>
      <w:r w:rsidR="00115310" w:rsidRPr="00D828D7">
        <w:rPr>
          <w:rFonts w:ascii="Arial" w:hAnsi="Arial" w:cs="Arial"/>
          <w:sz w:val="24"/>
          <w:szCs w:val="24"/>
        </w:rPr>
        <w:t xml:space="preserve"> want to better understand the representation and experien</w:t>
      </w:r>
      <w:bookmarkStart w:id="1" w:name="_GoBack"/>
      <w:bookmarkEnd w:id="1"/>
      <w:r w:rsidR="00115310" w:rsidRPr="00D828D7">
        <w:rPr>
          <w:rFonts w:ascii="Arial" w:hAnsi="Arial" w:cs="Arial"/>
          <w:sz w:val="24"/>
          <w:szCs w:val="24"/>
        </w:rPr>
        <w:t xml:space="preserve">ces of our </w:t>
      </w:r>
      <w:r w:rsidR="000904AA" w:rsidRPr="00D828D7">
        <w:rPr>
          <w:rFonts w:ascii="Arial" w:hAnsi="Arial" w:cs="Arial"/>
          <w:sz w:val="24"/>
          <w:szCs w:val="24"/>
        </w:rPr>
        <w:t>BAME</w:t>
      </w:r>
      <w:r w:rsidR="00115310" w:rsidRPr="00D828D7">
        <w:rPr>
          <w:rFonts w:ascii="Arial" w:hAnsi="Arial" w:cs="Arial"/>
          <w:sz w:val="24"/>
          <w:szCs w:val="24"/>
        </w:rPr>
        <w:t xml:space="preserve"> staff and students in or</w:t>
      </w:r>
      <w:r w:rsidR="00D828D7">
        <w:rPr>
          <w:rFonts w:ascii="Arial" w:hAnsi="Arial" w:cs="Arial"/>
          <w:sz w:val="24"/>
          <w:szCs w:val="24"/>
        </w:rPr>
        <w:t xml:space="preserve">der to effectively address these </w:t>
      </w:r>
      <w:r w:rsidR="00115310" w:rsidRPr="00D828D7">
        <w:rPr>
          <w:rFonts w:ascii="Arial" w:hAnsi="Arial" w:cs="Arial"/>
          <w:sz w:val="24"/>
          <w:szCs w:val="24"/>
        </w:rPr>
        <w:t>inequalities.</w:t>
      </w:r>
    </w:p>
    <w:p w:rsidR="00D60998" w:rsidRPr="00D60998" w:rsidRDefault="009C1DAD" w:rsidP="00D60998">
      <w:pPr>
        <w:pBdr>
          <w:bottom w:val="single" w:sz="6" w:space="9" w:color="auto"/>
        </w:pBdr>
        <w:spacing w:after="240" w:line="360" w:lineRule="auto"/>
        <w:jc w:val="both"/>
        <w:rPr>
          <w:rFonts w:ascii="Arial" w:hAnsi="Arial" w:cs="Arial"/>
          <w:sz w:val="24"/>
          <w:szCs w:val="24"/>
        </w:rPr>
      </w:pPr>
      <w:r w:rsidRPr="002516EE">
        <w:rPr>
          <w:rFonts w:ascii="Arial" w:hAnsi="Arial" w:cs="Arial"/>
          <w:sz w:val="24"/>
          <w:szCs w:val="24"/>
        </w:rPr>
        <w:t xml:space="preserve">The University takes a zero-tolerance approach to racism and racial harassment of any kind, and this behaviour will not be tolerated. All reports of racial harassment and discrimination are taken very seriously, and we are committed to </w:t>
      </w:r>
      <w:r w:rsidR="008961C5" w:rsidRPr="002516EE">
        <w:rPr>
          <w:rFonts w:ascii="Arial" w:hAnsi="Arial" w:cs="Arial"/>
          <w:sz w:val="24"/>
          <w:szCs w:val="24"/>
        </w:rPr>
        <w:t>addressing</w:t>
      </w:r>
      <w:r w:rsidRPr="002516EE">
        <w:rPr>
          <w:rFonts w:ascii="Arial" w:hAnsi="Arial" w:cs="Arial"/>
          <w:sz w:val="24"/>
          <w:szCs w:val="24"/>
        </w:rPr>
        <w:t xml:space="preserve"> this as a University priority. </w:t>
      </w:r>
    </w:p>
    <w:p w:rsidR="002516EE" w:rsidRPr="00FF6F9C" w:rsidRDefault="002516EE" w:rsidP="00D60998">
      <w:pPr>
        <w:pStyle w:val="Heading1"/>
        <w:spacing w:after="120" w:line="360" w:lineRule="auto"/>
        <w:jc w:val="both"/>
        <w:rPr>
          <w:rFonts w:ascii="Arial" w:hAnsi="Arial" w:cs="Arial"/>
          <w:b/>
          <w:color w:val="auto"/>
          <w:sz w:val="28"/>
        </w:rPr>
      </w:pPr>
      <w:bookmarkStart w:id="2" w:name="_Toc34837534"/>
      <w:r w:rsidRPr="00FF6F9C">
        <w:rPr>
          <w:rFonts w:ascii="Arial" w:hAnsi="Arial" w:cs="Arial"/>
          <w:b/>
          <w:color w:val="auto"/>
          <w:sz w:val="28"/>
        </w:rPr>
        <w:t>Our mission</w:t>
      </w:r>
      <w:bookmarkEnd w:id="2"/>
    </w:p>
    <w:p w:rsidR="002516EE" w:rsidRDefault="002516EE" w:rsidP="002516EE">
      <w:pPr>
        <w:spacing w:line="360" w:lineRule="auto"/>
        <w:jc w:val="both"/>
        <w:rPr>
          <w:rFonts w:ascii="Arial" w:hAnsi="Arial" w:cs="Arial"/>
          <w:sz w:val="24"/>
          <w:szCs w:val="24"/>
        </w:rPr>
      </w:pPr>
      <w:r w:rsidRPr="002516EE">
        <w:rPr>
          <w:rFonts w:ascii="Arial" w:hAnsi="Arial" w:cs="Arial"/>
          <w:sz w:val="24"/>
          <w:szCs w:val="24"/>
        </w:rPr>
        <w:t>We are in the process of setting out a strategic plan for University-wide engagement with race equality. We want to ensure that race equality is embedded into our culture, strategies and priorities, structures, systems and processes, recognising that achieving race equality and inclusion is an important and essential part of our business.</w:t>
      </w:r>
    </w:p>
    <w:p w:rsidR="002516EE" w:rsidRPr="002516EE" w:rsidRDefault="002516EE" w:rsidP="002516EE">
      <w:pPr>
        <w:spacing w:line="360" w:lineRule="auto"/>
        <w:jc w:val="both"/>
        <w:rPr>
          <w:rFonts w:ascii="Arial" w:hAnsi="Arial" w:cs="Arial"/>
          <w:sz w:val="24"/>
          <w:szCs w:val="24"/>
        </w:rPr>
      </w:pPr>
      <w:r w:rsidRPr="002516EE">
        <w:rPr>
          <w:rFonts w:ascii="Arial" w:hAnsi="Arial" w:cs="Arial"/>
          <w:sz w:val="24"/>
          <w:szCs w:val="24"/>
        </w:rPr>
        <w:t>We are conscious that there are a high proportion of staff and students whose ethnicity is not known to us, and that disclosure of this information has remained stable over time. The data provided in Appendix A provides an indication of what we know about our staff and student populations, according to our most recent data. This data will be updated on an annual basis.</w:t>
      </w:r>
    </w:p>
    <w:p w:rsidR="002516EE" w:rsidRDefault="008817C9" w:rsidP="002516EE">
      <w:pPr>
        <w:pStyle w:val="Heading1"/>
        <w:spacing w:after="240"/>
        <w:rPr>
          <w:rFonts w:ascii="Arial" w:hAnsi="Arial" w:cs="Arial"/>
          <w:b/>
          <w:color w:val="auto"/>
          <w:sz w:val="24"/>
          <w:szCs w:val="24"/>
        </w:rPr>
      </w:pPr>
      <w:bookmarkStart w:id="3" w:name="_Toc34837535"/>
      <w:r w:rsidRPr="002516EE">
        <w:rPr>
          <w:rFonts w:ascii="Arial" w:hAnsi="Arial" w:cs="Arial"/>
          <w:b/>
          <w:color w:val="auto"/>
          <w:sz w:val="24"/>
          <w:szCs w:val="24"/>
        </w:rPr>
        <w:lastRenderedPageBreak/>
        <w:t>Embedding</w:t>
      </w:r>
      <w:r w:rsidR="000E7780" w:rsidRPr="002516EE">
        <w:rPr>
          <w:rFonts w:ascii="Arial" w:hAnsi="Arial" w:cs="Arial"/>
          <w:b/>
          <w:color w:val="auto"/>
          <w:sz w:val="24"/>
          <w:szCs w:val="24"/>
        </w:rPr>
        <w:t xml:space="preserve"> inclusion</w:t>
      </w:r>
      <w:r w:rsidR="00904D51" w:rsidRPr="002516EE">
        <w:rPr>
          <w:rFonts w:ascii="Arial" w:hAnsi="Arial" w:cs="Arial"/>
          <w:b/>
          <w:color w:val="auto"/>
          <w:sz w:val="24"/>
          <w:szCs w:val="24"/>
        </w:rPr>
        <w:t xml:space="preserve"> into everyday practice</w:t>
      </w:r>
      <w:bookmarkEnd w:id="3"/>
    </w:p>
    <w:p w:rsidR="002516EE" w:rsidRPr="002516EE" w:rsidRDefault="002516EE" w:rsidP="002516EE">
      <w:pPr>
        <w:spacing w:line="360" w:lineRule="auto"/>
        <w:jc w:val="both"/>
        <w:rPr>
          <w:rFonts w:ascii="Arial" w:eastAsiaTheme="majorEastAsia" w:hAnsi="Arial" w:cs="Arial"/>
          <w:b/>
          <w:sz w:val="24"/>
          <w:szCs w:val="24"/>
        </w:rPr>
      </w:pPr>
      <w:r w:rsidRPr="002516EE">
        <w:rPr>
          <w:rFonts w:ascii="Arial" w:hAnsi="Arial" w:cs="Arial"/>
          <w:sz w:val="24"/>
          <w:szCs w:val="24"/>
        </w:rPr>
        <w:t>We already have robust procedures and mechanisms in place for reporting racial harassment and discrimination, ensure that investigations are impartial, and that staff involved are appropriately trained. However, we know that there is work to be done to achieve our goal of creating a culture where all BAME staff and students feel safe, valued, and that they belong in every aspect of University life. To address this, we have agreed a number of commitments, highlighted below.</w:t>
      </w:r>
    </w:p>
    <w:p w:rsidR="009B58A1" w:rsidRPr="006A6A9E" w:rsidRDefault="009B58A1" w:rsidP="00494817">
      <w:pPr>
        <w:spacing w:line="360" w:lineRule="auto"/>
        <w:jc w:val="both"/>
        <w:rPr>
          <w:rFonts w:ascii="Arial" w:eastAsia="Times New Roman" w:hAnsi="Arial" w:cs="Arial"/>
          <w:sz w:val="24"/>
          <w:szCs w:val="24"/>
        </w:rPr>
      </w:pPr>
      <w:r w:rsidRPr="006A6A9E">
        <w:rPr>
          <w:rFonts w:ascii="Arial" w:eastAsia="Times New Roman" w:hAnsi="Arial" w:cs="Arial"/>
          <w:sz w:val="24"/>
          <w:szCs w:val="24"/>
        </w:rPr>
        <w:t xml:space="preserve">We </w:t>
      </w:r>
      <w:r w:rsidR="00663364" w:rsidRPr="006A6A9E">
        <w:rPr>
          <w:rFonts w:ascii="Arial" w:eastAsia="Times New Roman" w:hAnsi="Arial" w:cs="Arial"/>
          <w:sz w:val="24"/>
          <w:szCs w:val="24"/>
        </w:rPr>
        <w:t>will</w:t>
      </w:r>
      <w:r w:rsidRPr="006A6A9E">
        <w:rPr>
          <w:rFonts w:ascii="Arial" w:eastAsia="Times New Roman" w:hAnsi="Arial" w:cs="Arial"/>
          <w:sz w:val="24"/>
          <w:szCs w:val="24"/>
        </w:rPr>
        <w:t>:</w:t>
      </w:r>
    </w:p>
    <w:p w:rsidR="009B58A1" w:rsidRPr="006A6A9E" w:rsidRDefault="009B58A1" w:rsidP="00494817">
      <w:pPr>
        <w:pStyle w:val="ListParagraph"/>
        <w:numPr>
          <w:ilvl w:val="0"/>
          <w:numId w:val="17"/>
        </w:numPr>
        <w:spacing w:after="0" w:line="360" w:lineRule="auto"/>
        <w:jc w:val="both"/>
        <w:rPr>
          <w:rFonts w:ascii="Arial" w:hAnsi="Arial" w:cs="Arial"/>
          <w:sz w:val="24"/>
          <w:szCs w:val="24"/>
          <w:u w:val="single"/>
        </w:rPr>
      </w:pPr>
      <w:r w:rsidRPr="006A6A9E">
        <w:rPr>
          <w:rFonts w:ascii="Arial" w:hAnsi="Arial" w:cs="Arial"/>
          <w:sz w:val="24"/>
          <w:szCs w:val="24"/>
        </w:rPr>
        <w:t>Create a culture that enables open and honest conversations about race</w:t>
      </w:r>
      <w:r w:rsidR="00084DB2" w:rsidRPr="006A6A9E">
        <w:rPr>
          <w:rFonts w:ascii="Arial" w:hAnsi="Arial" w:cs="Arial"/>
          <w:sz w:val="24"/>
          <w:szCs w:val="24"/>
        </w:rPr>
        <w:t xml:space="preserve"> and racism</w:t>
      </w:r>
      <w:r w:rsidRPr="006A6A9E">
        <w:rPr>
          <w:rFonts w:ascii="Arial" w:hAnsi="Arial" w:cs="Arial"/>
          <w:sz w:val="24"/>
          <w:szCs w:val="24"/>
        </w:rPr>
        <w:t>;</w:t>
      </w:r>
    </w:p>
    <w:p w:rsidR="00C80B8A" w:rsidRPr="006A6A9E" w:rsidRDefault="00C80B8A" w:rsidP="00C80B8A">
      <w:pPr>
        <w:pStyle w:val="ListParagraph"/>
        <w:numPr>
          <w:ilvl w:val="0"/>
          <w:numId w:val="17"/>
        </w:numPr>
        <w:spacing w:after="0" w:line="360" w:lineRule="auto"/>
        <w:jc w:val="both"/>
        <w:rPr>
          <w:rFonts w:ascii="Arial" w:hAnsi="Arial" w:cs="Arial"/>
          <w:sz w:val="24"/>
          <w:szCs w:val="24"/>
          <w:u w:val="single"/>
        </w:rPr>
      </w:pPr>
      <w:r>
        <w:rPr>
          <w:rFonts w:ascii="Arial" w:hAnsi="Arial" w:cs="Arial"/>
          <w:sz w:val="24"/>
          <w:szCs w:val="24"/>
        </w:rPr>
        <w:t>Embed inclusivity into our learning and development provision;</w:t>
      </w:r>
    </w:p>
    <w:p w:rsidR="009B58A1" w:rsidRPr="0071402F" w:rsidRDefault="009B58A1" w:rsidP="00494817">
      <w:pPr>
        <w:pStyle w:val="ListParagraph"/>
        <w:numPr>
          <w:ilvl w:val="0"/>
          <w:numId w:val="17"/>
        </w:numPr>
        <w:spacing w:after="0" w:line="360" w:lineRule="auto"/>
        <w:jc w:val="both"/>
        <w:rPr>
          <w:rFonts w:ascii="Arial" w:hAnsi="Arial" w:cs="Arial"/>
          <w:sz w:val="24"/>
          <w:szCs w:val="24"/>
          <w:u w:val="single"/>
        </w:rPr>
      </w:pPr>
      <w:r w:rsidRPr="006A6A9E">
        <w:rPr>
          <w:rFonts w:ascii="Arial" w:hAnsi="Arial" w:cs="Arial"/>
          <w:sz w:val="24"/>
          <w:szCs w:val="24"/>
        </w:rPr>
        <w:t>Embed inclusive</w:t>
      </w:r>
      <w:r w:rsidR="00113A19">
        <w:rPr>
          <w:rFonts w:ascii="Arial" w:hAnsi="Arial" w:cs="Arial"/>
          <w:sz w:val="24"/>
          <w:szCs w:val="24"/>
        </w:rPr>
        <w:t xml:space="preserve"> leadership practices </w:t>
      </w:r>
      <w:r w:rsidR="00C80B8A">
        <w:rPr>
          <w:rFonts w:ascii="Arial" w:hAnsi="Arial" w:cs="Arial"/>
          <w:sz w:val="24"/>
          <w:szCs w:val="24"/>
        </w:rPr>
        <w:t xml:space="preserve">and incorporate this </w:t>
      </w:r>
      <w:r w:rsidR="00113A19">
        <w:rPr>
          <w:rFonts w:ascii="Arial" w:hAnsi="Arial" w:cs="Arial"/>
          <w:sz w:val="24"/>
          <w:szCs w:val="24"/>
        </w:rPr>
        <w:t>into our Leadership E</w:t>
      </w:r>
      <w:r w:rsidRPr="006A6A9E">
        <w:rPr>
          <w:rFonts w:ascii="Arial" w:hAnsi="Arial" w:cs="Arial"/>
          <w:sz w:val="24"/>
          <w:szCs w:val="24"/>
        </w:rPr>
        <w:t xml:space="preserve">xcellence </w:t>
      </w:r>
      <w:r w:rsidR="00113A19">
        <w:rPr>
          <w:rFonts w:ascii="Arial" w:hAnsi="Arial" w:cs="Arial"/>
          <w:sz w:val="24"/>
          <w:szCs w:val="24"/>
        </w:rPr>
        <w:t>Behaviours</w:t>
      </w:r>
      <w:r w:rsidRPr="006A6A9E">
        <w:rPr>
          <w:rFonts w:ascii="Arial" w:hAnsi="Arial" w:cs="Arial"/>
          <w:sz w:val="24"/>
          <w:szCs w:val="24"/>
        </w:rPr>
        <w:t>;</w:t>
      </w:r>
    </w:p>
    <w:p w:rsidR="00BE7AA8" w:rsidRDefault="009B58A1" w:rsidP="00BE7AA8">
      <w:pPr>
        <w:pStyle w:val="ListParagraph"/>
        <w:numPr>
          <w:ilvl w:val="0"/>
          <w:numId w:val="17"/>
        </w:numPr>
        <w:spacing w:after="120" w:line="360" w:lineRule="auto"/>
        <w:jc w:val="both"/>
        <w:rPr>
          <w:rFonts w:ascii="Arial" w:hAnsi="Arial" w:cs="Arial"/>
          <w:sz w:val="24"/>
          <w:szCs w:val="24"/>
        </w:rPr>
      </w:pPr>
      <w:r w:rsidRPr="006A6A9E">
        <w:rPr>
          <w:rFonts w:ascii="Arial" w:hAnsi="Arial" w:cs="Arial"/>
          <w:sz w:val="24"/>
          <w:szCs w:val="24"/>
        </w:rPr>
        <w:t xml:space="preserve">Review existing mechanisms for reporting and handling incidents of racial harassment and discrimination to ensure they are fit for purpose. This includes working to understand and address any potential barriers to </w:t>
      </w:r>
      <w:r w:rsidR="009E7494" w:rsidRPr="006A6A9E">
        <w:rPr>
          <w:rFonts w:ascii="Arial" w:hAnsi="Arial" w:cs="Arial"/>
          <w:sz w:val="24"/>
          <w:szCs w:val="24"/>
        </w:rPr>
        <w:t>BAME</w:t>
      </w:r>
      <w:r w:rsidRPr="006A6A9E">
        <w:rPr>
          <w:rFonts w:ascii="Arial" w:hAnsi="Arial" w:cs="Arial"/>
          <w:sz w:val="24"/>
          <w:szCs w:val="24"/>
        </w:rPr>
        <w:t xml:space="preserve"> staff and students reporting, analysing data that allows us to evaluate and improve reporting, and ensuring complainants are kept informed throughout process;</w:t>
      </w:r>
    </w:p>
    <w:p w:rsidR="00BE7AA8" w:rsidRPr="00BE7AA8" w:rsidRDefault="009B58A1" w:rsidP="00BE7AA8">
      <w:pPr>
        <w:pStyle w:val="ListParagraph"/>
        <w:numPr>
          <w:ilvl w:val="0"/>
          <w:numId w:val="17"/>
        </w:numPr>
        <w:spacing w:after="120" w:line="360" w:lineRule="auto"/>
        <w:jc w:val="both"/>
        <w:rPr>
          <w:rFonts w:ascii="Arial" w:hAnsi="Arial" w:cs="Arial"/>
          <w:sz w:val="24"/>
          <w:szCs w:val="24"/>
        </w:rPr>
      </w:pPr>
      <w:r w:rsidRPr="00BE7AA8">
        <w:rPr>
          <w:rFonts w:ascii="Arial" w:hAnsi="Arial" w:cs="Arial"/>
          <w:sz w:val="24"/>
          <w:szCs w:val="24"/>
        </w:rPr>
        <w:t>Encourage reporting of racial harassment and discrimination, increase confidence and trust among staff and students that the procedure offers effective redress, and ensure that complainants are aware of their options, potential outcomes, and are supported.</w:t>
      </w:r>
    </w:p>
    <w:p w:rsidR="00BE7AA8" w:rsidRPr="00BE7AA8" w:rsidRDefault="00BE7AA8" w:rsidP="00BE7AA8">
      <w:pPr>
        <w:pBdr>
          <w:bottom w:val="single" w:sz="6" w:space="1" w:color="auto"/>
        </w:pBdr>
        <w:spacing w:before="240" w:after="0" w:line="360" w:lineRule="auto"/>
        <w:jc w:val="both"/>
        <w:rPr>
          <w:rFonts w:ascii="Arial" w:eastAsia="Times New Roman" w:hAnsi="Arial" w:cs="Arial"/>
          <w:sz w:val="2"/>
          <w:szCs w:val="24"/>
          <w:u w:val="single"/>
        </w:rPr>
      </w:pPr>
    </w:p>
    <w:p w:rsidR="00FF6F9C" w:rsidRPr="00FF6F9C" w:rsidRDefault="00FF6F9C" w:rsidP="00FF6F9C">
      <w:pPr>
        <w:pStyle w:val="Heading1"/>
        <w:spacing w:after="120" w:line="360" w:lineRule="auto"/>
        <w:jc w:val="both"/>
        <w:rPr>
          <w:rFonts w:ascii="Arial" w:hAnsi="Arial" w:cs="Arial"/>
          <w:color w:val="auto"/>
          <w:sz w:val="28"/>
          <w:u w:val="single"/>
        </w:rPr>
      </w:pPr>
      <w:bookmarkStart w:id="4" w:name="_Toc34837536"/>
      <w:r w:rsidRPr="00FF6F9C">
        <w:rPr>
          <w:rFonts w:ascii="Arial" w:hAnsi="Arial" w:cs="Arial"/>
          <w:color w:val="auto"/>
          <w:sz w:val="28"/>
          <w:u w:val="single"/>
        </w:rPr>
        <w:t>Staff</w:t>
      </w:r>
      <w:bookmarkEnd w:id="4"/>
    </w:p>
    <w:p w:rsidR="000E7780" w:rsidRPr="006A6A9E" w:rsidRDefault="000E7780" w:rsidP="00494817">
      <w:pPr>
        <w:spacing w:after="120" w:line="360" w:lineRule="auto"/>
        <w:jc w:val="both"/>
        <w:rPr>
          <w:rFonts w:ascii="Arial" w:hAnsi="Arial" w:cs="Arial"/>
          <w:sz w:val="24"/>
          <w:szCs w:val="24"/>
        </w:rPr>
      </w:pPr>
      <w:r w:rsidRPr="006A6A9E">
        <w:rPr>
          <w:rFonts w:ascii="Arial" w:hAnsi="Arial" w:cs="Arial"/>
          <w:sz w:val="24"/>
          <w:szCs w:val="24"/>
        </w:rPr>
        <w:t xml:space="preserve">We recently considered ways in which to provide stakeholders, including the </w:t>
      </w:r>
      <w:r w:rsidR="009E7494" w:rsidRPr="006A6A9E">
        <w:rPr>
          <w:rFonts w:ascii="Arial" w:hAnsi="Arial" w:cs="Arial"/>
          <w:sz w:val="24"/>
          <w:szCs w:val="24"/>
        </w:rPr>
        <w:t>BAME</w:t>
      </w:r>
      <w:r w:rsidRPr="006A6A9E">
        <w:rPr>
          <w:rFonts w:ascii="Arial" w:hAnsi="Arial" w:cs="Arial"/>
          <w:sz w:val="24"/>
          <w:szCs w:val="24"/>
        </w:rPr>
        <w:t xml:space="preserve"> </w:t>
      </w:r>
      <w:r w:rsidR="004B0269" w:rsidRPr="006A6A9E">
        <w:rPr>
          <w:rFonts w:ascii="Arial" w:hAnsi="Arial" w:cs="Arial"/>
          <w:sz w:val="24"/>
          <w:szCs w:val="24"/>
        </w:rPr>
        <w:t xml:space="preserve">staff </w:t>
      </w:r>
      <w:r w:rsidRPr="006A6A9E">
        <w:rPr>
          <w:rFonts w:ascii="Arial" w:hAnsi="Arial" w:cs="Arial"/>
          <w:sz w:val="24"/>
          <w:szCs w:val="24"/>
        </w:rPr>
        <w:t xml:space="preserve">network, with more opportunities for detailed discussion of specific E&amp;I initiatives, where they can contribute ideas and </w:t>
      </w:r>
      <w:r w:rsidR="004B0269" w:rsidRPr="006A6A9E">
        <w:rPr>
          <w:rFonts w:ascii="Arial" w:hAnsi="Arial" w:cs="Arial"/>
          <w:sz w:val="24"/>
          <w:szCs w:val="24"/>
        </w:rPr>
        <w:t xml:space="preserve">provide </w:t>
      </w:r>
      <w:r w:rsidRPr="006A6A9E">
        <w:rPr>
          <w:rFonts w:ascii="Arial" w:hAnsi="Arial" w:cs="Arial"/>
          <w:sz w:val="24"/>
          <w:szCs w:val="24"/>
        </w:rPr>
        <w:t>challenge. The outcome was a change to the Univ</w:t>
      </w:r>
      <w:r w:rsidR="0064350C" w:rsidRPr="006A6A9E">
        <w:rPr>
          <w:rFonts w:ascii="Arial" w:hAnsi="Arial" w:cs="Arial"/>
          <w:sz w:val="24"/>
          <w:szCs w:val="24"/>
        </w:rPr>
        <w:t>ersity’s equality and inclusion g</w:t>
      </w:r>
      <w:r w:rsidRPr="006A6A9E">
        <w:rPr>
          <w:rFonts w:ascii="Arial" w:hAnsi="Arial" w:cs="Arial"/>
          <w:sz w:val="24"/>
          <w:szCs w:val="24"/>
        </w:rPr>
        <w:t>overnance structure, which creates a clear reporting line to the University Executive Group and University Council. An E</w:t>
      </w:r>
      <w:r w:rsidR="0064350C" w:rsidRPr="006A6A9E">
        <w:rPr>
          <w:rFonts w:ascii="Arial" w:hAnsi="Arial" w:cs="Arial"/>
          <w:sz w:val="24"/>
          <w:szCs w:val="24"/>
        </w:rPr>
        <w:t xml:space="preserve">quality </w:t>
      </w:r>
      <w:r w:rsidRPr="006A6A9E">
        <w:rPr>
          <w:rFonts w:ascii="Arial" w:hAnsi="Arial" w:cs="Arial"/>
          <w:sz w:val="24"/>
          <w:szCs w:val="24"/>
        </w:rPr>
        <w:t>&amp;</w:t>
      </w:r>
      <w:r w:rsidR="0064350C" w:rsidRPr="006A6A9E">
        <w:rPr>
          <w:rFonts w:ascii="Arial" w:hAnsi="Arial" w:cs="Arial"/>
          <w:sz w:val="24"/>
          <w:szCs w:val="24"/>
        </w:rPr>
        <w:t xml:space="preserve"> </w:t>
      </w:r>
      <w:r w:rsidRPr="006A6A9E">
        <w:rPr>
          <w:rFonts w:ascii="Arial" w:hAnsi="Arial" w:cs="Arial"/>
          <w:sz w:val="24"/>
          <w:szCs w:val="24"/>
        </w:rPr>
        <w:t>I</w:t>
      </w:r>
      <w:r w:rsidR="0064350C" w:rsidRPr="006A6A9E">
        <w:rPr>
          <w:rFonts w:ascii="Arial" w:hAnsi="Arial" w:cs="Arial"/>
          <w:sz w:val="24"/>
          <w:szCs w:val="24"/>
        </w:rPr>
        <w:t>nclusion</w:t>
      </w:r>
      <w:r w:rsidRPr="006A6A9E">
        <w:rPr>
          <w:rFonts w:ascii="Arial" w:hAnsi="Arial" w:cs="Arial"/>
          <w:sz w:val="24"/>
          <w:szCs w:val="24"/>
        </w:rPr>
        <w:t xml:space="preserve"> Delivery Group was established</w:t>
      </w:r>
      <w:r w:rsidR="002F56E0" w:rsidRPr="006A6A9E">
        <w:rPr>
          <w:rFonts w:ascii="Arial" w:hAnsi="Arial" w:cs="Arial"/>
          <w:sz w:val="24"/>
          <w:szCs w:val="24"/>
        </w:rPr>
        <w:t xml:space="preserve"> and tasked with the</w:t>
      </w:r>
      <w:r w:rsidRPr="006A6A9E">
        <w:rPr>
          <w:rFonts w:ascii="Arial" w:hAnsi="Arial" w:cs="Arial"/>
          <w:sz w:val="24"/>
          <w:szCs w:val="24"/>
        </w:rPr>
        <w:t xml:space="preserve"> deliver</w:t>
      </w:r>
      <w:r w:rsidR="002F56E0" w:rsidRPr="006A6A9E">
        <w:rPr>
          <w:rFonts w:ascii="Arial" w:hAnsi="Arial" w:cs="Arial"/>
          <w:sz w:val="24"/>
          <w:szCs w:val="24"/>
        </w:rPr>
        <w:t>y of</w:t>
      </w:r>
      <w:r w:rsidRPr="006A6A9E">
        <w:rPr>
          <w:rFonts w:ascii="Arial" w:hAnsi="Arial" w:cs="Arial"/>
          <w:sz w:val="24"/>
          <w:szCs w:val="24"/>
        </w:rPr>
        <w:t xml:space="preserve"> </w:t>
      </w:r>
      <w:r w:rsidR="002F56E0" w:rsidRPr="006A6A9E">
        <w:rPr>
          <w:rFonts w:ascii="Arial" w:hAnsi="Arial" w:cs="Arial"/>
          <w:sz w:val="24"/>
          <w:szCs w:val="24"/>
        </w:rPr>
        <w:t xml:space="preserve">actions that will create </w:t>
      </w:r>
      <w:r w:rsidRPr="006A6A9E">
        <w:rPr>
          <w:rFonts w:ascii="Arial" w:hAnsi="Arial" w:cs="Arial"/>
          <w:sz w:val="24"/>
          <w:szCs w:val="24"/>
        </w:rPr>
        <w:t>positive change</w:t>
      </w:r>
      <w:r w:rsidR="002F56E0" w:rsidRPr="006A6A9E">
        <w:rPr>
          <w:rFonts w:ascii="Arial" w:hAnsi="Arial" w:cs="Arial"/>
          <w:sz w:val="24"/>
          <w:szCs w:val="24"/>
        </w:rPr>
        <w:t>,</w:t>
      </w:r>
      <w:r w:rsidRPr="006A6A9E">
        <w:rPr>
          <w:rFonts w:ascii="Arial" w:hAnsi="Arial" w:cs="Arial"/>
          <w:sz w:val="24"/>
          <w:szCs w:val="24"/>
        </w:rPr>
        <w:t xml:space="preserve"> and</w:t>
      </w:r>
      <w:r w:rsidR="002F56E0" w:rsidRPr="006A6A9E">
        <w:rPr>
          <w:rFonts w:ascii="Arial" w:hAnsi="Arial" w:cs="Arial"/>
          <w:sz w:val="24"/>
          <w:szCs w:val="24"/>
        </w:rPr>
        <w:t xml:space="preserve"> have significant impact</w:t>
      </w:r>
      <w:r w:rsidRPr="006A6A9E">
        <w:rPr>
          <w:rFonts w:ascii="Arial" w:hAnsi="Arial" w:cs="Arial"/>
          <w:sz w:val="24"/>
          <w:szCs w:val="24"/>
        </w:rPr>
        <w:t xml:space="preserve"> across the organisation.</w:t>
      </w:r>
      <w:r w:rsidR="000F0BA6" w:rsidRPr="006A6A9E">
        <w:rPr>
          <w:rFonts w:ascii="Arial" w:hAnsi="Arial" w:cs="Arial"/>
          <w:sz w:val="24"/>
          <w:szCs w:val="24"/>
        </w:rPr>
        <w:t xml:space="preserve"> This </w:t>
      </w:r>
      <w:r w:rsidR="000F0BA6" w:rsidRPr="006A6A9E">
        <w:rPr>
          <w:rFonts w:ascii="Arial" w:hAnsi="Arial" w:cs="Arial"/>
          <w:sz w:val="24"/>
          <w:szCs w:val="24"/>
        </w:rPr>
        <w:lastRenderedPageBreak/>
        <w:t>group reports to the Equality &amp; Inclusion Board, Chaired by the Vice-Chancellor, who oversees all inclusion work across the University to ensure it is embedded throughout.</w:t>
      </w:r>
    </w:p>
    <w:p w:rsidR="000E7780" w:rsidRPr="006A6A9E" w:rsidRDefault="00E202CF" w:rsidP="00494817">
      <w:pPr>
        <w:spacing w:line="360" w:lineRule="auto"/>
        <w:jc w:val="both"/>
        <w:rPr>
          <w:rFonts w:ascii="Arial" w:hAnsi="Arial" w:cs="Arial"/>
          <w:sz w:val="24"/>
          <w:szCs w:val="24"/>
        </w:rPr>
      </w:pPr>
      <w:r w:rsidRPr="006A6A9E">
        <w:rPr>
          <w:rFonts w:ascii="Arial" w:hAnsi="Arial" w:cs="Arial"/>
          <w:sz w:val="24"/>
          <w:szCs w:val="24"/>
        </w:rPr>
        <w:t>We will</w:t>
      </w:r>
      <w:r w:rsidR="000E7780" w:rsidRPr="006A6A9E">
        <w:rPr>
          <w:rFonts w:ascii="Arial" w:hAnsi="Arial" w:cs="Arial"/>
          <w:sz w:val="24"/>
          <w:szCs w:val="24"/>
        </w:rPr>
        <w:t>:</w:t>
      </w:r>
    </w:p>
    <w:p w:rsidR="000E7780" w:rsidRPr="006A6A9E" w:rsidRDefault="000E7780" w:rsidP="00494817">
      <w:pPr>
        <w:pStyle w:val="ListParagraph"/>
        <w:numPr>
          <w:ilvl w:val="0"/>
          <w:numId w:val="8"/>
        </w:numPr>
        <w:spacing w:line="360" w:lineRule="auto"/>
        <w:jc w:val="both"/>
        <w:rPr>
          <w:rFonts w:ascii="Arial" w:eastAsia="Times New Roman" w:hAnsi="Arial" w:cs="Arial"/>
          <w:sz w:val="24"/>
          <w:szCs w:val="24"/>
        </w:rPr>
      </w:pPr>
      <w:r w:rsidRPr="006A6A9E">
        <w:rPr>
          <w:rFonts w:ascii="Arial" w:eastAsia="Times New Roman" w:hAnsi="Arial" w:cs="Arial"/>
          <w:sz w:val="24"/>
          <w:szCs w:val="24"/>
        </w:rPr>
        <w:t>Ensure that the University is attractive to, and supports the personal and professional development of colleagues from all backgrounds;</w:t>
      </w:r>
    </w:p>
    <w:p w:rsidR="000E7780" w:rsidRPr="006A6A9E" w:rsidRDefault="000E7780" w:rsidP="00494817">
      <w:pPr>
        <w:pStyle w:val="ListParagraph"/>
        <w:numPr>
          <w:ilvl w:val="0"/>
          <w:numId w:val="8"/>
        </w:numPr>
        <w:spacing w:line="360" w:lineRule="auto"/>
        <w:jc w:val="both"/>
        <w:rPr>
          <w:rFonts w:ascii="Arial" w:eastAsia="Times New Roman" w:hAnsi="Arial" w:cs="Arial"/>
          <w:sz w:val="24"/>
          <w:szCs w:val="24"/>
        </w:rPr>
      </w:pPr>
      <w:r w:rsidRPr="006A6A9E">
        <w:rPr>
          <w:rFonts w:ascii="Arial" w:hAnsi="Arial" w:cs="Arial"/>
          <w:sz w:val="24"/>
          <w:szCs w:val="24"/>
        </w:rPr>
        <w:t>Improve our staff equality data so that we have an accurate understanding of our workforce</w:t>
      </w:r>
      <w:r w:rsidR="004B0269" w:rsidRPr="006A6A9E">
        <w:rPr>
          <w:rFonts w:ascii="Arial" w:hAnsi="Arial" w:cs="Arial"/>
          <w:sz w:val="24"/>
          <w:szCs w:val="24"/>
        </w:rPr>
        <w:t>,</w:t>
      </w:r>
      <w:r w:rsidRPr="006A6A9E">
        <w:rPr>
          <w:rFonts w:ascii="Arial" w:hAnsi="Arial" w:cs="Arial"/>
          <w:sz w:val="24"/>
          <w:szCs w:val="24"/>
        </w:rPr>
        <w:t xml:space="preserve"> and can analyse their experiences and outcomes;</w:t>
      </w:r>
    </w:p>
    <w:p w:rsidR="00500AAE" w:rsidRPr="00500AAE" w:rsidRDefault="000E7780" w:rsidP="00500AAE">
      <w:pPr>
        <w:pStyle w:val="ListParagraph"/>
        <w:numPr>
          <w:ilvl w:val="0"/>
          <w:numId w:val="8"/>
        </w:numPr>
        <w:spacing w:line="360" w:lineRule="auto"/>
        <w:jc w:val="both"/>
        <w:rPr>
          <w:rFonts w:ascii="Arial" w:eastAsia="Times New Roman" w:hAnsi="Arial" w:cs="Arial"/>
          <w:sz w:val="24"/>
          <w:szCs w:val="24"/>
        </w:rPr>
      </w:pPr>
      <w:r w:rsidRPr="006A6A9E">
        <w:rPr>
          <w:rFonts w:ascii="Arial" w:hAnsi="Arial" w:cs="Arial"/>
          <w:sz w:val="24"/>
          <w:szCs w:val="24"/>
        </w:rPr>
        <w:t>Foster a culture where staff feel a strong sense of incl</w:t>
      </w:r>
      <w:r w:rsidR="004B0269" w:rsidRPr="006A6A9E">
        <w:rPr>
          <w:rFonts w:ascii="Arial" w:hAnsi="Arial" w:cs="Arial"/>
          <w:sz w:val="24"/>
          <w:szCs w:val="24"/>
        </w:rPr>
        <w:t>usion, engagement and belonging towards the University.</w:t>
      </w:r>
    </w:p>
    <w:p w:rsidR="00500AAE" w:rsidRPr="00500AAE" w:rsidRDefault="00500AAE" w:rsidP="00500AAE">
      <w:pPr>
        <w:pStyle w:val="Heading1"/>
        <w:spacing w:after="120" w:line="360" w:lineRule="auto"/>
        <w:jc w:val="both"/>
        <w:rPr>
          <w:rFonts w:ascii="Arial" w:hAnsi="Arial" w:cs="Arial"/>
          <w:b/>
          <w:color w:val="auto"/>
          <w:sz w:val="24"/>
        </w:rPr>
      </w:pPr>
      <w:bookmarkStart w:id="5" w:name="_Toc34837537"/>
      <w:r w:rsidRPr="00500AAE">
        <w:rPr>
          <w:rFonts w:ascii="Arial" w:hAnsi="Arial" w:cs="Arial"/>
          <w:b/>
          <w:color w:val="auto"/>
          <w:sz w:val="24"/>
        </w:rPr>
        <w:t>Recruitment</w:t>
      </w:r>
      <w:bookmarkEnd w:id="5"/>
    </w:p>
    <w:p w:rsidR="000E7780" w:rsidRPr="006A6A9E" w:rsidRDefault="004B0269" w:rsidP="00494817">
      <w:pPr>
        <w:spacing w:after="120" w:line="360" w:lineRule="auto"/>
        <w:jc w:val="both"/>
        <w:rPr>
          <w:rFonts w:ascii="Arial" w:hAnsi="Arial" w:cs="Arial"/>
          <w:sz w:val="24"/>
          <w:szCs w:val="24"/>
        </w:rPr>
      </w:pPr>
      <w:r w:rsidRPr="006A6A9E">
        <w:rPr>
          <w:rFonts w:ascii="Arial" w:hAnsi="Arial" w:cs="Arial"/>
          <w:sz w:val="24"/>
          <w:szCs w:val="24"/>
        </w:rPr>
        <w:t xml:space="preserve">Work is already underway to actively attract a more </w:t>
      </w:r>
      <w:r w:rsidR="000E7780" w:rsidRPr="006A6A9E">
        <w:rPr>
          <w:rFonts w:ascii="Arial" w:hAnsi="Arial" w:cs="Arial"/>
          <w:sz w:val="24"/>
          <w:szCs w:val="24"/>
        </w:rPr>
        <w:t xml:space="preserve">diverse </w:t>
      </w:r>
      <w:r w:rsidRPr="006A6A9E">
        <w:rPr>
          <w:rFonts w:ascii="Arial" w:hAnsi="Arial" w:cs="Arial"/>
          <w:sz w:val="24"/>
          <w:szCs w:val="24"/>
        </w:rPr>
        <w:t xml:space="preserve">pool of </w:t>
      </w:r>
      <w:r w:rsidR="000E7780" w:rsidRPr="006A6A9E">
        <w:rPr>
          <w:rFonts w:ascii="Arial" w:hAnsi="Arial" w:cs="Arial"/>
          <w:sz w:val="24"/>
          <w:szCs w:val="24"/>
        </w:rPr>
        <w:t xml:space="preserve">applicants to jobs at the University, and to better understand </w:t>
      </w:r>
      <w:r w:rsidRPr="006A6A9E">
        <w:rPr>
          <w:rFonts w:ascii="Arial" w:hAnsi="Arial" w:cs="Arial"/>
          <w:sz w:val="24"/>
          <w:szCs w:val="24"/>
        </w:rPr>
        <w:t xml:space="preserve">any </w:t>
      </w:r>
      <w:r w:rsidR="000E7780" w:rsidRPr="006A6A9E">
        <w:rPr>
          <w:rFonts w:ascii="Arial" w:hAnsi="Arial" w:cs="Arial"/>
          <w:sz w:val="24"/>
          <w:szCs w:val="24"/>
        </w:rPr>
        <w:t xml:space="preserve">potential barriers preventing individuals from </w:t>
      </w:r>
      <w:r w:rsidRPr="006A6A9E">
        <w:rPr>
          <w:rFonts w:ascii="Arial" w:hAnsi="Arial" w:cs="Arial"/>
          <w:sz w:val="24"/>
          <w:szCs w:val="24"/>
        </w:rPr>
        <w:t xml:space="preserve">particular backgrounds </w:t>
      </w:r>
      <w:r w:rsidR="000E7780" w:rsidRPr="006A6A9E">
        <w:rPr>
          <w:rFonts w:ascii="Arial" w:hAnsi="Arial" w:cs="Arial"/>
          <w:sz w:val="24"/>
          <w:szCs w:val="24"/>
        </w:rPr>
        <w:t>applying.</w:t>
      </w:r>
    </w:p>
    <w:p w:rsidR="000E7780" w:rsidRPr="006A6A9E" w:rsidRDefault="00E202CF" w:rsidP="00494817">
      <w:pPr>
        <w:spacing w:line="360" w:lineRule="auto"/>
        <w:jc w:val="both"/>
        <w:rPr>
          <w:rFonts w:ascii="Arial" w:hAnsi="Arial" w:cs="Arial"/>
          <w:sz w:val="24"/>
          <w:szCs w:val="24"/>
        </w:rPr>
      </w:pPr>
      <w:r w:rsidRPr="006A6A9E">
        <w:rPr>
          <w:rFonts w:ascii="Arial" w:hAnsi="Arial" w:cs="Arial"/>
          <w:sz w:val="24"/>
          <w:szCs w:val="24"/>
        </w:rPr>
        <w:t>We will</w:t>
      </w:r>
      <w:r w:rsidR="000E7780" w:rsidRPr="006A6A9E">
        <w:rPr>
          <w:rFonts w:ascii="Arial" w:hAnsi="Arial" w:cs="Arial"/>
          <w:sz w:val="24"/>
          <w:szCs w:val="24"/>
        </w:rPr>
        <w:t>:</w:t>
      </w:r>
    </w:p>
    <w:p w:rsidR="003B2EAC" w:rsidRPr="006A6A9E" w:rsidRDefault="003B2EAC" w:rsidP="00494817">
      <w:pPr>
        <w:pStyle w:val="ListParagraph"/>
        <w:numPr>
          <w:ilvl w:val="0"/>
          <w:numId w:val="16"/>
        </w:numPr>
        <w:spacing w:line="360" w:lineRule="auto"/>
        <w:jc w:val="both"/>
        <w:rPr>
          <w:rFonts w:ascii="Arial" w:hAnsi="Arial" w:cs="Arial"/>
          <w:sz w:val="24"/>
          <w:szCs w:val="24"/>
        </w:rPr>
      </w:pPr>
      <w:r w:rsidRPr="006A6A9E">
        <w:rPr>
          <w:rFonts w:ascii="Arial" w:eastAsia="Times New Roman" w:hAnsi="Arial" w:cs="Arial"/>
          <w:sz w:val="24"/>
          <w:szCs w:val="24"/>
        </w:rPr>
        <w:t>Review recruitment and selection methods, tools and practices, in order to reduce bias in all stages of the process</w:t>
      </w:r>
      <w:r w:rsidR="00EC2A40" w:rsidRPr="006A6A9E">
        <w:rPr>
          <w:rFonts w:ascii="Arial" w:eastAsia="Times New Roman" w:hAnsi="Arial" w:cs="Arial"/>
          <w:sz w:val="24"/>
          <w:szCs w:val="24"/>
        </w:rPr>
        <w:t>, particularly where this can disadvantage BAME applicants</w:t>
      </w:r>
      <w:r w:rsidRPr="006A6A9E">
        <w:rPr>
          <w:rFonts w:ascii="Arial" w:eastAsia="Times New Roman" w:hAnsi="Arial" w:cs="Arial"/>
          <w:sz w:val="24"/>
          <w:szCs w:val="24"/>
        </w:rPr>
        <w:t>;</w:t>
      </w:r>
    </w:p>
    <w:p w:rsidR="000E7780" w:rsidRPr="006A6A9E" w:rsidRDefault="000E7780" w:rsidP="00494817">
      <w:pPr>
        <w:pStyle w:val="ListParagraph"/>
        <w:numPr>
          <w:ilvl w:val="0"/>
          <w:numId w:val="16"/>
        </w:numPr>
        <w:spacing w:line="360" w:lineRule="auto"/>
        <w:jc w:val="both"/>
        <w:rPr>
          <w:rFonts w:ascii="Arial" w:hAnsi="Arial" w:cs="Arial"/>
          <w:sz w:val="24"/>
          <w:szCs w:val="24"/>
        </w:rPr>
      </w:pPr>
      <w:r w:rsidRPr="006A6A9E">
        <w:rPr>
          <w:rFonts w:ascii="Arial" w:eastAsia="Times New Roman" w:hAnsi="Arial" w:cs="Arial"/>
          <w:sz w:val="24"/>
          <w:szCs w:val="24"/>
        </w:rPr>
        <w:t xml:space="preserve">Increase the diversity of </w:t>
      </w:r>
      <w:r w:rsidR="0001575D">
        <w:rPr>
          <w:rFonts w:ascii="Arial" w:eastAsia="Times New Roman" w:hAnsi="Arial" w:cs="Arial"/>
          <w:sz w:val="24"/>
          <w:szCs w:val="24"/>
        </w:rPr>
        <w:t xml:space="preserve">all </w:t>
      </w:r>
      <w:r w:rsidRPr="006A6A9E">
        <w:rPr>
          <w:rFonts w:ascii="Arial" w:eastAsia="Times New Roman" w:hAnsi="Arial" w:cs="Arial"/>
          <w:sz w:val="24"/>
          <w:szCs w:val="24"/>
        </w:rPr>
        <w:t>our staff at the University</w:t>
      </w:r>
      <w:r w:rsidRPr="006A6A9E">
        <w:rPr>
          <w:rFonts w:ascii="Arial" w:hAnsi="Arial" w:cs="Arial"/>
          <w:sz w:val="24"/>
          <w:szCs w:val="24"/>
        </w:rPr>
        <w:t xml:space="preserve">; </w:t>
      </w:r>
    </w:p>
    <w:p w:rsidR="000E7780" w:rsidRPr="006A6A9E" w:rsidRDefault="000E7780" w:rsidP="00494817">
      <w:pPr>
        <w:pStyle w:val="ListParagraph"/>
        <w:numPr>
          <w:ilvl w:val="0"/>
          <w:numId w:val="16"/>
        </w:numPr>
        <w:spacing w:line="360" w:lineRule="auto"/>
        <w:jc w:val="both"/>
        <w:rPr>
          <w:rFonts w:ascii="Arial" w:hAnsi="Arial" w:cs="Arial"/>
          <w:sz w:val="24"/>
          <w:szCs w:val="24"/>
        </w:rPr>
      </w:pPr>
      <w:r w:rsidRPr="006A6A9E">
        <w:rPr>
          <w:rFonts w:ascii="Arial" w:hAnsi="Arial" w:cs="Arial"/>
          <w:sz w:val="24"/>
          <w:szCs w:val="24"/>
        </w:rPr>
        <w:t>Increase the diversity of our primarily student-facing staff;</w:t>
      </w:r>
    </w:p>
    <w:p w:rsidR="000E7780" w:rsidRPr="006A6A9E" w:rsidRDefault="000E7780" w:rsidP="00494817">
      <w:pPr>
        <w:pStyle w:val="ListParagraph"/>
        <w:numPr>
          <w:ilvl w:val="0"/>
          <w:numId w:val="16"/>
        </w:numPr>
        <w:spacing w:line="360" w:lineRule="auto"/>
        <w:jc w:val="both"/>
        <w:rPr>
          <w:rFonts w:ascii="Arial" w:hAnsi="Arial" w:cs="Arial"/>
          <w:sz w:val="24"/>
          <w:szCs w:val="24"/>
        </w:rPr>
      </w:pPr>
      <w:r w:rsidRPr="006A6A9E">
        <w:rPr>
          <w:rFonts w:ascii="Arial" w:hAnsi="Arial" w:cs="Arial"/>
          <w:sz w:val="24"/>
          <w:szCs w:val="24"/>
        </w:rPr>
        <w:t xml:space="preserve">Ensure that representation on University Council reflects the diversity of the staff and student community we are serving and that a diverse range of role models are visible; </w:t>
      </w:r>
    </w:p>
    <w:p w:rsidR="000E7780" w:rsidRPr="006A6A9E" w:rsidRDefault="000E7780" w:rsidP="00494817">
      <w:pPr>
        <w:pStyle w:val="ListParagraph"/>
        <w:numPr>
          <w:ilvl w:val="0"/>
          <w:numId w:val="16"/>
        </w:numPr>
        <w:spacing w:line="360" w:lineRule="auto"/>
        <w:jc w:val="both"/>
        <w:rPr>
          <w:rFonts w:ascii="Arial" w:hAnsi="Arial" w:cs="Arial"/>
          <w:sz w:val="24"/>
          <w:szCs w:val="24"/>
        </w:rPr>
      </w:pPr>
      <w:r w:rsidRPr="006A6A9E">
        <w:rPr>
          <w:rFonts w:ascii="Arial" w:hAnsi="Arial" w:cs="Arial"/>
          <w:sz w:val="24"/>
          <w:szCs w:val="24"/>
        </w:rPr>
        <w:t>Form stronger connections with employers in the city to share best practice, and promote the University as an attractive employer and alternative option to further study;</w:t>
      </w:r>
    </w:p>
    <w:p w:rsidR="000E7780" w:rsidRPr="006A6A9E" w:rsidRDefault="000E7780" w:rsidP="00494817">
      <w:pPr>
        <w:pStyle w:val="ListParagraph"/>
        <w:numPr>
          <w:ilvl w:val="0"/>
          <w:numId w:val="16"/>
        </w:numPr>
        <w:spacing w:line="360" w:lineRule="auto"/>
        <w:jc w:val="both"/>
        <w:rPr>
          <w:rFonts w:ascii="Arial" w:hAnsi="Arial" w:cs="Arial"/>
          <w:sz w:val="24"/>
          <w:szCs w:val="24"/>
        </w:rPr>
      </w:pPr>
      <w:r w:rsidRPr="006A6A9E">
        <w:rPr>
          <w:rFonts w:ascii="Arial" w:hAnsi="Arial" w:cs="Arial"/>
          <w:sz w:val="24"/>
          <w:szCs w:val="24"/>
        </w:rPr>
        <w:t>Attract our diverse group of students</w:t>
      </w:r>
      <w:r w:rsidR="0071402F">
        <w:rPr>
          <w:rFonts w:ascii="Arial" w:hAnsi="Arial" w:cs="Arial"/>
          <w:sz w:val="24"/>
          <w:szCs w:val="24"/>
        </w:rPr>
        <w:t xml:space="preserve"> to become employees of the University</w:t>
      </w:r>
      <w:r w:rsidRPr="006A6A9E">
        <w:rPr>
          <w:rFonts w:ascii="Arial" w:hAnsi="Arial" w:cs="Arial"/>
          <w:sz w:val="24"/>
          <w:szCs w:val="24"/>
        </w:rPr>
        <w:t>;</w:t>
      </w:r>
    </w:p>
    <w:p w:rsidR="000E7780" w:rsidRPr="006A6A9E" w:rsidRDefault="000E7780" w:rsidP="00494817">
      <w:pPr>
        <w:pStyle w:val="ListParagraph"/>
        <w:numPr>
          <w:ilvl w:val="0"/>
          <w:numId w:val="16"/>
        </w:numPr>
        <w:spacing w:line="360" w:lineRule="auto"/>
        <w:jc w:val="both"/>
        <w:rPr>
          <w:rFonts w:ascii="Arial" w:hAnsi="Arial" w:cs="Arial"/>
          <w:sz w:val="24"/>
          <w:szCs w:val="24"/>
        </w:rPr>
      </w:pPr>
      <w:r w:rsidRPr="006A6A9E">
        <w:rPr>
          <w:rFonts w:ascii="Arial" w:hAnsi="Arial" w:cs="Arial"/>
          <w:sz w:val="24"/>
          <w:szCs w:val="24"/>
        </w:rPr>
        <w:t>Expand our international reach through innovative recruitment and selection methods.</w:t>
      </w:r>
    </w:p>
    <w:p w:rsidR="00500AAE" w:rsidRPr="00500AAE" w:rsidRDefault="00500AAE" w:rsidP="00500AAE">
      <w:pPr>
        <w:pStyle w:val="Heading1"/>
        <w:spacing w:after="120" w:line="360" w:lineRule="auto"/>
        <w:jc w:val="both"/>
        <w:rPr>
          <w:rFonts w:ascii="Arial" w:hAnsi="Arial" w:cs="Arial"/>
          <w:b/>
          <w:color w:val="auto"/>
          <w:sz w:val="24"/>
        </w:rPr>
      </w:pPr>
      <w:bookmarkStart w:id="6" w:name="_Toc34837538"/>
      <w:r w:rsidRPr="00500AAE">
        <w:rPr>
          <w:rFonts w:ascii="Arial" w:hAnsi="Arial" w:cs="Arial"/>
          <w:b/>
          <w:color w:val="auto"/>
          <w:sz w:val="24"/>
          <w:szCs w:val="24"/>
        </w:rPr>
        <w:lastRenderedPageBreak/>
        <w:t>Reward, policies and practices</w:t>
      </w:r>
      <w:bookmarkEnd w:id="6"/>
    </w:p>
    <w:p w:rsidR="000E7780" w:rsidRPr="006A6A9E" w:rsidRDefault="000E7780" w:rsidP="00494817">
      <w:pPr>
        <w:spacing w:after="120" w:line="360" w:lineRule="auto"/>
        <w:jc w:val="both"/>
        <w:rPr>
          <w:rFonts w:ascii="Arial" w:hAnsi="Arial" w:cs="Arial"/>
          <w:b/>
          <w:sz w:val="24"/>
          <w:szCs w:val="24"/>
        </w:rPr>
      </w:pPr>
      <w:r w:rsidRPr="006A6A9E">
        <w:rPr>
          <w:rFonts w:ascii="Arial" w:hAnsi="Arial" w:cs="Arial"/>
          <w:sz w:val="24"/>
          <w:szCs w:val="24"/>
        </w:rPr>
        <w:t xml:space="preserve">We continually review our staff development offer and promotion schemes to ensure they are inclusive of all staff, and engage with staff equality networks to inform </w:t>
      </w:r>
      <w:r w:rsidR="00690614">
        <w:rPr>
          <w:rFonts w:ascii="Arial" w:hAnsi="Arial" w:cs="Arial"/>
          <w:sz w:val="24"/>
          <w:szCs w:val="24"/>
        </w:rPr>
        <w:t xml:space="preserve">policy development and decision </w:t>
      </w:r>
      <w:r w:rsidRPr="006A6A9E">
        <w:rPr>
          <w:rFonts w:ascii="Arial" w:hAnsi="Arial" w:cs="Arial"/>
          <w:sz w:val="24"/>
          <w:szCs w:val="24"/>
        </w:rPr>
        <w:t xml:space="preserve">making. Despite our gaps in data, we have </w:t>
      </w:r>
      <w:r w:rsidR="004B0269" w:rsidRPr="006A6A9E">
        <w:rPr>
          <w:rFonts w:ascii="Arial" w:hAnsi="Arial" w:cs="Arial"/>
          <w:sz w:val="24"/>
          <w:szCs w:val="24"/>
        </w:rPr>
        <w:t>undertaken</w:t>
      </w:r>
      <w:r w:rsidRPr="006A6A9E">
        <w:rPr>
          <w:rFonts w:ascii="Arial" w:hAnsi="Arial" w:cs="Arial"/>
          <w:sz w:val="24"/>
          <w:szCs w:val="24"/>
        </w:rPr>
        <w:t xml:space="preserve"> exploratory work around the Ethnicity Pay Gap.</w:t>
      </w:r>
    </w:p>
    <w:p w:rsidR="000E7780" w:rsidRPr="006A6A9E" w:rsidRDefault="00E202CF" w:rsidP="00494817">
      <w:pPr>
        <w:spacing w:line="360" w:lineRule="auto"/>
        <w:jc w:val="both"/>
        <w:rPr>
          <w:rFonts w:ascii="Arial" w:hAnsi="Arial" w:cs="Arial"/>
          <w:sz w:val="24"/>
          <w:szCs w:val="24"/>
        </w:rPr>
      </w:pPr>
      <w:r w:rsidRPr="006A6A9E">
        <w:rPr>
          <w:rFonts w:ascii="Arial" w:hAnsi="Arial" w:cs="Arial"/>
          <w:sz w:val="24"/>
          <w:szCs w:val="24"/>
        </w:rPr>
        <w:t>We will</w:t>
      </w:r>
      <w:r w:rsidR="000E7780" w:rsidRPr="006A6A9E">
        <w:rPr>
          <w:rFonts w:ascii="Arial" w:hAnsi="Arial" w:cs="Arial"/>
          <w:sz w:val="24"/>
          <w:szCs w:val="24"/>
        </w:rPr>
        <w:t>:</w:t>
      </w:r>
    </w:p>
    <w:p w:rsidR="000E7780" w:rsidRPr="006A6A9E" w:rsidRDefault="000E7780" w:rsidP="00494817">
      <w:pPr>
        <w:pStyle w:val="ListParagraph"/>
        <w:numPr>
          <w:ilvl w:val="0"/>
          <w:numId w:val="17"/>
        </w:numPr>
        <w:spacing w:line="360" w:lineRule="auto"/>
        <w:jc w:val="both"/>
        <w:rPr>
          <w:rFonts w:ascii="Arial" w:hAnsi="Arial" w:cs="Arial"/>
          <w:sz w:val="24"/>
          <w:szCs w:val="24"/>
        </w:rPr>
      </w:pPr>
      <w:r w:rsidRPr="006A6A9E">
        <w:rPr>
          <w:rFonts w:ascii="Arial" w:hAnsi="Arial" w:cs="Arial"/>
          <w:sz w:val="24"/>
          <w:szCs w:val="24"/>
        </w:rPr>
        <w:t>Publish our Ethnicity Pay Gap figures, and identify interventions to reduce this;</w:t>
      </w:r>
    </w:p>
    <w:p w:rsidR="003065B8" w:rsidRPr="006A6A9E" w:rsidRDefault="003065B8" w:rsidP="00494817">
      <w:pPr>
        <w:pStyle w:val="ListParagraph"/>
        <w:numPr>
          <w:ilvl w:val="0"/>
          <w:numId w:val="17"/>
        </w:numPr>
        <w:spacing w:line="360" w:lineRule="auto"/>
        <w:jc w:val="both"/>
        <w:rPr>
          <w:rFonts w:ascii="Arial" w:hAnsi="Arial" w:cs="Arial"/>
          <w:sz w:val="24"/>
          <w:szCs w:val="24"/>
        </w:rPr>
      </w:pPr>
      <w:r w:rsidRPr="006A6A9E">
        <w:rPr>
          <w:rFonts w:ascii="Arial" w:hAnsi="Arial" w:cs="Arial"/>
          <w:sz w:val="24"/>
          <w:szCs w:val="24"/>
        </w:rPr>
        <w:t>Promote our flexible working practices, and wellbeing and family friendly policies, which support colleagues from all backgrounds to effectively manage their work, home and family commitments;</w:t>
      </w:r>
    </w:p>
    <w:p w:rsidR="000E7780" w:rsidRDefault="000E7780" w:rsidP="00494817">
      <w:pPr>
        <w:pStyle w:val="ListParagraph"/>
        <w:numPr>
          <w:ilvl w:val="0"/>
          <w:numId w:val="17"/>
        </w:numPr>
        <w:spacing w:line="360" w:lineRule="auto"/>
        <w:jc w:val="both"/>
        <w:rPr>
          <w:rFonts w:ascii="Arial" w:hAnsi="Arial" w:cs="Arial"/>
          <w:sz w:val="24"/>
          <w:szCs w:val="24"/>
        </w:rPr>
      </w:pPr>
      <w:r w:rsidRPr="006A6A9E">
        <w:rPr>
          <w:rFonts w:ascii="Arial" w:hAnsi="Arial" w:cs="Arial"/>
          <w:sz w:val="24"/>
          <w:szCs w:val="24"/>
        </w:rPr>
        <w:t>Strengthen the support and guidance we provide to international staff to help them integrate into life in Leeds;</w:t>
      </w:r>
    </w:p>
    <w:p w:rsidR="0071402F" w:rsidRPr="00710551" w:rsidRDefault="00690614" w:rsidP="00494817">
      <w:pPr>
        <w:pStyle w:val="ListParagraph"/>
        <w:numPr>
          <w:ilvl w:val="0"/>
          <w:numId w:val="17"/>
        </w:numPr>
        <w:spacing w:line="360" w:lineRule="auto"/>
        <w:jc w:val="both"/>
        <w:rPr>
          <w:rFonts w:ascii="Arial" w:hAnsi="Arial" w:cs="Arial"/>
          <w:sz w:val="24"/>
          <w:szCs w:val="24"/>
        </w:rPr>
      </w:pPr>
      <w:r w:rsidRPr="00710551">
        <w:rPr>
          <w:rFonts w:ascii="Arial" w:hAnsi="Arial" w:cs="Arial"/>
          <w:sz w:val="24"/>
          <w:szCs w:val="24"/>
        </w:rPr>
        <w:t>Ensure our reward framework is inclusive</w:t>
      </w:r>
      <w:r w:rsidR="00710551" w:rsidRPr="00710551">
        <w:rPr>
          <w:rFonts w:ascii="Arial" w:hAnsi="Arial" w:cs="Arial"/>
          <w:sz w:val="24"/>
          <w:szCs w:val="24"/>
        </w:rPr>
        <w:t>;</w:t>
      </w:r>
    </w:p>
    <w:p w:rsidR="000E7780" w:rsidRPr="006A6A9E" w:rsidRDefault="000E7780" w:rsidP="00494817">
      <w:pPr>
        <w:pStyle w:val="ListParagraph"/>
        <w:numPr>
          <w:ilvl w:val="0"/>
          <w:numId w:val="17"/>
        </w:numPr>
        <w:spacing w:line="360" w:lineRule="auto"/>
        <w:jc w:val="both"/>
        <w:rPr>
          <w:rFonts w:ascii="Arial" w:hAnsi="Arial" w:cs="Arial"/>
          <w:sz w:val="24"/>
          <w:szCs w:val="24"/>
        </w:rPr>
      </w:pPr>
      <w:r w:rsidRPr="006A6A9E">
        <w:rPr>
          <w:rFonts w:ascii="Arial" w:hAnsi="Arial" w:cs="Arial"/>
          <w:sz w:val="24"/>
          <w:szCs w:val="24"/>
        </w:rPr>
        <w:t xml:space="preserve">Continue to ensure that equality analyses are carried out </w:t>
      </w:r>
      <w:r w:rsidR="00C529A4" w:rsidRPr="006A6A9E">
        <w:rPr>
          <w:rFonts w:ascii="Arial" w:hAnsi="Arial" w:cs="Arial"/>
          <w:sz w:val="24"/>
          <w:szCs w:val="24"/>
        </w:rPr>
        <w:t>in</w:t>
      </w:r>
      <w:r w:rsidRPr="006A6A9E">
        <w:rPr>
          <w:rFonts w:ascii="Arial" w:hAnsi="Arial" w:cs="Arial"/>
          <w:sz w:val="24"/>
          <w:szCs w:val="24"/>
        </w:rPr>
        <w:t xml:space="preserve"> policy development and change programmes, to limit any potential adverse effects on </w:t>
      </w:r>
      <w:r w:rsidR="007D27FC" w:rsidRPr="006A6A9E">
        <w:rPr>
          <w:rFonts w:ascii="Arial" w:hAnsi="Arial" w:cs="Arial"/>
          <w:sz w:val="24"/>
          <w:szCs w:val="24"/>
        </w:rPr>
        <w:t>particular</w:t>
      </w:r>
      <w:r w:rsidRPr="006A6A9E">
        <w:rPr>
          <w:rFonts w:ascii="Arial" w:hAnsi="Arial" w:cs="Arial"/>
          <w:sz w:val="24"/>
          <w:szCs w:val="24"/>
        </w:rPr>
        <w:t xml:space="preserve"> staff</w:t>
      </w:r>
      <w:r w:rsidR="007D27FC" w:rsidRPr="006A6A9E">
        <w:rPr>
          <w:rFonts w:ascii="Arial" w:hAnsi="Arial" w:cs="Arial"/>
          <w:sz w:val="24"/>
          <w:szCs w:val="24"/>
        </w:rPr>
        <w:t xml:space="preserve"> groups</w:t>
      </w:r>
      <w:r w:rsidRPr="006A6A9E">
        <w:rPr>
          <w:rFonts w:ascii="Arial" w:hAnsi="Arial" w:cs="Arial"/>
          <w:sz w:val="24"/>
          <w:szCs w:val="24"/>
        </w:rPr>
        <w:t>.</w:t>
      </w:r>
    </w:p>
    <w:p w:rsidR="00500AAE" w:rsidRPr="00500AAE" w:rsidRDefault="00500AAE" w:rsidP="00500AAE">
      <w:pPr>
        <w:pStyle w:val="Heading1"/>
        <w:spacing w:after="120" w:line="360" w:lineRule="auto"/>
        <w:jc w:val="both"/>
        <w:rPr>
          <w:rFonts w:ascii="Arial" w:hAnsi="Arial" w:cs="Arial"/>
          <w:b/>
          <w:color w:val="auto"/>
          <w:sz w:val="24"/>
        </w:rPr>
      </w:pPr>
      <w:bookmarkStart w:id="7" w:name="_Toc34837539"/>
      <w:r>
        <w:rPr>
          <w:rFonts w:ascii="Arial" w:hAnsi="Arial" w:cs="Arial"/>
          <w:b/>
          <w:color w:val="auto"/>
          <w:sz w:val="24"/>
          <w:szCs w:val="24"/>
        </w:rPr>
        <w:t>People development</w:t>
      </w:r>
      <w:bookmarkEnd w:id="7"/>
    </w:p>
    <w:p w:rsidR="000E7780" w:rsidRPr="006A6A9E" w:rsidRDefault="000E7780" w:rsidP="00494817">
      <w:pPr>
        <w:spacing w:after="120" w:line="360" w:lineRule="auto"/>
        <w:jc w:val="both"/>
        <w:rPr>
          <w:rFonts w:ascii="Arial" w:hAnsi="Arial" w:cs="Arial"/>
          <w:b/>
          <w:sz w:val="24"/>
          <w:szCs w:val="24"/>
        </w:rPr>
      </w:pPr>
      <w:r w:rsidRPr="006A6A9E">
        <w:rPr>
          <w:rFonts w:ascii="Arial" w:hAnsi="Arial" w:cs="Arial"/>
          <w:sz w:val="24"/>
          <w:szCs w:val="24"/>
        </w:rPr>
        <w:t>We already have online Equality &amp; Inclusion training t</w:t>
      </w:r>
      <w:r w:rsidR="006E4E00" w:rsidRPr="006A6A9E">
        <w:rPr>
          <w:rFonts w:ascii="Arial" w:hAnsi="Arial" w:cs="Arial"/>
          <w:sz w:val="24"/>
          <w:szCs w:val="24"/>
        </w:rPr>
        <w:t>hat is mandatory for all staff</w:t>
      </w:r>
      <w:r w:rsidRPr="006A6A9E">
        <w:rPr>
          <w:rFonts w:ascii="Arial" w:hAnsi="Arial" w:cs="Arial"/>
          <w:sz w:val="24"/>
          <w:szCs w:val="24"/>
        </w:rPr>
        <w:t xml:space="preserve">, complemented with face to face training in many faculties. We have also delivered Unconscious Bias awareness sessions, and continually review our training offer for staff. </w:t>
      </w:r>
    </w:p>
    <w:p w:rsidR="000E7780" w:rsidRPr="006A6A9E" w:rsidRDefault="00E202CF" w:rsidP="00494817">
      <w:pPr>
        <w:spacing w:line="360" w:lineRule="auto"/>
        <w:jc w:val="both"/>
        <w:rPr>
          <w:rFonts w:ascii="Arial" w:hAnsi="Arial" w:cs="Arial"/>
          <w:sz w:val="24"/>
          <w:szCs w:val="24"/>
        </w:rPr>
      </w:pPr>
      <w:r w:rsidRPr="006A6A9E">
        <w:rPr>
          <w:rFonts w:ascii="Arial" w:hAnsi="Arial" w:cs="Arial"/>
          <w:sz w:val="24"/>
          <w:szCs w:val="24"/>
        </w:rPr>
        <w:t>We will</w:t>
      </w:r>
      <w:r w:rsidR="000E7780" w:rsidRPr="006A6A9E">
        <w:rPr>
          <w:rFonts w:ascii="Arial" w:hAnsi="Arial" w:cs="Arial"/>
          <w:sz w:val="24"/>
          <w:szCs w:val="24"/>
        </w:rPr>
        <w:t>:</w:t>
      </w:r>
    </w:p>
    <w:p w:rsidR="00453E20" w:rsidRPr="006A6A9E" w:rsidRDefault="00453E20" w:rsidP="00494817">
      <w:pPr>
        <w:pStyle w:val="ListParagraph"/>
        <w:numPr>
          <w:ilvl w:val="0"/>
          <w:numId w:val="18"/>
        </w:numPr>
        <w:spacing w:line="360" w:lineRule="auto"/>
        <w:jc w:val="both"/>
        <w:rPr>
          <w:rFonts w:ascii="Arial" w:eastAsia="Times New Roman" w:hAnsi="Arial" w:cs="Arial"/>
          <w:sz w:val="24"/>
          <w:szCs w:val="24"/>
        </w:rPr>
      </w:pPr>
      <w:r w:rsidRPr="006A6A9E">
        <w:rPr>
          <w:rFonts w:ascii="Arial" w:hAnsi="Arial" w:cs="Arial"/>
          <w:sz w:val="24"/>
          <w:szCs w:val="24"/>
        </w:rPr>
        <w:t>Through</w:t>
      </w:r>
      <w:r w:rsidR="000B23F3" w:rsidRPr="006A6A9E">
        <w:rPr>
          <w:rFonts w:ascii="Arial" w:hAnsi="Arial" w:cs="Arial"/>
          <w:sz w:val="24"/>
          <w:szCs w:val="24"/>
        </w:rPr>
        <w:t xml:space="preserve"> further equality and</w:t>
      </w:r>
      <w:r w:rsidRPr="006A6A9E">
        <w:rPr>
          <w:rFonts w:ascii="Arial" w:hAnsi="Arial" w:cs="Arial"/>
          <w:sz w:val="24"/>
          <w:szCs w:val="24"/>
        </w:rPr>
        <w:t xml:space="preserve"> inclusion training,</w:t>
      </w:r>
      <w:r w:rsidR="00320EA3" w:rsidRPr="006A6A9E">
        <w:rPr>
          <w:rFonts w:ascii="Arial" w:hAnsi="Arial" w:cs="Arial"/>
          <w:sz w:val="24"/>
          <w:szCs w:val="24"/>
        </w:rPr>
        <w:t xml:space="preserve"> work to bring about behavioural change</w:t>
      </w:r>
      <w:r w:rsidR="000948EB" w:rsidRPr="006A6A9E">
        <w:rPr>
          <w:rFonts w:ascii="Arial" w:hAnsi="Arial" w:cs="Arial"/>
          <w:sz w:val="24"/>
          <w:szCs w:val="24"/>
        </w:rPr>
        <w:t xml:space="preserve"> </w:t>
      </w:r>
      <w:r w:rsidR="000B23F3" w:rsidRPr="006A6A9E">
        <w:rPr>
          <w:rFonts w:ascii="Arial" w:hAnsi="Arial" w:cs="Arial"/>
          <w:sz w:val="24"/>
          <w:szCs w:val="24"/>
        </w:rPr>
        <w:t xml:space="preserve">and </w:t>
      </w:r>
      <w:r w:rsidRPr="006A6A9E">
        <w:rPr>
          <w:rFonts w:ascii="Arial" w:hAnsi="Arial" w:cs="Arial"/>
          <w:sz w:val="24"/>
          <w:szCs w:val="24"/>
        </w:rPr>
        <w:t>reinforce expectations</w:t>
      </w:r>
      <w:r w:rsidR="000948EB" w:rsidRPr="006A6A9E">
        <w:rPr>
          <w:rFonts w:ascii="Arial" w:hAnsi="Arial" w:cs="Arial"/>
          <w:sz w:val="24"/>
          <w:szCs w:val="24"/>
        </w:rPr>
        <w:t xml:space="preserve"> </w:t>
      </w:r>
      <w:r w:rsidRPr="006A6A9E">
        <w:rPr>
          <w:rFonts w:ascii="Arial" w:hAnsi="Arial" w:cs="Arial"/>
          <w:sz w:val="24"/>
          <w:szCs w:val="24"/>
        </w:rPr>
        <w:t xml:space="preserve">about the kind of </w:t>
      </w:r>
      <w:r w:rsidR="000B23F3" w:rsidRPr="006A6A9E">
        <w:rPr>
          <w:rFonts w:ascii="Arial" w:hAnsi="Arial" w:cs="Arial"/>
          <w:sz w:val="24"/>
          <w:szCs w:val="24"/>
        </w:rPr>
        <w:t>environment we want to achieve</w:t>
      </w:r>
      <w:r w:rsidRPr="006A6A9E">
        <w:rPr>
          <w:rFonts w:ascii="Arial" w:hAnsi="Arial" w:cs="Arial"/>
          <w:sz w:val="24"/>
          <w:szCs w:val="24"/>
        </w:rPr>
        <w:t xml:space="preserve"> </w:t>
      </w:r>
      <w:r w:rsidR="00320EA3" w:rsidRPr="006A6A9E">
        <w:rPr>
          <w:rFonts w:ascii="Arial" w:hAnsi="Arial" w:cs="Arial"/>
          <w:sz w:val="24"/>
          <w:szCs w:val="24"/>
        </w:rPr>
        <w:t xml:space="preserve">- </w:t>
      </w:r>
      <w:r w:rsidRPr="006A6A9E">
        <w:rPr>
          <w:rFonts w:ascii="Arial" w:hAnsi="Arial" w:cs="Arial"/>
          <w:sz w:val="24"/>
          <w:szCs w:val="24"/>
        </w:rPr>
        <w:t>that everyone has a part to play in creating;</w:t>
      </w:r>
    </w:p>
    <w:p w:rsidR="00453E20" w:rsidRPr="006A6A9E" w:rsidRDefault="00453E20" w:rsidP="00494817">
      <w:pPr>
        <w:pStyle w:val="ListParagraph"/>
        <w:numPr>
          <w:ilvl w:val="0"/>
          <w:numId w:val="18"/>
        </w:numPr>
        <w:spacing w:line="360" w:lineRule="auto"/>
        <w:jc w:val="both"/>
        <w:rPr>
          <w:rFonts w:ascii="Arial" w:eastAsia="Times New Roman" w:hAnsi="Arial" w:cs="Arial"/>
          <w:sz w:val="24"/>
          <w:szCs w:val="24"/>
        </w:rPr>
      </w:pPr>
      <w:r w:rsidRPr="006A6A9E">
        <w:rPr>
          <w:rFonts w:ascii="Arial" w:eastAsia="Times New Roman" w:hAnsi="Arial" w:cs="Arial"/>
          <w:sz w:val="24"/>
          <w:szCs w:val="24"/>
        </w:rPr>
        <w:t xml:space="preserve">Ensure that </w:t>
      </w:r>
      <w:r w:rsidR="000B23F3" w:rsidRPr="006A6A9E">
        <w:rPr>
          <w:rFonts w:ascii="Arial" w:eastAsia="Times New Roman" w:hAnsi="Arial" w:cs="Arial"/>
          <w:sz w:val="24"/>
          <w:szCs w:val="24"/>
        </w:rPr>
        <w:t xml:space="preserve">BAME </w:t>
      </w:r>
      <w:r w:rsidRPr="006A6A9E">
        <w:rPr>
          <w:rFonts w:ascii="Arial" w:eastAsia="Times New Roman" w:hAnsi="Arial" w:cs="Arial"/>
          <w:sz w:val="24"/>
          <w:szCs w:val="24"/>
        </w:rPr>
        <w:t>staff voices are gathered, heard and reflected through surveys and groups to inform our planning and decision making;</w:t>
      </w:r>
    </w:p>
    <w:p w:rsidR="00A16D12" w:rsidRPr="006A6A9E" w:rsidRDefault="00833EE6" w:rsidP="00494817">
      <w:pPr>
        <w:pStyle w:val="ListParagraph"/>
        <w:numPr>
          <w:ilvl w:val="0"/>
          <w:numId w:val="18"/>
        </w:numPr>
        <w:spacing w:line="360" w:lineRule="auto"/>
        <w:jc w:val="both"/>
        <w:rPr>
          <w:rFonts w:ascii="Arial" w:eastAsia="Times New Roman" w:hAnsi="Arial" w:cs="Arial"/>
          <w:sz w:val="24"/>
          <w:szCs w:val="24"/>
        </w:rPr>
      </w:pPr>
      <w:r w:rsidRPr="006A6A9E">
        <w:rPr>
          <w:rFonts w:ascii="Arial" w:eastAsia="Times New Roman" w:hAnsi="Arial" w:cs="Arial"/>
          <w:sz w:val="24"/>
          <w:szCs w:val="24"/>
        </w:rPr>
        <w:t xml:space="preserve">Through effective </w:t>
      </w:r>
      <w:r w:rsidR="00084405" w:rsidRPr="006A6A9E">
        <w:rPr>
          <w:rFonts w:ascii="Arial" w:eastAsia="Times New Roman" w:hAnsi="Arial" w:cs="Arial"/>
          <w:sz w:val="24"/>
          <w:szCs w:val="24"/>
        </w:rPr>
        <w:t xml:space="preserve">and visible </w:t>
      </w:r>
      <w:r w:rsidRPr="006A6A9E">
        <w:rPr>
          <w:rFonts w:ascii="Arial" w:eastAsia="Times New Roman" w:hAnsi="Arial" w:cs="Arial"/>
          <w:sz w:val="24"/>
          <w:szCs w:val="24"/>
        </w:rPr>
        <w:t>campaigns and events, c</w:t>
      </w:r>
      <w:r w:rsidR="00A16D12" w:rsidRPr="006A6A9E">
        <w:rPr>
          <w:rFonts w:ascii="Arial" w:eastAsia="Times New Roman" w:hAnsi="Arial" w:cs="Arial"/>
          <w:sz w:val="24"/>
          <w:szCs w:val="24"/>
        </w:rPr>
        <w:t xml:space="preserve">elebrate the diversity of our </w:t>
      </w:r>
      <w:r w:rsidR="00084405" w:rsidRPr="006A6A9E">
        <w:rPr>
          <w:rFonts w:ascii="Arial" w:eastAsia="Times New Roman" w:hAnsi="Arial" w:cs="Arial"/>
          <w:sz w:val="24"/>
          <w:szCs w:val="24"/>
        </w:rPr>
        <w:t>staff population and</w:t>
      </w:r>
      <w:r w:rsidR="00A16D12" w:rsidRPr="006A6A9E">
        <w:rPr>
          <w:rFonts w:ascii="Arial" w:eastAsia="Times New Roman" w:hAnsi="Arial" w:cs="Arial"/>
          <w:sz w:val="24"/>
          <w:szCs w:val="24"/>
        </w:rPr>
        <w:t xml:space="preserve"> raise awareness of their lived experiences</w:t>
      </w:r>
      <w:r w:rsidRPr="006A6A9E">
        <w:rPr>
          <w:rFonts w:ascii="Arial" w:eastAsia="Times New Roman" w:hAnsi="Arial" w:cs="Arial"/>
          <w:sz w:val="24"/>
          <w:szCs w:val="24"/>
        </w:rPr>
        <w:t>;</w:t>
      </w:r>
    </w:p>
    <w:p w:rsidR="000E7780" w:rsidRPr="006A6A9E" w:rsidRDefault="00084405" w:rsidP="00494817">
      <w:pPr>
        <w:pStyle w:val="ListParagraph"/>
        <w:numPr>
          <w:ilvl w:val="0"/>
          <w:numId w:val="18"/>
        </w:numPr>
        <w:spacing w:line="360" w:lineRule="auto"/>
        <w:jc w:val="both"/>
        <w:rPr>
          <w:rFonts w:ascii="Arial" w:eastAsia="Times New Roman" w:hAnsi="Arial" w:cs="Arial"/>
          <w:sz w:val="24"/>
          <w:szCs w:val="24"/>
        </w:rPr>
      </w:pPr>
      <w:r w:rsidRPr="006A6A9E">
        <w:rPr>
          <w:rFonts w:ascii="Arial" w:hAnsi="Arial" w:cs="Arial"/>
          <w:sz w:val="24"/>
          <w:szCs w:val="24"/>
        </w:rPr>
        <w:lastRenderedPageBreak/>
        <w:t xml:space="preserve">Work to </w:t>
      </w:r>
      <w:r w:rsidR="000E7780" w:rsidRPr="006A6A9E">
        <w:rPr>
          <w:rFonts w:ascii="Arial" w:hAnsi="Arial" w:cs="Arial"/>
          <w:sz w:val="24"/>
          <w:szCs w:val="24"/>
        </w:rPr>
        <w:t>remove barriers to participation in personal and professional development, with consideration to any further targeted interventions</w:t>
      </w:r>
      <w:r w:rsidRPr="006A6A9E">
        <w:rPr>
          <w:rFonts w:ascii="Arial" w:hAnsi="Arial" w:cs="Arial"/>
          <w:sz w:val="24"/>
          <w:szCs w:val="24"/>
        </w:rPr>
        <w:t xml:space="preserve"> for BAME staff</w:t>
      </w:r>
      <w:r w:rsidR="000E7780" w:rsidRPr="006A6A9E">
        <w:rPr>
          <w:rFonts w:ascii="Arial" w:hAnsi="Arial" w:cs="Arial"/>
          <w:sz w:val="24"/>
          <w:szCs w:val="24"/>
        </w:rPr>
        <w:t>;</w:t>
      </w:r>
    </w:p>
    <w:p w:rsidR="000E7780" w:rsidRPr="006A6A9E" w:rsidRDefault="000E7780" w:rsidP="00494817">
      <w:pPr>
        <w:pStyle w:val="ListParagraph"/>
        <w:numPr>
          <w:ilvl w:val="0"/>
          <w:numId w:val="18"/>
        </w:numPr>
        <w:spacing w:after="0" w:line="360" w:lineRule="auto"/>
        <w:jc w:val="both"/>
        <w:rPr>
          <w:rFonts w:ascii="Arial" w:eastAsia="Times New Roman" w:hAnsi="Arial" w:cs="Arial"/>
          <w:sz w:val="24"/>
          <w:szCs w:val="24"/>
        </w:rPr>
      </w:pPr>
      <w:r w:rsidRPr="006A6A9E">
        <w:rPr>
          <w:rFonts w:ascii="Arial" w:hAnsi="Arial" w:cs="Arial"/>
          <w:sz w:val="24"/>
          <w:szCs w:val="24"/>
        </w:rPr>
        <w:t xml:space="preserve">Participate in the EPSRC Inclusion Matters programme, to inform our institutional approach to the value of </w:t>
      </w:r>
      <w:r w:rsidR="009E7494" w:rsidRPr="006A6A9E">
        <w:rPr>
          <w:rFonts w:ascii="Arial" w:hAnsi="Arial" w:cs="Arial"/>
          <w:sz w:val="24"/>
          <w:szCs w:val="24"/>
        </w:rPr>
        <w:t>BAME</w:t>
      </w:r>
      <w:r w:rsidRPr="006A6A9E">
        <w:rPr>
          <w:rFonts w:ascii="Arial" w:hAnsi="Arial" w:cs="Arial"/>
          <w:sz w:val="24"/>
          <w:szCs w:val="24"/>
        </w:rPr>
        <w:t xml:space="preserve"> mentoring.</w:t>
      </w:r>
    </w:p>
    <w:p w:rsidR="008B421E" w:rsidRPr="00F42776" w:rsidRDefault="008B421E" w:rsidP="00494817">
      <w:pPr>
        <w:pBdr>
          <w:bottom w:val="single" w:sz="6" w:space="1" w:color="auto"/>
        </w:pBdr>
        <w:spacing w:after="0" w:line="360" w:lineRule="auto"/>
        <w:jc w:val="both"/>
        <w:rPr>
          <w:rFonts w:ascii="Arial" w:eastAsia="Times New Roman" w:hAnsi="Arial" w:cs="Arial"/>
          <w:sz w:val="16"/>
          <w:szCs w:val="24"/>
          <w:u w:val="single"/>
        </w:rPr>
      </w:pPr>
    </w:p>
    <w:p w:rsidR="00500AAE" w:rsidRPr="00FF6F9C" w:rsidRDefault="00500AAE" w:rsidP="00500AAE">
      <w:pPr>
        <w:pStyle w:val="Heading1"/>
        <w:spacing w:after="120" w:line="360" w:lineRule="auto"/>
        <w:jc w:val="both"/>
        <w:rPr>
          <w:rFonts w:ascii="Arial" w:hAnsi="Arial" w:cs="Arial"/>
          <w:color w:val="auto"/>
          <w:sz w:val="28"/>
          <w:u w:val="single"/>
        </w:rPr>
      </w:pPr>
      <w:bookmarkStart w:id="8" w:name="_Toc34837540"/>
      <w:r w:rsidRPr="00FF6F9C">
        <w:rPr>
          <w:rFonts w:ascii="Arial" w:hAnsi="Arial" w:cs="Arial"/>
          <w:color w:val="auto"/>
          <w:sz w:val="28"/>
          <w:u w:val="single"/>
        </w:rPr>
        <w:t>S</w:t>
      </w:r>
      <w:r>
        <w:rPr>
          <w:rFonts w:ascii="Arial" w:hAnsi="Arial" w:cs="Arial"/>
          <w:color w:val="auto"/>
          <w:sz w:val="28"/>
          <w:u w:val="single"/>
        </w:rPr>
        <w:t>tudents</w:t>
      </w:r>
      <w:bookmarkEnd w:id="8"/>
    </w:p>
    <w:p w:rsidR="00500AAE" w:rsidRPr="00500AAE" w:rsidRDefault="00500AAE" w:rsidP="00500AAE">
      <w:pPr>
        <w:pStyle w:val="Heading1"/>
        <w:spacing w:after="120" w:line="360" w:lineRule="auto"/>
        <w:jc w:val="both"/>
        <w:rPr>
          <w:rFonts w:ascii="Arial" w:hAnsi="Arial" w:cs="Arial"/>
          <w:b/>
          <w:color w:val="auto"/>
          <w:sz w:val="24"/>
        </w:rPr>
      </w:pPr>
      <w:bookmarkStart w:id="9" w:name="_Toc34837541"/>
      <w:r>
        <w:rPr>
          <w:rFonts w:ascii="Arial" w:hAnsi="Arial" w:cs="Arial"/>
          <w:b/>
          <w:color w:val="auto"/>
          <w:sz w:val="24"/>
          <w:szCs w:val="24"/>
        </w:rPr>
        <w:t>Access</w:t>
      </w:r>
      <w:bookmarkEnd w:id="9"/>
    </w:p>
    <w:p w:rsidR="00904D51" w:rsidRPr="006A6A9E" w:rsidRDefault="000E7780" w:rsidP="00494817">
      <w:pPr>
        <w:spacing w:after="120" w:line="360" w:lineRule="auto"/>
        <w:jc w:val="both"/>
        <w:rPr>
          <w:rFonts w:ascii="Arial" w:eastAsia="Times New Roman" w:hAnsi="Arial" w:cs="Arial"/>
          <w:sz w:val="24"/>
          <w:szCs w:val="24"/>
        </w:rPr>
      </w:pPr>
      <w:r w:rsidRPr="006A6A9E">
        <w:rPr>
          <w:rFonts w:ascii="Arial" w:eastAsia="Times New Roman" w:hAnsi="Arial" w:cs="Arial"/>
          <w:sz w:val="24"/>
          <w:szCs w:val="24"/>
        </w:rPr>
        <w:t>Work is continuing to ensure that the University attracts the brightest and best students</w:t>
      </w:r>
      <w:r w:rsidR="00F05E84" w:rsidRPr="006A6A9E">
        <w:rPr>
          <w:rFonts w:ascii="Arial" w:eastAsia="Times New Roman" w:hAnsi="Arial" w:cs="Arial"/>
          <w:sz w:val="24"/>
          <w:szCs w:val="24"/>
        </w:rPr>
        <w:t xml:space="preserve"> from all backgrounds, including PGRs,</w:t>
      </w:r>
      <w:r w:rsidRPr="006A6A9E">
        <w:rPr>
          <w:rFonts w:ascii="Arial" w:eastAsia="Times New Roman" w:hAnsi="Arial" w:cs="Arial"/>
          <w:sz w:val="24"/>
          <w:szCs w:val="24"/>
        </w:rPr>
        <w:t xml:space="preserve"> and promotes a partnership approach to achieving equality and inclusion for students, working closely with LUU. </w:t>
      </w:r>
      <w:r w:rsidR="00D02EA7" w:rsidRPr="006A6A9E">
        <w:rPr>
          <w:rFonts w:ascii="Arial" w:eastAsia="Times New Roman" w:hAnsi="Arial" w:cs="Arial"/>
          <w:sz w:val="24"/>
          <w:szCs w:val="24"/>
        </w:rPr>
        <w:t xml:space="preserve">For example, </w:t>
      </w:r>
      <w:r w:rsidRPr="006A6A9E">
        <w:rPr>
          <w:rFonts w:ascii="Arial" w:eastAsia="Times New Roman" w:hAnsi="Arial" w:cs="Arial"/>
          <w:sz w:val="24"/>
          <w:szCs w:val="24"/>
        </w:rPr>
        <w:t xml:space="preserve">we </w:t>
      </w:r>
      <w:r w:rsidR="00D02EA7" w:rsidRPr="006A6A9E">
        <w:rPr>
          <w:rFonts w:ascii="Arial" w:eastAsia="Times New Roman" w:hAnsi="Arial" w:cs="Arial"/>
          <w:sz w:val="24"/>
          <w:szCs w:val="24"/>
        </w:rPr>
        <w:t xml:space="preserve">recently </w:t>
      </w:r>
      <w:r w:rsidRPr="006A6A9E">
        <w:rPr>
          <w:rFonts w:ascii="Arial" w:eastAsia="Times New Roman" w:hAnsi="Arial" w:cs="Arial"/>
          <w:sz w:val="24"/>
          <w:szCs w:val="24"/>
        </w:rPr>
        <w:t>reviewed our st</w:t>
      </w:r>
      <w:r w:rsidR="00D02EA7" w:rsidRPr="006A6A9E">
        <w:rPr>
          <w:rFonts w:ascii="Arial" w:eastAsia="Times New Roman" w:hAnsi="Arial" w:cs="Arial"/>
          <w:sz w:val="24"/>
          <w:szCs w:val="24"/>
        </w:rPr>
        <w:t>udent recruitment processes</w:t>
      </w:r>
      <w:r w:rsidRPr="006A6A9E">
        <w:rPr>
          <w:rFonts w:ascii="Arial" w:eastAsia="Times New Roman" w:hAnsi="Arial" w:cs="Arial"/>
          <w:sz w:val="24"/>
          <w:szCs w:val="24"/>
        </w:rPr>
        <w:t xml:space="preserve"> in order to understand and remove potential barriers to </w:t>
      </w:r>
      <w:r w:rsidR="009E7494" w:rsidRPr="006A6A9E">
        <w:rPr>
          <w:rFonts w:ascii="Arial" w:eastAsia="Times New Roman" w:hAnsi="Arial" w:cs="Arial"/>
          <w:sz w:val="24"/>
          <w:szCs w:val="24"/>
        </w:rPr>
        <w:t>BAME</w:t>
      </w:r>
      <w:r w:rsidRPr="006A6A9E">
        <w:rPr>
          <w:rFonts w:ascii="Arial" w:eastAsia="Times New Roman" w:hAnsi="Arial" w:cs="Arial"/>
          <w:sz w:val="24"/>
          <w:szCs w:val="24"/>
        </w:rPr>
        <w:t xml:space="preserve"> students throughout application, offer and accept stages. </w:t>
      </w:r>
    </w:p>
    <w:p w:rsidR="000E7780" w:rsidRPr="006A6A9E" w:rsidRDefault="00E202CF" w:rsidP="00494817">
      <w:pPr>
        <w:spacing w:line="360" w:lineRule="auto"/>
        <w:jc w:val="both"/>
        <w:rPr>
          <w:rFonts w:ascii="Arial" w:eastAsia="Times New Roman" w:hAnsi="Arial" w:cs="Arial"/>
          <w:sz w:val="24"/>
          <w:szCs w:val="24"/>
        </w:rPr>
      </w:pPr>
      <w:r w:rsidRPr="006A6A9E">
        <w:rPr>
          <w:rFonts w:ascii="Arial" w:hAnsi="Arial" w:cs="Arial"/>
          <w:sz w:val="24"/>
          <w:szCs w:val="24"/>
        </w:rPr>
        <w:t>We will</w:t>
      </w:r>
      <w:r w:rsidR="000E7780" w:rsidRPr="006A6A9E">
        <w:rPr>
          <w:rFonts w:ascii="Arial" w:eastAsia="Times New Roman" w:hAnsi="Arial" w:cs="Arial"/>
          <w:sz w:val="24"/>
          <w:szCs w:val="24"/>
        </w:rPr>
        <w:t>:</w:t>
      </w:r>
    </w:p>
    <w:p w:rsidR="000E7780" w:rsidRPr="006A6A9E" w:rsidRDefault="000E7780" w:rsidP="00494817">
      <w:pPr>
        <w:pStyle w:val="ListParagraph"/>
        <w:numPr>
          <w:ilvl w:val="0"/>
          <w:numId w:val="20"/>
        </w:numPr>
        <w:spacing w:line="360" w:lineRule="auto"/>
        <w:jc w:val="both"/>
        <w:rPr>
          <w:rFonts w:ascii="Arial" w:hAnsi="Arial" w:cs="Arial"/>
          <w:sz w:val="24"/>
          <w:szCs w:val="24"/>
        </w:rPr>
      </w:pPr>
      <w:r w:rsidRPr="006A6A9E">
        <w:rPr>
          <w:rFonts w:ascii="Arial" w:hAnsi="Arial" w:cs="Arial"/>
          <w:sz w:val="24"/>
          <w:szCs w:val="24"/>
        </w:rPr>
        <w:t>Refine programmes of outreach to increase understanding of routes into HE;</w:t>
      </w:r>
    </w:p>
    <w:p w:rsidR="000E7780" w:rsidRPr="006A6A9E" w:rsidRDefault="000E7780" w:rsidP="00494817">
      <w:pPr>
        <w:pStyle w:val="ListParagraph"/>
        <w:numPr>
          <w:ilvl w:val="0"/>
          <w:numId w:val="20"/>
        </w:numPr>
        <w:spacing w:line="360" w:lineRule="auto"/>
        <w:jc w:val="both"/>
        <w:rPr>
          <w:rFonts w:ascii="Arial" w:hAnsi="Arial" w:cs="Arial"/>
          <w:sz w:val="24"/>
          <w:szCs w:val="24"/>
        </w:rPr>
      </w:pPr>
      <w:r w:rsidRPr="006A6A9E">
        <w:rPr>
          <w:rFonts w:ascii="Arial" w:hAnsi="Arial" w:cs="Arial"/>
          <w:sz w:val="24"/>
          <w:szCs w:val="24"/>
        </w:rPr>
        <w:t>Increase the pool of high attaining students who can apply to University through raising attainment work;</w:t>
      </w:r>
    </w:p>
    <w:p w:rsidR="000E7780" w:rsidRPr="006A6A9E" w:rsidRDefault="000E7780" w:rsidP="00494817">
      <w:pPr>
        <w:pStyle w:val="ListParagraph"/>
        <w:numPr>
          <w:ilvl w:val="0"/>
          <w:numId w:val="20"/>
        </w:numPr>
        <w:spacing w:line="360" w:lineRule="auto"/>
        <w:jc w:val="both"/>
        <w:rPr>
          <w:rFonts w:ascii="Arial" w:hAnsi="Arial" w:cs="Arial"/>
          <w:sz w:val="24"/>
          <w:szCs w:val="24"/>
        </w:rPr>
      </w:pPr>
      <w:r w:rsidRPr="006A6A9E">
        <w:rPr>
          <w:rFonts w:ascii="Arial" w:hAnsi="Arial" w:cs="Arial"/>
          <w:sz w:val="24"/>
          <w:szCs w:val="24"/>
        </w:rPr>
        <w:t>Review and refine admissions processes to increase offers and acceptances amongst target groups;</w:t>
      </w:r>
    </w:p>
    <w:p w:rsidR="000E7780" w:rsidRPr="006A6A9E" w:rsidRDefault="000E7780" w:rsidP="00494817">
      <w:pPr>
        <w:pStyle w:val="ListParagraph"/>
        <w:numPr>
          <w:ilvl w:val="0"/>
          <w:numId w:val="20"/>
        </w:numPr>
        <w:spacing w:line="360" w:lineRule="auto"/>
        <w:jc w:val="both"/>
        <w:rPr>
          <w:rFonts w:ascii="Arial" w:eastAsia="Times New Roman" w:hAnsi="Arial" w:cs="Arial"/>
          <w:sz w:val="24"/>
          <w:szCs w:val="24"/>
        </w:rPr>
      </w:pPr>
      <w:r w:rsidRPr="006A6A9E">
        <w:rPr>
          <w:rFonts w:ascii="Arial" w:eastAsia="Times New Roman" w:hAnsi="Arial" w:cs="Arial"/>
          <w:sz w:val="24"/>
          <w:szCs w:val="24"/>
        </w:rPr>
        <w:t xml:space="preserve">Maintain progress in access for </w:t>
      </w:r>
      <w:r w:rsidR="009E7494" w:rsidRPr="006A6A9E">
        <w:rPr>
          <w:rFonts w:ascii="Arial" w:eastAsia="Times New Roman" w:hAnsi="Arial" w:cs="Arial"/>
          <w:sz w:val="24"/>
          <w:szCs w:val="24"/>
        </w:rPr>
        <w:t>BAME</w:t>
      </w:r>
      <w:r w:rsidRPr="006A6A9E">
        <w:rPr>
          <w:rFonts w:ascii="Arial" w:eastAsia="Times New Roman" w:hAnsi="Arial" w:cs="Arial"/>
          <w:sz w:val="24"/>
          <w:szCs w:val="24"/>
        </w:rPr>
        <w:t xml:space="preserve"> students, with additional interventions to increas</w:t>
      </w:r>
      <w:r w:rsidR="009E7494" w:rsidRPr="006A6A9E">
        <w:rPr>
          <w:rFonts w:ascii="Arial" w:eastAsia="Times New Roman" w:hAnsi="Arial" w:cs="Arial"/>
          <w:sz w:val="24"/>
          <w:szCs w:val="24"/>
        </w:rPr>
        <w:t>e the number and proportion of B</w:t>
      </w:r>
      <w:r w:rsidRPr="006A6A9E">
        <w:rPr>
          <w:rFonts w:ascii="Arial" w:eastAsia="Times New Roman" w:hAnsi="Arial" w:cs="Arial"/>
          <w:sz w:val="24"/>
          <w:szCs w:val="24"/>
        </w:rPr>
        <w:t>lack Caribbean students.</w:t>
      </w:r>
    </w:p>
    <w:p w:rsidR="00500AAE" w:rsidRPr="00500AAE" w:rsidRDefault="00500AAE" w:rsidP="00500AAE">
      <w:pPr>
        <w:pStyle w:val="Heading1"/>
        <w:spacing w:after="120" w:line="360" w:lineRule="auto"/>
        <w:jc w:val="both"/>
        <w:rPr>
          <w:rFonts w:ascii="Arial" w:hAnsi="Arial" w:cs="Arial"/>
          <w:b/>
          <w:color w:val="auto"/>
          <w:sz w:val="24"/>
        </w:rPr>
      </w:pPr>
      <w:bookmarkStart w:id="10" w:name="_Toc34837542"/>
      <w:r>
        <w:rPr>
          <w:rFonts w:ascii="Arial" w:hAnsi="Arial" w:cs="Arial"/>
          <w:b/>
          <w:color w:val="auto"/>
          <w:sz w:val="24"/>
          <w:szCs w:val="24"/>
        </w:rPr>
        <w:t>Induction</w:t>
      </w:r>
      <w:bookmarkEnd w:id="10"/>
    </w:p>
    <w:p w:rsidR="00956287" w:rsidRDefault="00C17F64" w:rsidP="00956287">
      <w:pPr>
        <w:spacing w:after="120" w:line="360" w:lineRule="auto"/>
        <w:jc w:val="both"/>
        <w:rPr>
          <w:rFonts w:ascii="Arial" w:hAnsi="Arial" w:cs="Arial"/>
          <w:sz w:val="24"/>
          <w:szCs w:val="24"/>
        </w:rPr>
      </w:pPr>
      <w:r w:rsidRPr="006A6A9E">
        <w:rPr>
          <w:rFonts w:ascii="Arial" w:hAnsi="Arial" w:cs="Arial"/>
          <w:sz w:val="24"/>
          <w:szCs w:val="24"/>
        </w:rPr>
        <w:t xml:space="preserve">We recognise the intersectionality between race and social disadvantage, and there is good practice already ongoing to develop interventions that ensure the inclusion of BAME students (for example, through Access to Leeds, the Plus Programme). </w:t>
      </w:r>
      <w:r w:rsidR="00D02EA7" w:rsidRPr="006A6A9E">
        <w:rPr>
          <w:rFonts w:ascii="Arial" w:hAnsi="Arial" w:cs="Arial"/>
          <w:sz w:val="24"/>
          <w:szCs w:val="24"/>
        </w:rPr>
        <w:t>The University has led the Office for Students’ project that informed development of a pre-arrival module for PGT offer holders, and specifically targets UK BAME students.</w:t>
      </w:r>
      <w:r w:rsidR="00D02EA7" w:rsidRPr="006A6A9E">
        <w:rPr>
          <w:rFonts w:ascii="Arial" w:eastAsia="Times New Roman" w:hAnsi="Arial" w:cs="Arial"/>
          <w:sz w:val="24"/>
          <w:szCs w:val="24"/>
        </w:rPr>
        <w:t xml:space="preserve"> </w:t>
      </w:r>
      <w:r w:rsidR="00956287">
        <w:rPr>
          <w:rFonts w:ascii="Arial" w:hAnsi="Arial" w:cs="Arial"/>
          <w:sz w:val="24"/>
          <w:szCs w:val="24"/>
        </w:rPr>
        <w:br w:type="page"/>
      </w:r>
    </w:p>
    <w:p w:rsidR="000E7780" w:rsidRPr="006A6A9E" w:rsidRDefault="00E202CF" w:rsidP="00494817">
      <w:pPr>
        <w:spacing w:line="360" w:lineRule="auto"/>
        <w:jc w:val="both"/>
        <w:rPr>
          <w:rFonts w:ascii="Arial" w:eastAsia="Times New Roman" w:hAnsi="Arial" w:cs="Arial"/>
          <w:sz w:val="24"/>
          <w:szCs w:val="24"/>
        </w:rPr>
      </w:pPr>
      <w:r w:rsidRPr="006A6A9E">
        <w:rPr>
          <w:rFonts w:ascii="Arial" w:hAnsi="Arial" w:cs="Arial"/>
          <w:sz w:val="24"/>
          <w:szCs w:val="24"/>
        </w:rPr>
        <w:lastRenderedPageBreak/>
        <w:t>We will</w:t>
      </w:r>
      <w:r w:rsidR="000E7780" w:rsidRPr="006A6A9E">
        <w:rPr>
          <w:rFonts w:ascii="Arial" w:eastAsia="Times New Roman" w:hAnsi="Arial" w:cs="Arial"/>
          <w:sz w:val="24"/>
          <w:szCs w:val="24"/>
        </w:rPr>
        <w:t>:</w:t>
      </w:r>
    </w:p>
    <w:p w:rsidR="001B6BC8" w:rsidRPr="006A6A9E" w:rsidRDefault="001B6BC8" w:rsidP="00494817">
      <w:pPr>
        <w:pStyle w:val="ListParagraph"/>
        <w:numPr>
          <w:ilvl w:val="0"/>
          <w:numId w:val="28"/>
        </w:numPr>
        <w:spacing w:line="360" w:lineRule="auto"/>
        <w:jc w:val="both"/>
        <w:rPr>
          <w:rFonts w:ascii="Arial" w:eastAsia="Times New Roman" w:hAnsi="Arial" w:cs="Arial"/>
          <w:sz w:val="24"/>
          <w:szCs w:val="24"/>
        </w:rPr>
      </w:pPr>
      <w:r w:rsidRPr="006A6A9E">
        <w:rPr>
          <w:rFonts w:ascii="Arial" w:eastAsia="Times New Roman" w:hAnsi="Arial" w:cs="Arial"/>
          <w:sz w:val="24"/>
          <w:szCs w:val="24"/>
        </w:rPr>
        <w:t>Develop our approach to inclusive and targeted interventions, focusing on specific BAM</w:t>
      </w:r>
      <w:r w:rsidR="00A43E38" w:rsidRPr="006A6A9E">
        <w:rPr>
          <w:rFonts w:ascii="Arial" w:eastAsia="Times New Roman" w:hAnsi="Arial" w:cs="Arial"/>
          <w:sz w:val="24"/>
          <w:szCs w:val="24"/>
        </w:rPr>
        <w:t>E groups where appropriate;</w:t>
      </w:r>
    </w:p>
    <w:p w:rsidR="000E7780" w:rsidRPr="006A6A9E" w:rsidRDefault="000E7780" w:rsidP="00494817">
      <w:pPr>
        <w:pStyle w:val="ListParagraph"/>
        <w:numPr>
          <w:ilvl w:val="0"/>
          <w:numId w:val="28"/>
        </w:numPr>
        <w:spacing w:line="360" w:lineRule="auto"/>
        <w:jc w:val="both"/>
        <w:rPr>
          <w:rFonts w:ascii="Arial" w:eastAsia="Times New Roman" w:hAnsi="Arial" w:cs="Arial"/>
          <w:sz w:val="24"/>
          <w:szCs w:val="24"/>
        </w:rPr>
      </w:pPr>
      <w:r w:rsidRPr="006A6A9E">
        <w:rPr>
          <w:rFonts w:ascii="Arial" w:eastAsia="Times New Roman" w:hAnsi="Arial" w:cs="Arial"/>
          <w:sz w:val="24"/>
          <w:szCs w:val="24"/>
        </w:rPr>
        <w:t>Develop a sense of belonging amongst all stu</w:t>
      </w:r>
      <w:r w:rsidR="00D4721F" w:rsidRPr="006A6A9E">
        <w:rPr>
          <w:rFonts w:ascii="Arial" w:eastAsia="Times New Roman" w:hAnsi="Arial" w:cs="Arial"/>
          <w:sz w:val="24"/>
          <w:szCs w:val="24"/>
        </w:rPr>
        <w:t>dents, regardless of background;</w:t>
      </w:r>
    </w:p>
    <w:p w:rsidR="000E7780" w:rsidRPr="006A6A9E" w:rsidRDefault="000E7780" w:rsidP="00494817">
      <w:pPr>
        <w:pStyle w:val="ListParagraph"/>
        <w:numPr>
          <w:ilvl w:val="0"/>
          <w:numId w:val="28"/>
        </w:numPr>
        <w:spacing w:line="360" w:lineRule="auto"/>
        <w:jc w:val="both"/>
        <w:rPr>
          <w:rFonts w:ascii="Arial" w:eastAsia="Times New Roman" w:hAnsi="Arial" w:cs="Arial"/>
          <w:sz w:val="24"/>
          <w:szCs w:val="24"/>
        </w:rPr>
      </w:pPr>
      <w:r w:rsidRPr="006A6A9E">
        <w:rPr>
          <w:rFonts w:ascii="Arial" w:eastAsia="Times New Roman" w:hAnsi="Arial" w:cs="Arial"/>
          <w:sz w:val="24"/>
          <w:szCs w:val="24"/>
        </w:rPr>
        <w:t>Enable all of our students to play a full part in all aspects of University life;</w:t>
      </w:r>
    </w:p>
    <w:p w:rsidR="00D4721F" w:rsidRPr="006A6A9E" w:rsidRDefault="00D4721F" w:rsidP="00494817">
      <w:pPr>
        <w:pStyle w:val="ListParagraph"/>
        <w:numPr>
          <w:ilvl w:val="0"/>
          <w:numId w:val="28"/>
        </w:numPr>
        <w:spacing w:line="360" w:lineRule="auto"/>
        <w:jc w:val="both"/>
        <w:rPr>
          <w:rFonts w:ascii="Arial" w:eastAsia="Times New Roman" w:hAnsi="Arial" w:cs="Arial"/>
          <w:sz w:val="24"/>
          <w:szCs w:val="24"/>
        </w:rPr>
      </w:pPr>
      <w:r w:rsidRPr="006A6A9E">
        <w:rPr>
          <w:rFonts w:ascii="Arial" w:eastAsia="Times New Roman" w:hAnsi="Arial" w:cs="Arial"/>
          <w:sz w:val="24"/>
          <w:szCs w:val="24"/>
        </w:rPr>
        <w:t>Review and refine the institutional approach to induction;</w:t>
      </w:r>
    </w:p>
    <w:p w:rsidR="000E7780" w:rsidRPr="006A6A9E" w:rsidRDefault="000E7780" w:rsidP="00494817">
      <w:pPr>
        <w:pStyle w:val="ListParagraph"/>
        <w:numPr>
          <w:ilvl w:val="0"/>
          <w:numId w:val="28"/>
        </w:numPr>
        <w:spacing w:line="360" w:lineRule="auto"/>
        <w:jc w:val="both"/>
        <w:rPr>
          <w:rFonts w:ascii="Arial" w:eastAsia="Times New Roman" w:hAnsi="Arial" w:cs="Arial"/>
          <w:sz w:val="24"/>
          <w:szCs w:val="24"/>
        </w:rPr>
      </w:pPr>
      <w:r w:rsidRPr="006A6A9E">
        <w:rPr>
          <w:rFonts w:ascii="Arial" w:eastAsia="Times New Roman" w:hAnsi="Arial" w:cs="Arial"/>
          <w:sz w:val="24"/>
          <w:szCs w:val="24"/>
        </w:rPr>
        <w:t>Provide opportunities to develop networks amongst staff and students to</w:t>
      </w:r>
      <w:r w:rsidR="00D4721F" w:rsidRPr="006A6A9E">
        <w:rPr>
          <w:rFonts w:ascii="Arial" w:eastAsia="Times New Roman" w:hAnsi="Arial" w:cs="Arial"/>
          <w:sz w:val="24"/>
          <w:szCs w:val="24"/>
        </w:rPr>
        <w:t xml:space="preserve"> facilitate effective induction.</w:t>
      </w:r>
    </w:p>
    <w:p w:rsidR="00500AAE" w:rsidRPr="00500AAE" w:rsidRDefault="00500AAE" w:rsidP="00500AAE">
      <w:pPr>
        <w:pStyle w:val="Heading1"/>
        <w:spacing w:after="120" w:line="360" w:lineRule="auto"/>
        <w:jc w:val="both"/>
        <w:rPr>
          <w:rFonts w:ascii="Arial" w:hAnsi="Arial" w:cs="Arial"/>
          <w:b/>
          <w:color w:val="auto"/>
          <w:sz w:val="24"/>
        </w:rPr>
      </w:pPr>
      <w:bookmarkStart w:id="11" w:name="_Toc34837543"/>
      <w:r>
        <w:rPr>
          <w:rFonts w:ascii="Arial" w:hAnsi="Arial" w:cs="Arial"/>
          <w:b/>
          <w:color w:val="auto"/>
          <w:sz w:val="24"/>
          <w:szCs w:val="24"/>
        </w:rPr>
        <w:t>Teaching and Curriculum</w:t>
      </w:r>
      <w:bookmarkEnd w:id="11"/>
    </w:p>
    <w:p w:rsidR="00081EC8" w:rsidRPr="006A6A9E" w:rsidRDefault="00081EC8" w:rsidP="00494817">
      <w:pPr>
        <w:spacing w:after="120" w:line="360" w:lineRule="auto"/>
        <w:jc w:val="both"/>
        <w:rPr>
          <w:rFonts w:ascii="Arial" w:hAnsi="Arial" w:cs="Arial"/>
          <w:sz w:val="24"/>
          <w:szCs w:val="24"/>
        </w:rPr>
      </w:pPr>
      <w:r w:rsidRPr="006A6A9E">
        <w:rPr>
          <w:rFonts w:ascii="Arial" w:hAnsi="Arial" w:cs="Arial"/>
          <w:sz w:val="24"/>
          <w:szCs w:val="24"/>
        </w:rPr>
        <w:t>Work is continuing to develop the curriculum, pedagogy and assessment to ensure that learning is meaningful, relevant and accessible to all. For example, through the inclusive curriculum design project which aims to design more decolonised curricula across the University. We are reviewing teaching and learning practices, to enhance inclusivity and minimise barriers to student engagement and access. LUU have worked with students to support events that gather perspectives on the curriculum, and LUU Course and Programme representatives are participating in curriculum reform discussions at school level.</w:t>
      </w:r>
    </w:p>
    <w:p w:rsidR="000E7780" w:rsidRPr="006A6A9E" w:rsidRDefault="00E202CF" w:rsidP="00494817">
      <w:pPr>
        <w:spacing w:line="360" w:lineRule="auto"/>
        <w:jc w:val="both"/>
        <w:rPr>
          <w:rFonts w:ascii="Arial" w:hAnsi="Arial" w:cs="Arial"/>
          <w:sz w:val="24"/>
          <w:szCs w:val="24"/>
        </w:rPr>
      </w:pPr>
      <w:r w:rsidRPr="006A6A9E">
        <w:rPr>
          <w:rFonts w:ascii="Arial" w:hAnsi="Arial" w:cs="Arial"/>
          <w:sz w:val="24"/>
          <w:szCs w:val="24"/>
        </w:rPr>
        <w:t>We will</w:t>
      </w:r>
      <w:r w:rsidR="000E7780" w:rsidRPr="006A6A9E">
        <w:rPr>
          <w:rFonts w:ascii="Arial" w:hAnsi="Arial" w:cs="Arial"/>
          <w:sz w:val="24"/>
          <w:szCs w:val="24"/>
        </w:rPr>
        <w:t>:</w:t>
      </w:r>
    </w:p>
    <w:p w:rsidR="000E7780" w:rsidRPr="006A6A9E" w:rsidRDefault="000E7780" w:rsidP="00494817">
      <w:pPr>
        <w:pStyle w:val="ListParagraph"/>
        <w:numPr>
          <w:ilvl w:val="0"/>
          <w:numId w:val="20"/>
        </w:numPr>
        <w:spacing w:line="360" w:lineRule="auto"/>
        <w:jc w:val="both"/>
        <w:rPr>
          <w:rFonts w:ascii="Arial" w:hAnsi="Arial" w:cs="Arial"/>
          <w:sz w:val="24"/>
          <w:szCs w:val="24"/>
        </w:rPr>
      </w:pPr>
      <w:r w:rsidRPr="006A6A9E">
        <w:rPr>
          <w:rFonts w:ascii="Arial" w:hAnsi="Arial" w:cs="Arial"/>
          <w:sz w:val="24"/>
          <w:szCs w:val="24"/>
        </w:rPr>
        <w:t>Increase opportunities for staff and students to discuss the impact of existing curriculums</w:t>
      </w:r>
      <w:r w:rsidR="00DD6B05" w:rsidRPr="006A6A9E">
        <w:rPr>
          <w:rFonts w:ascii="Arial" w:hAnsi="Arial" w:cs="Arial"/>
          <w:sz w:val="24"/>
          <w:szCs w:val="24"/>
        </w:rPr>
        <w:t>,</w:t>
      </w:r>
      <w:r w:rsidRPr="006A6A9E">
        <w:rPr>
          <w:rFonts w:ascii="Arial" w:hAnsi="Arial" w:cs="Arial"/>
          <w:sz w:val="24"/>
          <w:szCs w:val="24"/>
        </w:rPr>
        <w:t xml:space="preserve"> and teaching</w:t>
      </w:r>
      <w:r w:rsidR="00DD6B05" w:rsidRPr="006A6A9E">
        <w:rPr>
          <w:rFonts w:ascii="Arial" w:hAnsi="Arial" w:cs="Arial"/>
          <w:sz w:val="24"/>
          <w:szCs w:val="24"/>
        </w:rPr>
        <w:t>,</w:t>
      </w:r>
      <w:r w:rsidRPr="006A6A9E">
        <w:rPr>
          <w:rFonts w:ascii="Arial" w:hAnsi="Arial" w:cs="Arial"/>
          <w:sz w:val="24"/>
          <w:szCs w:val="24"/>
        </w:rPr>
        <w:t xml:space="preserve"> on the </w:t>
      </w:r>
      <w:r w:rsidR="009E7494" w:rsidRPr="006A6A9E">
        <w:rPr>
          <w:rFonts w:ascii="Arial" w:hAnsi="Arial" w:cs="Arial"/>
          <w:sz w:val="24"/>
          <w:szCs w:val="24"/>
        </w:rPr>
        <w:t>BAME</w:t>
      </w:r>
      <w:r w:rsidRPr="006A6A9E">
        <w:rPr>
          <w:rFonts w:ascii="Arial" w:hAnsi="Arial" w:cs="Arial"/>
          <w:sz w:val="24"/>
          <w:szCs w:val="24"/>
        </w:rPr>
        <w:t xml:space="preserve"> student experience;</w:t>
      </w:r>
    </w:p>
    <w:p w:rsidR="0004341C" w:rsidRPr="00710551" w:rsidRDefault="000E7780" w:rsidP="00710551">
      <w:pPr>
        <w:pStyle w:val="ListParagraph"/>
        <w:numPr>
          <w:ilvl w:val="0"/>
          <w:numId w:val="20"/>
        </w:numPr>
        <w:spacing w:line="360" w:lineRule="auto"/>
        <w:jc w:val="both"/>
        <w:rPr>
          <w:rFonts w:ascii="Arial" w:hAnsi="Arial" w:cs="Arial"/>
          <w:sz w:val="24"/>
          <w:szCs w:val="24"/>
        </w:rPr>
      </w:pPr>
      <w:r w:rsidRPr="006A6A9E">
        <w:rPr>
          <w:rFonts w:ascii="Arial" w:hAnsi="Arial" w:cs="Arial"/>
          <w:sz w:val="24"/>
          <w:szCs w:val="24"/>
        </w:rPr>
        <w:t>Run pilots and gather examples of best practice across the institution to inform the development of baseline standards for decolonisation of the curriculum.</w:t>
      </w:r>
    </w:p>
    <w:p w:rsidR="00500AAE" w:rsidRPr="00500AAE" w:rsidRDefault="00500AAE" w:rsidP="00500AAE">
      <w:pPr>
        <w:pStyle w:val="Heading1"/>
        <w:spacing w:after="120" w:line="360" w:lineRule="auto"/>
        <w:jc w:val="both"/>
        <w:rPr>
          <w:rFonts w:ascii="Arial" w:hAnsi="Arial" w:cs="Arial"/>
          <w:b/>
          <w:color w:val="auto"/>
          <w:sz w:val="24"/>
        </w:rPr>
      </w:pPr>
      <w:bookmarkStart w:id="12" w:name="_Toc34837544"/>
      <w:r>
        <w:rPr>
          <w:rFonts w:ascii="Arial" w:hAnsi="Arial" w:cs="Arial"/>
          <w:b/>
          <w:color w:val="auto"/>
          <w:sz w:val="24"/>
        </w:rPr>
        <w:t>Progression</w:t>
      </w:r>
      <w:bookmarkEnd w:id="12"/>
    </w:p>
    <w:p w:rsidR="000E7780" w:rsidRPr="006A6A9E" w:rsidRDefault="000E7780" w:rsidP="00494817">
      <w:pPr>
        <w:spacing w:after="120" w:line="360" w:lineRule="auto"/>
        <w:jc w:val="both"/>
        <w:rPr>
          <w:rFonts w:ascii="Arial" w:hAnsi="Arial" w:cs="Arial"/>
          <w:sz w:val="24"/>
          <w:szCs w:val="24"/>
        </w:rPr>
      </w:pPr>
      <w:r w:rsidRPr="006A6A9E">
        <w:rPr>
          <w:rFonts w:ascii="Arial" w:eastAsia="Times New Roman" w:hAnsi="Arial" w:cs="Arial"/>
          <w:sz w:val="24"/>
          <w:szCs w:val="24"/>
        </w:rPr>
        <w:t>Work is continuing to support students from all backgrounds, to ensure that they are enabled to achieve their future career or study aspirations, and that student voices from all backgrounds are gathered, heard and reflected where possible through o</w:t>
      </w:r>
      <w:r w:rsidR="007B57E0" w:rsidRPr="006A6A9E">
        <w:rPr>
          <w:rFonts w:ascii="Arial" w:eastAsia="Times New Roman" w:hAnsi="Arial" w:cs="Arial"/>
          <w:sz w:val="24"/>
          <w:szCs w:val="24"/>
        </w:rPr>
        <w:t>ur planning and decision making</w:t>
      </w:r>
      <w:r w:rsidRPr="006A6A9E">
        <w:rPr>
          <w:rFonts w:ascii="Arial" w:eastAsia="Times New Roman" w:hAnsi="Arial" w:cs="Arial"/>
          <w:sz w:val="24"/>
          <w:szCs w:val="24"/>
        </w:rPr>
        <w:t>. W</w:t>
      </w:r>
      <w:r w:rsidRPr="006A6A9E">
        <w:rPr>
          <w:rFonts w:ascii="Arial" w:hAnsi="Arial" w:cs="Arial"/>
          <w:sz w:val="24"/>
          <w:szCs w:val="24"/>
        </w:rPr>
        <w:t xml:space="preserve">e are also drawing on the findings of the LUU ‘Draw the Line’ campaign to promote awareness of and address hate crime. </w:t>
      </w:r>
    </w:p>
    <w:p w:rsidR="00500AAE" w:rsidRDefault="00500AAE" w:rsidP="00494817">
      <w:pPr>
        <w:spacing w:line="360" w:lineRule="auto"/>
        <w:jc w:val="both"/>
        <w:rPr>
          <w:rFonts w:ascii="Arial" w:hAnsi="Arial" w:cs="Arial"/>
          <w:sz w:val="24"/>
          <w:szCs w:val="24"/>
        </w:rPr>
      </w:pPr>
    </w:p>
    <w:p w:rsidR="000E7780" w:rsidRPr="006A6A9E" w:rsidRDefault="00E202CF" w:rsidP="00494817">
      <w:pPr>
        <w:spacing w:line="360" w:lineRule="auto"/>
        <w:jc w:val="both"/>
        <w:rPr>
          <w:rFonts w:ascii="Arial" w:eastAsia="Times New Roman" w:hAnsi="Arial" w:cs="Arial"/>
          <w:sz w:val="24"/>
          <w:szCs w:val="24"/>
        </w:rPr>
      </w:pPr>
      <w:r w:rsidRPr="006A6A9E">
        <w:rPr>
          <w:rFonts w:ascii="Arial" w:hAnsi="Arial" w:cs="Arial"/>
          <w:sz w:val="24"/>
          <w:szCs w:val="24"/>
        </w:rPr>
        <w:lastRenderedPageBreak/>
        <w:t>We will</w:t>
      </w:r>
      <w:r w:rsidR="000E7780" w:rsidRPr="006A6A9E">
        <w:rPr>
          <w:rFonts w:ascii="Arial" w:eastAsia="Times New Roman" w:hAnsi="Arial" w:cs="Arial"/>
          <w:sz w:val="24"/>
          <w:szCs w:val="24"/>
        </w:rPr>
        <w:t>:</w:t>
      </w:r>
    </w:p>
    <w:p w:rsidR="000E7780" w:rsidRPr="006A6A9E" w:rsidRDefault="000E7780" w:rsidP="00494817">
      <w:pPr>
        <w:pStyle w:val="ListParagraph"/>
        <w:numPr>
          <w:ilvl w:val="0"/>
          <w:numId w:val="20"/>
        </w:numPr>
        <w:spacing w:line="360" w:lineRule="auto"/>
        <w:jc w:val="both"/>
        <w:rPr>
          <w:rFonts w:ascii="Arial" w:hAnsi="Arial" w:cs="Arial"/>
          <w:sz w:val="24"/>
          <w:szCs w:val="24"/>
        </w:rPr>
      </w:pPr>
      <w:r w:rsidRPr="006A6A9E">
        <w:rPr>
          <w:rFonts w:ascii="Arial" w:hAnsi="Arial" w:cs="Arial"/>
          <w:sz w:val="24"/>
          <w:szCs w:val="24"/>
        </w:rPr>
        <w:t xml:space="preserve">Further understand the experiences of </w:t>
      </w:r>
      <w:r w:rsidR="009E7494" w:rsidRPr="006A6A9E">
        <w:rPr>
          <w:rFonts w:ascii="Arial" w:hAnsi="Arial" w:cs="Arial"/>
          <w:sz w:val="24"/>
          <w:szCs w:val="24"/>
        </w:rPr>
        <w:t>BAME</w:t>
      </w:r>
      <w:r w:rsidRPr="006A6A9E">
        <w:rPr>
          <w:rFonts w:ascii="Arial" w:hAnsi="Arial" w:cs="Arial"/>
          <w:sz w:val="24"/>
          <w:szCs w:val="24"/>
        </w:rPr>
        <w:t xml:space="preserve"> students at University and in the city, including any differences in experience between home and overseas students; </w:t>
      </w:r>
    </w:p>
    <w:p w:rsidR="000E7780" w:rsidRPr="006A6A9E" w:rsidRDefault="000E7780" w:rsidP="00494817">
      <w:pPr>
        <w:pStyle w:val="ListParagraph"/>
        <w:numPr>
          <w:ilvl w:val="0"/>
          <w:numId w:val="20"/>
        </w:numPr>
        <w:spacing w:line="360" w:lineRule="auto"/>
        <w:jc w:val="both"/>
        <w:rPr>
          <w:rFonts w:ascii="Arial" w:hAnsi="Arial" w:cs="Arial"/>
          <w:sz w:val="24"/>
          <w:szCs w:val="24"/>
        </w:rPr>
      </w:pPr>
      <w:r w:rsidRPr="006A6A9E">
        <w:rPr>
          <w:rFonts w:ascii="Arial" w:hAnsi="Arial" w:cs="Arial"/>
          <w:sz w:val="24"/>
          <w:szCs w:val="24"/>
        </w:rPr>
        <w:t>Further develop training for personal tutors</w:t>
      </w:r>
      <w:r w:rsidR="00DD6B05" w:rsidRPr="006A6A9E">
        <w:rPr>
          <w:rFonts w:ascii="Arial" w:hAnsi="Arial" w:cs="Arial"/>
          <w:sz w:val="24"/>
          <w:szCs w:val="24"/>
        </w:rPr>
        <w:t xml:space="preserve"> </w:t>
      </w:r>
      <w:r w:rsidR="003425E9" w:rsidRPr="006A6A9E">
        <w:rPr>
          <w:rFonts w:ascii="Arial" w:hAnsi="Arial" w:cs="Arial"/>
          <w:sz w:val="24"/>
          <w:szCs w:val="24"/>
        </w:rPr>
        <w:t>/</w:t>
      </w:r>
      <w:r w:rsidR="00DD6B05" w:rsidRPr="006A6A9E">
        <w:rPr>
          <w:rFonts w:ascii="Arial" w:hAnsi="Arial" w:cs="Arial"/>
          <w:sz w:val="24"/>
          <w:szCs w:val="24"/>
        </w:rPr>
        <w:t xml:space="preserve"> </w:t>
      </w:r>
      <w:r w:rsidR="003425E9" w:rsidRPr="006A6A9E">
        <w:rPr>
          <w:rFonts w:ascii="Arial" w:hAnsi="Arial" w:cs="Arial"/>
          <w:sz w:val="24"/>
          <w:szCs w:val="24"/>
        </w:rPr>
        <w:t>supervisors</w:t>
      </w:r>
      <w:r w:rsidRPr="006A6A9E">
        <w:rPr>
          <w:rFonts w:ascii="Arial" w:hAnsi="Arial" w:cs="Arial"/>
          <w:sz w:val="24"/>
          <w:szCs w:val="24"/>
        </w:rPr>
        <w:t xml:space="preserve"> to equip them with the information, skills and resources to support </w:t>
      </w:r>
      <w:r w:rsidR="009E7494" w:rsidRPr="006A6A9E">
        <w:rPr>
          <w:rFonts w:ascii="Arial" w:hAnsi="Arial" w:cs="Arial"/>
          <w:sz w:val="24"/>
          <w:szCs w:val="24"/>
        </w:rPr>
        <w:t>BAME</w:t>
      </w:r>
      <w:r w:rsidRPr="006A6A9E">
        <w:rPr>
          <w:rFonts w:ascii="Arial" w:hAnsi="Arial" w:cs="Arial"/>
          <w:sz w:val="24"/>
          <w:szCs w:val="24"/>
        </w:rPr>
        <w:t xml:space="preserve"> students;</w:t>
      </w:r>
    </w:p>
    <w:p w:rsidR="000E7780" w:rsidRPr="006A6A9E" w:rsidRDefault="000E7780" w:rsidP="00494817">
      <w:pPr>
        <w:pStyle w:val="ListParagraph"/>
        <w:numPr>
          <w:ilvl w:val="0"/>
          <w:numId w:val="20"/>
        </w:numPr>
        <w:spacing w:line="360" w:lineRule="auto"/>
        <w:jc w:val="both"/>
        <w:rPr>
          <w:rFonts w:ascii="Arial" w:hAnsi="Arial" w:cs="Arial"/>
          <w:sz w:val="24"/>
          <w:szCs w:val="24"/>
        </w:rPr>
      </w:pPr>
      <w:r w:rsidRPr="006A6A9E">
        <w:rPr>
          <w:rFonts w:ascii="Arial" w:hAnsi="Arial" w:cs="Arial"/>
          <w:sz w:val="24"/>
          <w:szCs w:val="24"/>
        </w:rPr>
        <w:t xml:space="preserve">Implement a module to support transition into taught postgraduate study that is available to all under-represented groups, including those who are </w:t>
      </w:r>
      <w:r w:rsidR="009E7494" w:rsidRPr="006A6A9E">
        <w:rPr>
          <w:rFonts w:ascii="Arial" w:hAnsi="Arial" w:cs="Arial"/>
          <w:sz w:val="24"/>
          <w:szCs w:val="24"/>
        </w:rPr>
        <w:t>BAME</w:t>
      </w:r>
      <w:r w:rsidR="007037FE" w:rsidRPr="006A6A9E">
        <w:rPr>
          <w:rFonts w:ascii="Arial" w:hAnsi="Arial" w:cs="Arial"/>
          <w:sz w:val="24"/>
          <w:szCs w:val="24"/>
        </w:rPr>
        <w:t>.</w:t>
      </w:r>
    </w:p>
    <w:p w:rsidR="00500AAE" w:rsidRPr="00500AAE" w:rsidRDefault="00500AAE" w:rsidP="00500AAE">
      <w:pPr>
        <w:pStyle w:val="Heading1"/>
        <w:spacing w:after="120" w:line="360" w:lineRule="auto"/>
        <w:jc w:val="both"/>
        <w:rPr>
          <w:rFonts w:ascii="Arial" w:hAnsi="Arial" w:cs="Arial"/>
          <w:b/>
          <w:color w:val="auto"/>
          <w:sz w:val="24"/>
        </w:rPr>
      </w:pPr>
      <w:bookmarkStart w:id="13" w:name="_Toc34837545"/>
      <w:r>
        <w:rPr>
          <w:rFonts w:ascii="Arial" w:hAnsi="Arial" w:cs="Arial"/>
          <w:b/>
          <w:color w:val="auto"/>
          <w:sz w:val="24"/>
          <w:szCs w:val="24"/>
        </w:rPr>
        <w:t>Awarding</w:t>
      </w:r>
      <w:bookmarkEnd w:id="13"/>
    </w:p>
    <w:p w:rsidR="00D06BEB" w:rsidRPr="006A6A9E" w:rsidRDefault="000E7780" w:rsidP="00494817">
      <w:pPr>
        <w:spacing w:after="120" w:line="360" w:lineRule="auto"/>
        <w:jc w:val="both"/>
        <w:rPr>
          <w:rFonts w:ascii="Arial" w:eastAsia="Times New Roman" w:hAnsi="Arial" w:cs="Arial"/>
          <w:sz w:val="24"/>
          <w:szCs w:val="24"/>
        </w:rPr>
      </w:pPr>
      <w:r w:rsidRPr="006A6A9E">
        <w:rPr>
          <w:rFonts w:ascii="Arial" w:eastAsia="Times New Roman" w:hAnsi="Arial" w:cs="Arial"/>
          <w:sz w:val="24"/>
          <w:szCs w:val="24"/>
        </w:rPr>
        <w:t xml:space="preserve">The University has signed the UUK / NUS BAME student awarding pledge, and are working towards implementing the recommendations in order to </w:t>
      </w:r>
      <w:r w:rsidR="003740AA" w:rsidRPr="006A6A9E">
        <w:rPr>
          <w:rFonts w:ascii="Arial" w:eastAsia="Times New Roman" w:hAnsi="Arial" w:cs="Arial"/>
          <w:sz w:val="24"/>
          <w:szCs w:val="24"/>
        </w:rPr>
        <w:t xml:space="preserve">reduce awarding gaps and </w:t>
      </w:r>
      <w:r w:rsidRPr="006A6A9E">
        <w:rPr>
          <w:rFonts w:ascii="Arial" w:eastAsia="Times New Roman" w:hAnsi="Arial" w:cs="Arial"/>
          <w:sz w:val="24"/>
          <w:szCs w:val="24"/>
        </w:rPr>
        <w:t>support student success</w:t>
      </w:r>
      <w:r w:rsidR="00D06BEB" w:rsidRPr="006A6A9E">
        <w:rPr>
          <w:rFonts w:ascii="Arial" w:eastAsia="Times New Roman" w:hAnsi="Arial" w:cs="Arial"/>
          <w:sz w:val="24"/>
          <w:szCs w:val="24"/>
        </w:rPr>
        <w:t>. Th</w:t>
      </w:r>
      <w:r w:rsidR="00B70625" w:rsidRPr="006A6A9E">
        <w:rPr>
          <w:rFonts w:ascii="Arial" w:eastAsia="Times New Roman" w:hAnsi="Arial" w:cs="Arial"/>
          <w:sz w:val="24"/>
          <w:szCs w:val="24"/>
        </w:rPr>
        <w:t xml:space="preserve">rough our </w:t>
      </w:r>
      <w:hyperlink r:id="rId9" w:history="1">
        <w:r w:rsidR="00B70625" w:rsidRPr="006A6A9E">
          <w:rPr>
            <w:rStyle w:val="Hyperlink"/>
            <w:rFonts w:ascii="Arial" w:eastAsia="Times New Roman" w:hAnsi="Arial" w:cs="Arial"/>
            <w:color w:val="auto"/>
            <w:sz w:val="24"/>
            <w:szCs w:val="24"/>
          </w:rPr>
          <w:t>Access and Participation Plan</w:t>
        </w:r>
      </w:hyperlink>
      <w:r w:rsidR="00B70625" w:rsidRPr="006A6A9E">
        <w:rPr>
          <w:rFonts w:ascii="Arial" w:eastAsia="Times New Roman" w:hAnsi="Arial" w:cs="Arial"/>
          <w:sz w:val="24"/>
          <w:szCs w:val="24"/>
        </w:rPr>
        <w:t xml:space="preserve">, </w:t>
      </w:r>
      <w:r w:rsidR="007B57E0" w:rsidRPr="006A6A9E">
        <w:rPr>
          <w:rFonts w:ascii="Arial" w:eastAsia="Times New Roman" w:hAnsi="Arial" w:cs="Arial"/>
          <w:sz w:val="24"/>
          <w:szCs w:val="24"/>
        </w:rPr>
        <w:t>we have</w:t>
      </w:r>
      <w:r w:rsidRPr="006A6A9E">
        <w:rPr>
          <w:rFonts w:ascii="Arial" w:eastAsia="Times New Roman" w:hAnsi="Arial" w:cs="Arial"/>
          <w:sz w:val="24"/>
          <w:szCs w:val="24"/>
        </w:rPr>
        <w:t xml:space="preserve"> committed to closing the awarding gap between </w:t>
      </w:r>
      <w:r w:rsidR="009E7494" w:rsidRPr="006A6A9E">
        <w:rPr>
          <w:rFonts w:ascii="Arial" w:eastAsia="Times New Roman" w:hAnsi="Arial" w:cs="Arial"/>
          <w:sz w:val="24"/>
          <w:szCs w:val="24"/>
        </w:rPr>
        <w:t>BAME and w</w:t>
      </w:r>
      <w:r w:rsidRPr="006A6A9E">
        <w:rPr>
          <w:rFonts w:ascii="Arial" w:eastAsia="Times New Roman" w:hAnsi="Arial" w:cs="Arial"/>
          <w:sz w:val="24"/>
          <w:szCs w:val="24"/>
        </w:rPr>
        <w:t xml:space="preserve">hite students. We will </w:t>
      </w:r>
      <w:r w:rsidR="003740AA" w:rsidRPr="006A6A9E">
        <w:rPr>
          <w:rFonts w:ascii="Arial" w:eastAsia="Times New Roman" w:hAnsi="Arial" w:cs="Arial"/>
          <w:sz w:val="24"/>
          <w:szCs w:val="24"/>
        </w:rPr>
        <w:t>continue to</w:t>
      </w:r>
      <w:r w:rsidR="00D06BEB" w:rsidRPr="006A6A9E">
        <w:rPr>
          <w:rFonts w:ascii="Arial" w:eastAsia="Times New Roman" w:hAnsi="Arial" w:cs="Arial"/>
          <w:sz w:val="24"/>
          <w:szCs w:val="24"/>
        </w:rPr>
        <w:t xml:space="preserve"> monitor</w:t>
      </w:r>
      <w:r w:rsidRPr="006A6A9E">
        <w:rPr>
          <w:rFonts w:ascii="Arial" w:eastAsia="Times New Roman" w:hAnsi="Arial" w:cs="Arial"/>
          <w:sz w:val="24"/>
          <w:szCs w:val="24"/>
        </w:rPr>
        <w:t xml:space="preserve"> and take action on awarding</w:t>
      </w:r>
      <w:r w:rsidR="00D06BEB" w:rsidRPr="006A6A9E">
        <w:rPr>
          <w:rFonts w:ascii="Arial" w:eastAsia="Times New Roman" w:hAnsi="Arial" w:cs="Arial"/>
          <w:sz w:val="24"/>
          <w:szCs w:val="24"/>
        </w:rPr>
        <w:t xml:space="preserve"> gaps between other groups, </w:t>
      </w:r>
      <w:r w:rsidR="00ED51DB" w:rsidRPr="006A6A9E">
        <w:rPr>
          <w:rFonts w:ascii="Arial" w:eastAsia="Times New Roman" w:hAnsi="Arial" w:cs="Arial"/>
          <w:sz w:val="24"/>
          <w:szCs w:val="24"/>
        </w:rPr>
        <w:t>e.g.</w:t>
      </w:r>
      <w:r w:rsidR="00D06BEB" w:rsidRPr="006A6A9E">
        <w:rPr>
          <w:rFonts w:ascii="Arial" w:eastAsia="Times New Roman" w:hAnsi="Arial" w:cs="Arial"/>
          <w:sz w:val="24"/>
          <w:szCs w:val="24"/>
        </w:rPr>
        <w:t>, be</w:t>
      </w:r>
      <w:r w:rsidR="00B70625" w:rsidRPr="006A6A9E">
        <w:rPr>
          <w:rFonts w:ascii="Arial" w:eastAsia="Times New Roman" w:hAnsi="Arial" w:cs="Arial"/>
          <w:sz w:val="24"/>
          <w:szCs w:val="24"/>
        </w:rPr>
        <w:t>tween white and black students.</w:t>
      </w:r>
    </w:p>
    <w:p w:rsidR="000E7780" w:rsidRPr="006A6A9E" w:rsidRDefault="00E202CF" w:rsidP="00494817">
      <w:pPr>
        <w:spacing w:after="120" w:line="360" w:lineRule="auto"/>
        <w:jc w:val="both"/>
        <w:rPr>
          <w:rFonts w:ascii="Arial" w:eastAsia="Times New Roman" w:hAnsi="Arial" w:cs="Arial"/>
          <w:sz w:val="24"/>
          <w:szCs w:val="24"/>
        </w:rPr>
      </w:pPr>
      <w:r w:rsidRPr="006A6A9E">
        <w:rPr>
          <w:rFonts w:ascii="Arial" w:hAnsi="Arial" w:cs="Arial"/>
          <w:sz w:val="24"/>
          <w:szCs w:val="24"/>
        </w:rPr>
        <w:t>We will</w:t>
      </w:r>
      <w:r w:rsidR="000E7780" w:rsidRPr="006A6A9E">
        <w:rPr>
          <w:rFonts w:ascii="Arial" w:eastAsia="Times New Roman" w:hAnsi="Arial" w:cs="Arial"/>
          <w:sz w:val="24"/>
          <w:szCs w:val="24"/>
        </w:rPr>
        <w:t>:</w:t>
      </w:r>
    </w:p>
    <w:p w:rsidR="000E7780" w:rsidRPr="006A6A9E" w:rsidRDefault="002F5C13" w:rsidP="00494817">
      <w:pPr>
        <w:pStyle w:val="ListParagraph"/>
        <w:numPr>
          <w:ilvl w:val="0"/>
          <w:numId w:val="20"/>
        </w:numPr>
        <w:spacing w:line="360" w:lineRule="auto"/>
        <w:jc w:val="both"/>
        <w:rPr>
          <w:rFonts w:ascii="Arial" w:hAnsi="Arial" w:cs="Arial"/>
          <w:sz w:val="24"/>
          <w:szCs w:val="24"/>
        </w:rPr>
      </w:pPr>
      <w:r w:rsidRPr="006A6A9E">
        <w:rPr>
          <w:rFonts w:ascii="Arial" w:hAnsi="Arial" w:cs="Arial"/>
          <w:sz w:val="24"/>
          <w:szCs w:val="24"/>
        </w:rPr>
        <w:t>C</w:t>
      </w:r>
      <w:r w:rsidR="000E7780" w:rsidRPr="006A6A9E">
        <w:rPr>
          <w:rFonts w:ascii="Arial" w:hAnsi="Arial" w:cs="Arial"/>
          <w:sz w:val="24"/>
          <w:szCs w:val="24"/>
        </w:rPr>
        <w:t>ollect data and evidence on the awarding gap</w:t>
      </w:r>
      <w:r w:rsidR="003425E9" w:rsidRPr="006A6A9E">
        <w:rPr>
          <w:rFonts w:ascii="Arial" w:hAnsi="Arial" w:cs="Arial"/>
          <w:sz w:val="24"/>
          <w:szCs w:val="24"/>
        </w:rPr>
        <w:t xml:space="preserve"> at all levels of study</w:t>
      </w:r>
      <w:r w:rsidR="000E7780" w:rsidRPr="006A6A9E">
        <w:rPr>
          <w:rFonts w:ascii="Arial" w:hAnsi="Arial" w:cs="Arial"/>
          <w:sz w:val="24"/>
          <w:szCs w:val="24"/>
        </w:rPr>
        <w:t>, using this information to better understand the gaps, causes, and actions required;</w:t>
      </w:r>
    </w:p>
    <w:p w:rsidR="000E7780" w:rsidRPr="006A6A9E" w:rsidRDefault="000E7780" w:rsidP="00494817">
      <w:pPr>
        <w:pStyle w:val="ListParagraph"/>
        <w:numPr>
          <w:ilvl w:val="0"/>
          <w:numId w:val="20"/>
        </w:numPr>
        <w:spacing w:line="360" w:lineRule="auto"/>
        <w:jc w:val="both"/>
        <w:rPr>
          <w:rFonts w:ascii="Arial" w:hAnsi="Arial" w:cs="Arial"/>
          <w:sz w:val="24"/>
          <w:szCs w:val="24"/>
        </w:rPr>
      </w:pPr>
      <w:r w:rsidRPr="006A6A9E">
        <w:rPr>
          <w:rFonts w:ascii="Arial" w:hAnsi="Arial" w:cs="Arial"/>
          <w:sz w:val="24"/>
          <w:szCs w:val="24"/>
        </w:rPr>
        <w:t>Ensure that staff have access to data, information and resources to develop</w:t>
      </w:r>
      <w:r w:rsidR="002F5C13" w:rsidRPr="006A6A9E">
        <w:rPr>
          <w:rFonts w:ascii="Arial" w:hAnsi="Arial" w:cs="Arial"/>
          <w:sz w:val="24"/>
          <w:szCs w:val="24"/>
        </w:rPr>
        <w:t xml:space="preserve"> action plans</w:t>
      </w:r>
      <w:r w:rsidRPr="006A6A9E">
        <w:rPr>
          <w:rFonts w:ascii="Arial" w:hAnsi="Arial" w:cs="Arial"/>
          <w:sz w:val="24"/>
          <w:szCs w:val="24"/>
        </w:rPr>
        <w:t>;</w:t>
      </w:r>
    </w:p>
    <w:p w:rsidR="00710551" w:rsidRDefault="000E7780" w:rsidP="00710551">
      <w:pPr>
        <w:pStyle w:val="ListParagraph"/>
        <w:numPr>
          <w:ilvl w:val="0"/>
          <w:numId w:val="20"/>
        </w:numPr>
        <w:spacing w:after="0" w:line="360" w:lineRule="auto"/>
        <w:jc w:val="both"/>
        <w:rPr>
          <w:rFonts w:ascii="Arial" w:hAnsi="Arial" w:cs="Arial"/>
          <w:sz w:val="24"/>
          <w:szCs w:val="24"/>
        </w:rPr>
      </w:pPr>
      <w:r w:rsidRPr="006A6A9E">
        <w:rPr>
          <w:rFonts w:ascii="Arial" w:hAnsi="Arial" w:cs="Arial"/>
          <w:sz w:val="24"/>
          <w:szCs w:val="24"/>
        </w:rPr>
        <w:t>Include the awarding gap as an institutional key performance indicator (KPI).</w:t>
      </w:r>
    </w:p>
    <w:p w:rsidR="00710551" w:rsidRPr="00710551" w:rsidRDefault="00710551" w:rsidP="00710551">
      <w:pPr>
        <w:pBdr>
          <w:bottom w:val="single" w:sz="6" w:space="1" w:color="auto"/>
        </w:pBdr>
        <w:spacing w:after="0" w:line="360" w:lineRule="auto"/>
        <w:jc w:val="both"/>
        <w:rPr>
          <w:rFonts w:ascii="Arial" w:hAnsi="Arial" w:cs="Arial"/>
          <w:sz w:val="16"/>
          <w:szCs w:val="24"/>
        </w:rPr>
      </w:pPr>
    </w:p>
    <w:p w:rsidR="00500AAE" w:rsidRPr="00500AAE" w:rsidRDefault="00500AAE" w:rsidP="00500AAE">
      <w:pPr>
        <w:pStyle w:val="Heading1"/>
        <w:spacing w:after="120" w:line="360" w:lineRule="auto"/>
        <w:jc w:val="both"/>
        <w:rPr>
          <w:rFonts w:ascii="Arial" w:hAnsi="Arial" w:cs="Arial"/>
          <w:b/>
          <w:color w:val="auto"/>
          <w:sz w:val="28"/>
        </w:rPr>
      </w:pPr>
      <w:bookmarkStart w:id="14" w:name="_Toc34837546"/>
      <w:r w:rsidRPr="00500AAE">
        <w:rPr>
          <w:rFonts w:ascii="Arial" w:hAnsi="Arial" w:cs="Arial"/>
          <w:b/>
          <w:color w:val="auto"/>
          <w:sz w:val="28"/>
          <w:szCs w:val="24"/>
        </w:rPr>
        <w:t>Next steps</w:t>
      </w:r>
      <w:bookmarkEnd w:id="14"/>
    </w:p>
    <w:p w:rsidR="0004341C" w:rsidRDefault="000E7780" w:rsidP="00710551">
      <w:pPr>
        <w:spacing w:line="360" w:lineRule="auto"/>
        <w:jc w:val="both"/>
        <w:rPr>
          <w:rFonts w:ascii="Arial" w:hAnsi="Arial" w:cs="Arial"/>
          <w:sz w:val="24"/>
          <w:szCs w:val="24"/>
          <w:u w:val="single"/>
        </w:rPr>
      </w:pPr>
      <w:r w:rsidRPr="006A6A9E">
        <w:rPr>
          <w:rFonts w:ascii="Arial" w:hAnsi="Arial" w:cs="Arial"/>
          <w:sz w:val="24"/>
          <w:szCs w:val="24"/>
        </w:rPr>
        <w:t xml:space="preserve">We will work actively with our staff, students and local community to develop a </w:t>
      </w:r>
      <w:r w:rsidR="00B811A6">
        <w:rPr>
          <w:rFonts w:ascii="Arial" w:hAnsi="Arial" w:cs="Arial"/>
          <w:sz w:val="24"/>
          <w:szCs w:val="24"/>
        </w:rPr>
        <w:t>detailed action plan that underpins this framework and</w:t>
      </w:r>
      <w:r w:rsidRPr="006A6A9E">
        <w:rPr>
          <w:rFonts w:ascii="Arial" w:hAnsi="Arial" w:cs="Arial"/>
          <w:sz w:val="24"/>
          <w:szCs w:val="24"/>
        </w:rPr>
        <w:t xml:space="preserve"> aims to </w:t>
      </w:r>
      <w:r w:rsidR="00DF25A0" w:rsidRPr="006A6A9E">
        <w:rPr>
          <w:rFonts w:ascii="Arial" w:hAnsi="Arial" w:cs="Arial"/>
          <w:sz w:val="24"/>
          <w:szCs w:val="24"/>
        </w:rPr>
        <w:t xml:space="preserve">progress race </w:t>
      </w:r>
      <w:r w:rsidRPr="006A6A9E">
        <w:rPr>
          <w:rFonts w:ascii="Arial" w:hAnsi="Arial" w:cs="Arial"/>
          <w:sz w:val="24"/>
          <w:szCs w:val="24"/>
        </w:rPr>
        <w:t>equality</w:t>
      </w:r>
      <w:r w:rsidR="00DF25A0" w:rsidRPr="006A6A9E">
        <w:rPr>
          <w:rFonts w:ascii="Arial" w:hAnsi="Arial" w:cs="Arial"/>
          <w:sz w:val="24"/>
          <w:szCs w:val="24"/>
        </w:rPr>
        <w:t xml:space="preserve"> and inclusion</w:t>
      </w:r>
      <w:r w:rsidRPr="006A6A9E">
        <w:rPr>
          <w:rFonts w:ascii="Arial" w:hAnsi="Arial" w:cs="Arial"/>
          <w:sz w:val="24"/>
          <w:szCs w:val="24"/>
        </w:rPr>
        <w:t>, aligned with the University’s</w:t>
      </w:r>
      <w:r w:rsidR="006421AF" w:rsidRPr="006A6A9E">
        <w:rPr>
          <w:rFonts w:ascii="Arial" w:hAnsi="Arial" w:cs="Arial"/>
          <w:sz w:val="24"/>
          <w:szCs w:val="24"/>
        </w:rPr>
        <w:t xml:space="preserve"> </w:t>
      </w:r>
      <w:r w:rsidRPr="006A6A9E">
        <w:rPr>
          <w:rFonts w:ascii="Arial" w:hAnsi="Arial" w:cs="Arial"/>
          <w:sz w:val="24"/>
          <w:szCs w:val="24"/>
        </w:rPr>
        <w:t xml:space="preserve">Strategy 2020-25. We look forward to your continued engagement and welcome any feedback throughout the process. You can contact us via: </w:t>
      </w:r>
      <w:hyperlink r:id="rId10" w:history="1">
        <w:r w:rsidR="00710551" w:rsidRPr="00901740">
          <w:rPr>
            <w:rStyle w:val="Hyperlink"/>
            <w:rFonts w:ascii="Arial" w:hAnsi="Arial" w:cs="Arial"/>
            <w:sz w:val="24"/>
            <w:szCs w:val="24"/>
          </w:rPr>
          <w:t>equality@leeds.ac.uk</w:t>
        </w:r>
      </w:hyperlink>
    </w:p>
    <w:p w:rsidR="00710551" w:rsidRPr="00710551" w:rsidRDefault="00710551" w:rsidP="00710551">
      <w:pPr>
        <w:spacing w:line="360" w:lineRule="auto"/>
        <w:jc w:val="both"/>
        <w:rPr>
          <w:rFonts w:ascii="Arial" w:hAnsi="Arial" w:cs="Arial"/>
          <w:sz w:val="24"/>
          <w:szCs w:val="24"/>
          <w:u w:val="single"/>
        </w:rPr>
      </w:pPr>
    </w:p>
    <w:p w:rsidR="00FF3145" w:rsidRDefault="00FF3145">
      <w:pPr>
        <w:rPr>
          <w:rFonts w:ascii="Arial" w:hAnsi="Arial" w:cs="Arial"/>
          <w:sz w:val="24"/>
          <w:szCs w:val="24"/>
          <w:u w:val="single"/>
        </w:rPr>
      </w:pPr>
      <w:r>
        <w:rPr>
          <w:rFonts w:ascii="Arial" w:hAnsi="Arial" w:cs="Arial"/>
          <w:sz w:val="24"/>
          <w:szCs w:val="24"/>
          <w:u w:val="single"/>
        </w:rPr>
        <w:br w:type="page"/>
      </w:r>
    </w:p>
    <w:p w:rsidR="00500AAE" w:rsidRPr="00500AAE" w:rsidRDefault="00500AAE" w:rsidP="00500AAE">
      <w:pPr>
        <w:pStyle w:val="Heading1"/>
        <w:spacing w:after="120" w:line="360" w:lineRule="auto"/>
        <w:jc w:val="both"/>
        <w:rPr>
          <w:rFonts w:ascii="Arial" w:hAnsi="Arial" w:cs="Arial"/>
          <w:color w:val="auto"/>
          <w:sz w:val="28"/>
          <w:u w:val="single"/>
        </w:rPr>
      </w:pPr>
      <w:bookmarkStart w:id="15" w:name="_Toc34837547"/>
      <w:r>
        <w:rPr>
          <w:rFonts w:ascii="Arial" w:hAnsi="Arial" w:cs="Arial"/>
          <w:color w:val="auto"/>
          <w:sz w:val="28"/>
          <w:u w:val="single"/>
        </w:rPr>
        <w:lastRenderedPageBreak/>
        <w:t>Appendix A – staff and student data, December 2019</w:t>
      </w:r>
      <w:bookmarkEnd w:id="15"/>
    </w:p>
    <w:p w:rsidR="00494817" w:rsidRPr="00494817" w:rsidRDefault="00494817" w:rsidP="00475D83">
      <w:pPr>
        <w:spacing w:after="120" w:line="360" w:lineRule="auto"/>
        <w:jc w:val="both"/>
        <w:rPr>
          <w:rFonts w:ascii="Arial" w:eastAsia="Times New Roman" w:hAnsi="Arial" w:cs="Arial"/>
          <w:b/>
          <w:sz w:val="24"/>
          <w:szCs w:val="24"/>
        </w:rPr>
      </w:pPr>
      <w:r w:rsidRPr="00494817">
        <w:rPr>
          <w:rFonts w:ascii="Arial" w:eastAsia="Times New Roman" w:hAnsi="Arial" w:cs="Arial"/>
          <w:b/>
          <w:sz w:val="24"/>
          <w:szCs w:val="24"/>
        </w:rPr>
        <w:t>Staff</w:t>
      </w:r>
      <w:r w:rsidR="00BE7AA8">
        <w:rPr>
          <w:rFonts w:ascii="Arial" w:eastAsia="Times New Roman" w:hAnsi="Arial" w:cs="Arial"/>
          <w:b/>
          <w:sz w:val="24"/>
          <w:szCs w:val="24"/>
        </w:rPr>
        <w:t xml:space="preserve"> data</w:t>
      </w:r>
    </w:p>
    <w:p w:rsidR="002A2EB6" w:rsidRDefault="00494817" w:rsidP="002A2EB6">
      <w:pPr>
        <w:spacing w:after="120" w:line="360" w:lineRule="auto"/>
        <w:jc w:val="both"/>
        <w:rPr>
          <w:rFonts w:ascii="Arial" w:eastAsia="Times New Roman" w:hAnsi="Arial" w:cs="Arial"/>
          <w:sz w:val="24"/>
          <w:szCs w:val="24"/>
        </w:rPr>
      </w:pPr>
      <w:r w:rsidRPr="00494817">
        <w:rPr>
          <w:rFonts w:ascii="Arial" w:eastAsia="Times New Roman" w:hAnsi="Arial" w:cs="Arial"/>
          <w:sz w:val="24"/>
          <w:szCs w:val="24"/>
        </w:rPr>
        <w:t xml:space="preserve">Our most recent data indicates that there are </w:t>
      </w:r>
      <w:r w:rsidRPr="00494817">
        <w:rPr>
          <w:rFonts w:ascii="Arial" w:eastAsia="Times New Roman" w:hAnsi="Arial" w:cs="Arial"/>
          <w:b/>
          <w:sz w:val="24"/>
          <w:szCs w:val="24"/>
        </w:rPr>
        <w:t>11.8%</w:t>
      </w:r>
      <w:r w:rsidRPr="00494817">
        <w:rPr>
          <w:rFonts w:ascii="Arial" w:eastAsia="Times New Roman" w:hAnsi="Arial" w:cs="Arial"/>
          <w:sz w:val="24"/>
          <w:szCs w:val="24"/>
        </w:rPr>
        <w:t xml:space="preserve"> </w:t>
      </w:r>
      <w:r w:rsidRPr="00494817">
        <w:rPr>
          <w:rFonts w:ascii="Arial" w:eastAsia="Times New Roman" w:hAnsi="Arial" w:cs="Arial"/>
          <w:b/>
          <w:sz w:val="24"/>
          <w:szCs w:val="24"/>
        </w:rPr>
        <w:t xml:space="preserve">BAME staff </w:t>
      </w:r>
      <w:r w:rsidRPr="00494817">
        <w:rPr>
          <w:rFonts w:ascii="Arial" w:eastAsia="Times New Roman" w:hAnsi="Arial" w:cs="Arial"/>
          <w:sz w:val="24"/>
          <w:szCs w:val="24"/>
        </w:rPr>
        <w:t>at the University</w:t>
      </w:r>
      <w:r w:rsidRPr="006A6A9E">
        <w:rPr>
          <w:rStyle w:val="FootnoteReference"/>
          <w:rFonts w:ascii="Arial" w:eastAsia="Times New Roman" w:hAnsi="Arial" w:cs="Arial"/>
          <w:sz w:val="24"/>
          <w:szCs w:val="24"/>
        </w:rPr>
        <w:footnoteReference w:id="2"/>
      </w:r>
      <w:r w:rsidRPr="00494817">
        <w:rPr>
          <w:rFonts w:ascii="Arial" w:eastAsia="Times New Roman" w:hAnsi="Arial" w:cs="Arial"/>
          <w:sz w:val="24"/>
          <w:szCs w:val="24"/>
        </w:rPr>
        <w:t>,</w:t>
      </w:r>
      <w:r w:rsidRPr="00494817">
        <w:rPr>
          <w:rFonts w:ascii="Arial" w:eastAsia="Times New Roman" w:hAnsi="Arial" w:cs="Arial"/>
          <w:b/>
          <w:sz w:val="24"/>
          <w:szCs w:val="24"/>
        </w:rPr>
        <w:t xml:space="preserve"> </w:t>
      </w:r>
      <w:r w:rsidRPr="00494817">
        <w:rPr>
          <w:rFonts w:ascii="Arial" w:eastAsia="Times New Roman" w:hAnsi="Arial" w:cs="Arial"/>
          <w:sz w:val="24"/>
          <w:szCs w:val="24"/>
        </w:rPr>
        <w:t xml:space="preserve">and this has increased from </w:t>
      </w:r>
      <w:r w:rsidRPr="00494817">
        <w:rPr>
          <w:rFonts w:ascii="Arial" w:eastAsia="Times New Roman" w:hAnsi="Arial" w:cs="Arial"/>
          <w:b/>
          <w:sz w:val="24"/>
          <w:szCs w:val="24"/>
        </w:rPr>
        <w:t>9.8%</w:t>
      </w:r>
      <w:r w:rsidR="00C43922">
        <w:rPr>
          <w:rFonts w:ascii="Arial" w:eastAsia="Times New Roman" w:hAnsi="Arial" w:cs="Arial"/>
          <w:b/>
          <w:sz w:val="24"/>
          <w:szCs w:val="24"/>
        </w:rPr>
        <w:t xml:space="preserve"> BAME staff at the University</w:t>
      </w:r>
      <w:r w:rsidRPr="00494817">
        <w:rPr>
          <w:rFonts w:ascii="Arial" w:eastAsia="Times New Roman" w:hAnsi="Arial" w:cs="Arial"/>
          <w:sz w:val="24"/>
          <w:szCs w:val="24"/>
        </w:rPr>
        <w:t xml:space="preserve"> in 2015/2016. However this is lower than the proportion of </w:t>
      </w:r>
      <w:r w:rsidRPr="00494817">
        <w:rPr>
          <w:rFonts w:ascii="Arial" w:eastAsia="Times New Roman" w:hAnsi="Arial" w:cs="Arial"/>
          <w:b/>
          <w:sz w:val="24"/>
          <w:szCs w:val="24"/>
        </w:rPr>
        <w:t>BAME staff across UK universities, which was 12.9%</w:t>
      </w:r>
      <w:r w:rsidRPr="00494817">
        <w:rPr>
          <w:rFonts w:ascii="Arial" w:eastAsia="Times New Roman" w:hAnsi="Arial" w:cs="Arial"/>
          <w:sz w:val="24"/>
          <w:szCs w:val="24"/>
        </w:rPr>
        <w:t>.</w:t>
      </w:r>
      <w:r w:rsidRPr="006A6A9E">
        <w:rPr>
          <w:rStyle w:val="FootnoteReference"/>
          <w:rFonts w:ascii="Arial" w:eastAsia="Times New Roman" w:hAnsi="Arial" w:cs="Arial"/>
          <w:sz w:val="24"/>
          <w:szCs w:val="24"/>
        </w:rPr>
        <w:footnoteReference w:id="3"/>
      </w:r>
      <w:r w:rsidR="003976B8">
        <w:rPr>
          <w:rFonts w:ascii="Arial" w:eastAsia="Times New Roman" w:hAnsi="Arial" w:cs="Arial"/>
          <w:sz w:val="24"/>
          <w:szCs w:val="24"/>
        </w:rPr>
        <w:t xml:space="preserve"> </w:t>
      </w:r>
      <w:r w:rsidRPr="00494817">
        <w:rPr>
          <w:rFonts w:ascii="Arial" w:eastAsia="Times New Roman" w:hAnsi="Arial" w:cs="Arial"/>
          <w:sz w:val="24"/>
          <w:szCs w:val="24"/>
        </w:rPr>
        <w:t xml:space="preserve">Whilst we actively recruit across the UK, and internationally, for certain roles, this figure is lower than the Leeds working age population, of which </w:t>
      </w:r>
      <w:r w:rsidRPr="00494817">
        <w:rPr>
          <w:rFonts w:ascii="Arial" w:eastAsia="Times New Roman" w:hAnsi="Arial" w:cs="Arial"/>
          <w:b/>
          <w:sz w:val="24"/>
          <w:szCs w:val="24"/>
        </w:rPr>
        <w:t>17.2% are BAME</w:t>
      </w:r>
      <w:r w:rsidRPr="00494817">
        <w:rPr>
          <w:rFonts w:ascii="Arial" w:eastAsia="Times New Roman" w:hAnsi="Arial" w:cs="Arial"/>
          <w:sz w:val="24"/>
          <w:szCs w:val="24"/>
        </w:rPr>
        <w:t>.</w:t>
      </w:r>
      <w:r w:rsidRPr="006A6A9E">
        <w:rPr>
          <w:rStyle w:val="FootnoteReference"/>
          <w:rFonts w:ascii="Arial" w:eastAsia="Times New Roman" w:hAnsi="Arial" w:cs="Arial"/>
          <w:sz w:val="24"/>
          <w:szCs w:val="24"/>
        </w:rPr>
        <w:footnoteReference w:id="4"/>
      </w:r>
    </w:p>
    <w:p w:rsidR="002A2EB6" w:rsidRDefault="002A2EB6" w:rsidP="002A2EB6">
      <w:pPr>
        <w:spacing w:after="0" w:line="360" w:lineRule="auto"/>
        <w:jc w:val="both"/>
        <w:rPr>
          <w:rFonts w:ascii="Arial" w:eastAsia="Times New Roman" w:hAnsi="Arial" w:cs="Arial"/>
          <w:sz w:val="24"/>
          <w:szCs w:val="24"/>
        </w:rPr>
      </w:pPr>
      <w:r w:rsidRPr="006A6A9E">
        <w:rPr>
          <w:noProof/>
          <w:lang w:eastAsia="en-GB"/>
        </w:rPr>
        <w:drawing>
          <wp:inline distT="0" distB="0" distL="0" distR="0" wp14:anchorId="3C10F81E" wp14:editId="720B6CFD">
            <wp:extent cx="4039870" cy="2964815"/>
            <wp:effectExtent l="0" t="0" r="0" b="6985"/>
            <wp:docPr id="11" name="Picture 11" descr="A pie chart showing that in 2018/19, 11.8% of staff identified as BAME, 72.4% identified as White, and 15.8% we did not have ethnicity data for." title="Pie chart showing all staff by ethnicity in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9870" cy="2964815"/>
                    </a:xfrm>
                    <a:prstGeom prst="rect">
                      <a:avLst/>
                    </a:prstGeom>
                    <a:noFill/>
                  </pic:spPr>
                </pic:pic>
              </a:graphicData>
            </a:graphic>
          </wp:inline>
        </w:drawing>
      </w:r>
    </w:p>
    <w:p w:rsidR="00F034E1" w:rsidRDefault="002A2EB6" w:rsidP="002A2EB6">
      <w:pPr>
        <w:spacing w:after="0" w:line="360" w:lineRule="auto"/>
        <w:jc w:val="both"/>
        <w:rPr>
          <w:rFonts w:ascii="Arial" w:eastAsia="Times New Roman" w:hAnsi="Arial" w:cs="Arial"/>
          <w:sz w:val="24"/>
          <w:szCs w:val="24"/>
        </w:rPr>
      </w:pPr>
      <w:r w:rsidRPr="00A2023D">
        <w:rPr>
          <w:rFonts w:ascii="Arial" w:eastAsia="Times New Roman" w:hAnsi="Arial" w:cs="Arial"/>
          <w:noProof/>
          <w:sz w:val="24"/>
          <w:szCs w:val="24"/>
          <w:lang w:eastAsia="en-GB"/>
        </w:rPr>
        <w:drawing>
          <wp:inline distT="0" distB="0" distL="0" distR="0" wp14:anchorId="38E5079F" wp14:editId="45622CC3">
            <wp:extent cx="4061460" cy="2580005"/>
            <wp:effectExtent l="0" t="0" r="0" b="0"/>
            <wp:docPr id="1" name="Picture 1" descr="A bar chart showing the increase in BAME staff from 10.3% to 11.8% over the past 3 years; the increase in White staff from 70.7% to 72.4%; and the decrease in staff whose ethnicity was unknown from 19.1% to 15.8%." title="Bar chart showing all staff by ethnicity over the past 3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1460" cy="2580005"/>
                    </a:xfrm>
                    <a:prstGeom prst="rect">
                      <a:avLst/>
                    </a:prstGeom>
                    <a:noFill/>
                  </pic:spPr>
                </pic:pic>
              </a:graphicData>
            </a:graphic>
          </wp:inline>
        </w:drawing>
      </w:r>
    </w:p>
    <w:p w:rsidR="00494817" w:rsidRPr="00494817" w:rsidRDefault="00494817" w:rsidP="00475D83">
      <w:pPr>
        <w:spacing w:before="320" w:after="120" w:line="360" w:lineRule="auto"/>
        <w:jc w:val="both"/>
        <w:rPr>
          <w:rFonts w:ascii="Arial" w:eastAsia="Times New Roman" w:hAnsi="Arial" w:cs="Arial"/>
          <w:b/>
          <w:sz w:val="24"/>
          <w:szCs w:val="24"/>
        </w:rPr>
      </w:pPr>
      <w:r w:rsidRPr="00494817">
        <w:rPr>
          <w:rFonts w:ascii="Arial" w:eastAsia="Times New Roman" w:hAnsi="Arial" w:cs="Arial"/>
          <w:b/>
          <w:sz w:val="24"/>
          <w:szCs w:val="24"/>
        </w:rPr>
        <w:lastRenderedPageBreak/>
        <w:t>S</w:t>
      </w:r>
      <w:r w:rsidR="00BE7AA8">
        <w:rPr>
          <w:rFonts w:ascii="Arial" w:eastAsia="Times New Roman" w:hAnsi="Arial" w:cs="Arial"/>
          <w:b/>
          <w:sz w:val="24"/>
          <w:szCs w:val="24"/>
        </w:rPr>
        <w:t>tudent data</w:t>
      </w:r>
    </w:p>
    <w:p w:rsidR="00494817" w:rsidRPr="00494817" w:rsidRDefault="00494817" w:rsidP="002A2EB6">
      <w:pPr>
        <w:spacing w:after="120" w:line="360" w:lineRule="auto"/>
        <w:jc w:val="both"/>
        <w:rPr>
          <w:rFonts w:ascii="Arial" w:eastAsia="Times New Roman" w:hAnsi="Arial" w:cs="Arial"/>
          <w:b/>
          <w:sz w:val="24"/>
          <w:szCs w:val="24"/>
        </w:rPr>
      </w:pPr>
      <w:r w:rsidRPr="00494817">
        <w:rPr>
          <w:rFonts w:ascii="Arial" w:eastAsia="Times New Roman" w:hAnsi="Arial" w:cs="Arial"/>
          <w:sz w:val="24"/>
          <w:szCs w:val="24"/>
        </w:rPr>
        <w:t xml:space="preserve">Our most recent data indicates that </w:t>
      </w:r>
      <w:r w:rsidRPr="00494817">
        <w:rPr>
          <w:rFonts w:ascii="Arial" w:eastAsia="Times New Roman" w:hAnsi="Arial" w:cs="Arial"/>
          <w:b/>
          <w:sz w:val="24"/>
          <w:szCs w:val="24"/>
        </w:rPr>
        <w:t>17.4% of</w:t>
      </w:r>
      <w:r w:rsidRPr="00494817">
        <w:rPr>
          <w:rFonts w:ascii="Arial" w:eastAsia="Times New Roman" w:hAnsi="Arial" w:cs="Arial"/>
          <w:sz w:val="24"/>
          <w:szCs w:val="24"/>
        </w:rPr>
        <w:t xml:space="preserve"> </w:t>
      </w:r>
      <w:r w:rsidRPr="00494817">
        <w:rPr>
          <w:rFonts w:ascii="Arial" w:eastAsia="Times New Roman" w:hAnsi="Arial" w:cs="Arial"/>
          <w:b/>
          <w:sz w:val="24"/>
          <w:szCs w:val="24"/>
        </w:rPr>
        <w:t>Home</w:t>
      </w:r>
      <w:r w:rsidR="003E1297">
        <w:rPr>
          <w:rFonts w:ascii="Arial" w:eastAsia="Times New Roman" w:hAnsi="Arial" w:cs="Arial"/>
          <w:b/>
          <w:sz w:val="24"/>
          <w:szCs w:val="24"/>
        </w:rPr>
        <w:t xml:space="preserve"> </w:t>
      </w:r>
      <w:r w:rsidRPr="00494817">
        <w:rPr>
          <w:rFonts w:ascii="Arial" w:eastAsia="Times New Roman" w:hAnsi="Arial" w:cs="Arial"/>
          <w:sz w:val="24"/>
          <w:szCs w:val="24"/>
        </w:rPr>
        <w:t xml:space="preserve">and </w:t>
      </w:r>
      <w:r w:rsidRPr="00494817">
        <w:rPr>
          <w:rFonts w:ascii="Arial" w:eastAsia="Times New Roman" w:hAnsi="Arial" w:cs="Arial"/>
          <w:b/>
          <w:sz w:val="24"/>
          <w:szCs w:val="24"/>
        </w:rPr>
        <w:t xml:space="preserve">56.5% of </w:t>
      </w:r>
      <w:proofErr w:type="gramStart"/>
      <w:r w:rsidRPr="00494817">
        <w:rPr>
          <w:rFonts w:ascii="Arial" w:eastAsia="Times New Roman" w:hAnsi="Arial" w:cs="Arial"/>
          <w:b/>
          <w:sz w:val="24"/>
          <w:szCs w:val="24"/>
        </w:rPr>
        <w:t>Overseas</w:t>
      </w:r>
      <w:proofErr w:type="gramEnd"/>
      <w:r w:rsidRPr="00494817">
        <w:rPr>
          <w:rFonts w:ascii="Arial" w:eastAsia="Times New Roman" w:hAnsi="Arial" w:cs="Arial"/>
          <w:b/>
          <w:sz w:val="24"/>
          <w:szCs w:val="24"/>
        </w:rPr>
        <w:t xml:space="preserve"> </w:t>
      </w:r>
      <w:r w:rsidRPr="00494817">
        <w:rPr>
          <w:rFonts w:ascii="Arial" w:eastAsia="Times New Roman" w:hAnsi="Arial" w:cs="Arial"/>
          <w:sz w:val="24"/>
          <w:szCs w:val="24"/>
        </w:rPr>
        <w:t>students were BAME.</w:t>
      </w:r>
      <w:r w:rsidRPr="006A6A9E">
        <w:rPr>
          <w:rStyle w:val="FootnoteReference"/>
          <w:rFonts w:ascii="Arial" w:eastAsia="Times New Roman" w:hAnsi="Arial" w:cs="Arial"/>
          <w:sz w:val="24"/>
          <w:szCs w:val="24"/>
        </w:rPr>
        <w:footnoteReference w:id="5"/>
      </w:r>
      <w:r w:rsidRPr="00494817">
        <w:rPr>
          <w:rFonts w:ascii="Arial" w:eastAsia="Times New Roman" w:hAnsi="Arial" w:cs="Arial"/>
          <w:sz w:val="24"/>
          <w:szCs w:val="24"/>
        </w:rPr>
        <w:t xml:space="preserve"> These figures have increased by </w:t>
      </w:r>
      <w:r w:rsidRPr="00494817">
        <w:rPr>
          <w:rFonts w:ascii="Arial" w:eastAsia="Times New Roman" w:hAnsi="Arial" w:cs="Arial"/>
          <w:b/>
          <w:sz w:val="24"/>
          <w:szCs w:val="24"/>
        </w:rPr>
        <w:t>2.2% and 24.9%</w:t>
      </w:r>
      <w:r w:rsidRPr="00494817">
        <w:rPr>
          <w:rFonts w:ascii="Arial" w:eastAsia="Times New Roman" w:hAnsi="Arial" w:cs="Arial"/>
          <w:sz w:val="24"/>
          <w:szCs w:val="24"/>
        </w:rPr>
        <w:t xml:space="preserve"> (respectively) since 2016/17. This is lower than the proportion of BAME Home students </w:t>
      </w:r>
      <w:r w:rsidRPr="00494817">
        <w:rPr>
          <w:rFonts w:ascii="Arial" w:eastAsia="Times New Roman" w:hAnsi="Arial" w:cs="Arial"/>
          <w:b/>
          <w:sz w:val="24"/>
          <w:szCs w:val="24"/>
        </w:rPr>
        <w:t>across</w:t>
      </w:r>
      <w:r w:rsidR="00B92946">
        <w:rPr>
          <w:rFonts w:ascii="Arial" w:eastAsia="Times New Roman" w:hAnsi="Arial" w:cs="Arial"/>
          <w:b/>
          <w:sz w:val="24"/>
          <w:szCs w:val="24"/>
        </w:rPr>
        <w:t xml:space="preserve"> UK universities, which was 23.2</w:t>
      </w:r>
      <w:r w:rsidRPr="00494817">
        <w:rPr>
          <w:rFonts w:ascii="Arial" w:eastAsia="Times New Roman" w:hAnsi="Arial" w:cs="Arial"/>
          <w:b/>
          <w:sz w:val="24"/>
          <w:szCs w:val="24"/>
        </w:rPr>
        <w:t>%</w:t>
      </w:r>
      <w:r w:rsidRPr="00494817">
        <w:rPr>
          <w:rFonts w:ascii="Arial" w:eastAsia="Times New Roman" w:hAnsi="Arial" w:cs="Arial"/>
          <w:sz w:val="24"/>
          <w:szCs w:val="24"/>
        </w:rPr>
        <w:t xml:space="preserve"> according to recent figures.</w:t>
      </w:r>
      <w:r w:rsidRPr="006A6A9E">
        <w:rPr>
          <w:rStyle w:val="FootnoteReference"/>
          <w:rFonts w:ascii="Arial" w:eastAsia="Times New Roman" w:hAnsi="Arial" w:cs="Arial"/>
          <w:sz w:val="24"/>
          <w:szCs w:val="24"/>
        </w:rPr>
        <w:footnoteReference w:id="6"/>
      </w:r>
    </w:p>
    <w:p w:rsidR="00475D83" w:rsidRDefault="00475D83" w:rsidP="00494817">
      <w:pPr>
        <w:spacing w:after="240" w:line="360" w:lineRule="auto"/>
        <w:jc w:val="both"/>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extent cx="4008120" cy="2843530"/>
            <wp:effectExtent l="0" t="0" r="0" b="0"/>
            <wp:docPr id="7" name="Picture 7" descr="A pie chart showing that in 2018/19, 17.4% of home students identified as BAME, 76.9% identified as White, and 5.7% we did not have ethnicity data for." title="Pie chart showing home students by ethnicity in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8120" cy="2843530"/>
                    </a:xfrm>
                    <a:prstGeom prst="rect">
                      <a:avLst/>
                    </a:prstGeom>
                    <a:noFill/>
                  </pic:spPr>
                </pic:pic>
              </a:graphicData>
            </a:graphic>
          </wp:inline>
        </w:drawing>
      </w:r>
    </w:p>
    <w:p w:rsidR="00475D83" w:rsidRDefault="00475D83" w:rsidP="002A2EB6">
      <w:pPr>
        <w:spacing w:after="240" w:line="360" w:lineRule="auto"/>
        <w:jc w:val="both"/>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extent cx="4032000" cy="3017505"/>
            <wp:effectExtent l="0" t="0" r="6985" b="0"/>
            <wp:docPr id="9" name="Picture 9" descr="A bar chart showing the increase in BAME home students from 15.2% to 17.4% over the past 3 years; the decrease in White home students from 78.3% to 76.9%; and the decrease in home students whose ethnicity was unknown from 6.5% to 5.7%." title="Bar chart showing home students by ethnicity over the past 3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2000" cy="3017505"/>
                    </a:xfrm>
                    <a:prstGeom prst="rect">
                      <a:avLst/>
                    </a:prstGeom>
                    <a:noFill/>
                  </pic:spPr>
                </pic:pic>
              </a:graphicData>
            </a:graphic>
          </wp:inline>
        </w:drawing>
      </w:r>
    </w:p>
    <w:p w:rsidR="00475D83" w:rsidRDefault="00475D83" w:rsidP="00494817">
      <w:pPr>
        <w:spacing w:after="240" w:line="360" w:lineRule="auto"/>
        <w:jc w:val="both"/>
        <w:rPr>
          <w:rFonts w:ascii="Arial" w:eastAsia="Times New Roman" w:hAnsi="Arial" w:cs="Arial"/>
          <w:sz w:val="24"/>
          <w:szCs w:val="24"/>
        </w:rPr>
      </w:pPr>
    </w:p>
    <w:p w:rsidR="002A73AD" w:rsidRDefault="00494817" w:rsidP="00494817">
      <w:pPr>
        <w:spacing w:after="240" w:line="360" w:lineRule="auto"/>
        <w:jc w:val="both"/>
        <w:rPr>
          <w:rFonts w:ascii="Arial" w:eastAsia="Times New Roman" w:hAnsi="Arial" w:cs="Arial"/>
          <w:b/>
          <w:sz w:val="24"/>
          <w:szCs w:val="24"/>
        </w:rPr>
      </w:pPr>
      <w:r w:rsidRPr="00494817">
        <w:rPr>
          <w:rFonts w:ascii="Arial" w:eastAsia="Times New Roman" w:hAnsi="Arial" w:cs="Arial"/>
          <w:sz w:val="24"/>
          <w:szCs w:val="24"/>
        </w:rPr>
        <w:lastRenderedPageBreak/>
        <w:t xml:space="preserve">When investigating </w:t>
      </w:r>
      <w:r w:rsidR="00D86EE2">
        <w:rPr>
          <w:rFonts w:ascii="Arial" w:eastAsia="Times New Roman" w:hAnsi="Arial" w:cs="Arial"/>
          <w:sz w:val="24"/>
          <w:szCs w:val="24"/>
        </w:rPr>
        <w:t xml:space="preserve">Home/EU </w:t>
      </w:r>
      <w:r w:rsidRPr="00494817">
        <w:rPr>
          <w:rFonts w:ascii="Arial" w:eastAsia="Times New Roman" w:hAnsi="Arial" w:cs="Arial"/>
          <w:sz w:val="24"/>
          <w:szCs w:val="24"/>
        </w:rPr>
        <w:t xml:space="preserve">student recruitment at Leeds we see that the </w:t>
      </w:r>
      <w:r w:rsidR="00320B27">
        <w:rPr>
          <w:rFonts w:ascii="Arial" w:eastAsia="Times New Roman" w:hAnsi="Arial" w:cs="Arial"/>
          <w:b/>
          <w:sz w:val="24"/>
          <w:szCs w:val="24"/>
        </w:rPr>
        <w:t xml:space="preserve">gap </w:t>
      </w:r>
      <w:r w:rsidR="00D86EE2">
        <w:rPr>
          <w:rFonts w:ascii="Arial" w:eastAsia="Times New Roman" w:hAnsi="Arial" w:cs="Arial"/>
          <w:b/>
          <w:sz w:val="24"/>
          <w:szCs w:val="24"/>
        </w:rPr>
        <w:t xml:space="preserve">between offers made to BAME and white students </w:t>
      </w:r>
      <w:r w:rsidR="00320B27">
        <w:rPr>
          <w:rFonts w:ascii="Arial" w:eastAsia="Times New Roman" w:hAnsi="Arial" w:cs="Arial"/>
          <w:b/>
          <w:sz w:val="24"/>
          <w:szCs w:val="24"/>
        </w:rPr>
        <w:t>dropped by 11</w:t>
      </w:r>
      <w:r w:rsidRPr="00494817">
        <w:rPr>
          <w:rFonts w:ascii="Arial" w:eastAsia="Times New Roman" w:hAnsi="Arial" w:cs="Arial"/>
          <w:b/>
          <w:sz w:val="24"/>
          <w:szCs w:val="24"/>
        </w:rPr>
        <w:t>%</w:t>
      </w:r>
      <w:r w:rsidRPr="00494817">
        <w:rPr>
          <w:rFonts w:ascii="Arial" w:eastAsia="Times New Roman" w:hAnsi="Arial" w:cs="Arial"/>
          <w:sz w:val="24"/>
          <w:szCs w:val="24"/>
        </w:rPr>
        <w:t xml:space="preserve"> between 2013/14 and 2017/2018, compared with a </w:t>
      </w:r>
      <w:r w:rsidRPr="00494817">
        <w:rPr>
          <w:rFonts w:ascii="Arial" w:eastAsia="Times New Roman" w:hAnsi="Arial" w:cs="Arial"/>
          <w:b/>
          <w:sz w:val="24"/>
          <w:szCs w:val="24"/>
        </w:rPr>
        <w:t>sector gap that closed by 9%</w:t>
      </w:r>
      <w:r w:rsidRPr="00494817">
        <w:rPr>
          <w:rFonts w:ascii="Arial" w:eastAsia="Times New Roman" w:hAnsi="Arial" w:cs="Arial"/>
          <w:sz w:val="24"/>
          <w:szCs w:val="24"/>
        </w:rPr>
        <w:t xml:space="preserve"> across the same period.</w:t>
      </w:r>
      <w:r w:rsidR="00B92E4A">
        <w:rPr>
          <w:rFonts w:ascii="Arial" w:eastAsia="Times New Roman" w:hAnsi="Arial" w:cs="Arial"/>
          <w:sz w:val="24"/>
          <w:szCs w:val="24"/>
        </w:rPr>
        <w:t xml:space="preserve"> This gap is wider at UG level (19.8%) than PGT (8.8%) and PGR (13.8%).</w:t>
      </w:r>
      <w:r w:rsidR="00B92E4A">
        <w:rPr>
          <w:rStyle w:val="FootnoteReference"/>
          <w:rFonts w:ascii="Arial" w:eastAsia="Times New Roman" w:hAnsi="Arial" w:cs="Arial"/>
          <w:sz w:val="24"/>
          <w:szCs w:val="24"/>
        </w:rPr>
        <w:footnoteReference w:id="7"/>
      </w:r>
    </w:p>
    <w:p w:rsidR="00494817" w:rsidRDefault="00494817" w:rsidP="002A73AD">
      <w:pPr>
        <w:spacing w:after="240" w:line="360" w:lineRule="auto"/>
        <w:jc w:val="both"/>
        <w:rPr>
          <w:rFonts w:ascii="Arial" w:eastAsia="Times New Roman" w:hAnsi="Arial" w:cs="Arial"/>
          <w:sz w:val="24"/>
          <w:szCs w:val="24"/>
        </w:rPr>
      </w:pPr>
      <w:r w:rsidRPr="00494817">
        <w:rPr>
          <w:rFonts w:ascii="Arial" w:eastAsia="Times New Roman" w:hAnsi="Arial" w:cs="Arial"/>
          <w:sz w:val="24"/>
          <w:szCs w:val="24"/>
        </w:rPr>
        <w:t xml:space="preserve">Our most recent data indicates an </w:t>
      </w:r>
      <w:r w:rsidRPr="00494817">
        <w:rPr>
          <w:rFonts w:ascii="Arial" w:eastAsia="Times New Roman" w:hAnsi="Arial" w:cs="Arial"/>
          <w:b/>
          <w:sz w:val="24"/>
          <w:szCs w:val="24"/>
        </w:rPr>
        <w:t xml:space="preserve">awarding gap of 12.7% </w:t>
      </w:r>
      <w:r w:rsidRPr="00494817">
        <w:rPr>
          <w:rFonts w:ascii="Arial" w:eastAsia="Times New Roman" w:hAnsi="Arial" w:cs="Arial"/>
          <w:sz w:val="24"/>
          <w:szCs w:val="24"/>
        </w:rPr>
        <w:t xml:space="preserve">between BAME and white </w:t>
      </w:r>
      <w:r w:rsidR="00004F00">
        <w:rPr>
          <w:rFonts w:ascii="Arial" w:eastAsia="Times New Roman" w:hAnsi="Arial" w:cs="Arial"/>
          <w:sz w:val="24"/>
          <w:szCs w:val="24"/>
        </w:rPr>
        <w:t xml:space="preserve">Home / EU UG </w:t>
      </w:r>
      <w:r w:rsidRPr="00494817">
        <w:rPr>
          <w:rFonts w:ascii="Arial" w:eastAsia="Times New Roman" w:hAnsi="Arial" w:cs="Arial"/>
          <w:sz w:val="24"/>
          <w:szCs w:val="24"/>
        </w:rPr>
        <w:t>students achieving a 2:1 or First degree.</w:t>
      </w:r>
      <w:r w:rsidRPr="006A6A9E">
        <w:rPr>
          <w:rStyle w:val="FootnoteReference"/>
          <w:rFonts w:ascii="Arial" w:eastAsia="Times New Roman" w:hAnsi="Arial" w:cs="Arial"/>
          <w:sz w:val="24"/>
          <w:szCs w:val="24"/>
        </w:rPr>
        <w:footnoteReference w:id="8"/>
      </w:r>
      <w:r w:rsidRPr="00494817">
        <w:rPr>
          <w:rFonts w:ascii="Arial" w:eastAsia="Times New Roman" w:hAnsi="Arial" w:cs="Arial"/>
          <w:sz w:val="24"/>
          <w:szCs w:val="24"/>
        </w:rPr>
        <w:t xml:space="preserve"> This gap widens to 25.9% between black and white studen</w:t>
      </w:r>
      <w:r w:rsidR="00004F00">
        <w:rPr>
          <w:rFonts w:ascii="Arial" w:eastAsia="Times New Roman" w:hAnsi="Arial" w:cs="Arial"/>
          <w:sz w:val="24"/>
          <w:szCs w:val="24"/>
        </w:rPr>
        <w:t>ts. The UK HE sector reported a BAME UG</w:t>
      </w:r>
      <w:r w:rsidRPr="00494817">
        <w:rPr>
          <w:rFonts w:ascii="Arial" w:eastAsia="Times New Roman" w:hAnsi="Arial" w:cs="Arial"/>
          <w:sz w:val="24"/>
          <w:szCs w:val="24"/>
        </w:rPr>
        <w:t xml:space="preserve"> </w:t>
      </w:r>
      <w:r w:rsidRPr="00494817">
        <w:rPr>
          <w:rFonts w:ascii="Arial" w:eastAsia="Times New Roman" w:hAnsi="Arial" w:cs="Arial"/>
          <w:b/>
          <w:sz w:val="24"/>
          <w:szCs w:val="24"/>
        </w:rPr>
        <w:t>awarding gap of 13.2%</w:t>
      </w:r>
      <w:r w:rsidRPr="00494817">
        <w:rPr>
          <w:rFonts w:ascii="Arial" w:eastAsia="Times New Roman" w:hAnsi="Arial" w:cs="Arial"/>
          <w:sz w:val="24"/>
          <w:szCs w:val="24"/>
        </w:rPr>
        <w:t>.</w:t>
      </w:r>
      <w:r w:rsidR="00521591" w:rsidRPr="00521591">
        <w:rPr>
          <w:rFonts w:ascii="Arial" w:eastAsia="Times New Roman" w:hAnsi="Arial" w:cs="Arial"/>
          <w:sz w:val="24"/>
          <w:szCs w:val="24"/>
          <w:vertAlign w:val="superscript"/>
        </w:rPr>
        <w:t>6</w:t>
      </w:r>
    </w:p>
    <w:p w:rsidR="003976B8" w:rsidRPr="002A73AD" w:rsidRDefault="003976B8" w:rsidP="002A73AD">
      <w:pPr>
        <w:spacing w:after="240" w:line="360" w:lineRule="auto"/>
        <w:jc w:val="both"/>
        <w:rPr>
          <w:rFonts w:ascii="Arial" w:eastAsia="Times New Roman" w:hAnsi="Arial" w:cs="Arial"/>
          <w:b/>
          <w:sz w:val="24"/>
          <w:szCs w:val="24"/>
        </w:rPr>
      </w:pPr>
    </w:p>
    <w:sectPr w:rsidR="003976B8" w:rsidRPr="002A73AD" w:rsidSect="0004341C">
      <w:headerReference w:type="default" r:id="rId15"/>
      <w:footerReference w:type="defaul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4C1" w:rsidRDefault="00C374C1" w:rsidP="00E46BBF">
      <w:pPr>
        <w:spacing w:after="0" w:line="240" w:lineRule="auto"/>
      </w:pPr>
      <w:r>
        <w:separator/>
      </w:r>
    </w:p>
  </w:endnote>
  <w:endnote w:type="continuationSeparator" w:id="0">
    <w:p w:rsidR="00C374C1" w:rsidRDefault="00C374C1" w:rsidP="00E4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2921"/>
      <w:docPartObj>
        <w:docPartGallery w:val="Page Numbers (Bottom of Page)"/>
        <w:docPartUnique/>
      </w:docPartObj>
    </w:sdtPr>
    <w:sdtEndPr>
      <w:rPr>
        <w:rFonts w:ascii="Arial" w:hAnsi="Arial" w:cs="Arial"/>
        <w:noProof/>
      </w:rPr>
    </w:sdtEndPr>
    <w:sdtContent>
      <w:p w:rsidR="00140C8E" w:rsidRPr="00140C8E" w:rsidRDefault="00140C8E" w:rsidP="00301015">
        <w:pPr>
          <w:pStyle w:val="Footer"/>
          <w:jc w:val="right"/>
          <w:rPr>
            <w:rFonts w:ascii="Arial" w:hAnsi="Arial" w:cs="Arial"/>
          </w:rPr>
        </w:pPr>
        <w:r w:rsidRPr="00140C8E">
          <w:rPr>
            <w:rFonts w:ascii="Arial" w:hAnsi="Arial" w:cs="Arial"/>
          </w:rPr>
          <w:fldChar w:fldCharType="begin"/>
        </w:r>
        <w:r w:rsidRPr="00140C8E">
          <w:rPr>
            <w:rFonts w:ascii="Arial" w:hAnsi="Arial" w:cs="Arial"/>
          </w:rPr>
          <w:instrText xml:space="preserve"> PAGE   \* MERGEFORMAT </w:instrText>
        </w:r>
        <w:r w:rsidRPr="00140C8E">
          <w:rPr>
            <w:rFonts w:ascii="Arial" w:hAnsi="Arial" w:cs="Arial"/>
          </w:rPr>
          <w:fldChar w:fldCharType="separate"/>
        </w:r>
        <w:r w:rsidR="001E19B3">
          <w:rPr>
            <w:rFonts w:ascii="Arial" w:hAnsi="Arial" w:cs="Arial"/>
            <w:noProof/>
          </w:rPr>
          <w:t>11</w:t>
        </w:r>
        <w:r w:rsidRPr="00140C8E">
          <w:rPr>
            <w:rFonts w:ascii="Arial" w:hAnsi="Arial" w:cs="Arial"/>
            <w:noProof/>
          </w:rPr>
          <w:fldChar w:fldCharType="end"/>
        </w:r>
      </w:p>
    </w:sdtContent>
  </w:sdt>
  <w:p w:rsidR="00AC27F4" w:rsidRDefault="00807496" w:rsidP="00807496">
    <w:pPr>
      <w:pStyle w:val="Footer"/>
      <w:tabs>
        <w:tab w:val="clear" w:pos="4513"/>
        <w:tab w:val="clear" w:pos="9026"/>
        <w:tab w:val="left" w:pos="165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4C1" w:rsidRDefault="00C374C1" w:rsidP="00E46BBF">
      <w:pPr>
        <w:spacing w:after="0" w:line="240" w:lineRule="auto"/>
      </w:pPr>
      <w:r>
        <w:separator/>
      </w:r>
    </w:p>
  </w:footnote>
  <w:footnote w:type="continuationSeparator" w:id="0">
    <w:p w:rsidR="00C374C1" w:rsidRDefault="00C374C1" w:rsidP="00E46BBF">
      <w:pPr>
        <w:spacing w:after="0" w:line="240" w:lineRule="auto"/>
      </w:pPr>
      <w:r>
        <w:continuationSeparator/>
      </w:r>
    </w:p>
  </w:footnote>
  <w:footnote w:id="1">
    <w:p w:rsidR="00690614" w:rsidRPr="00301015" w:rsidRDefault="00690614" w:rsidP="00690614">
      <w:pPr>
        <w:pStyle w:val="FootnoteText"/>
        <w:rPr>
          <w:rFonts w:ascii="Arial" w:hAnsi="Arial" w:cs="Arial"/>
        </w:rPr>
      </w:pPr>
      <w:r w:rsidRPr="00301015">
        <w:rPr>
          <w:rStyle w:val="FootnoteReference"/>
          <w:rFonts w:ascii="Arial" w:hAnsi="Arial" w:cs="Arial"/>
        </w:rPr>
        <w:footnoteRef/>
      </w:r>
      <w:r w:rsidRPr="00301015">
        <w:rPr>
          <w:rFonts w:ascii="Arial" w:hAnsi="Arial" w:cs="Arial"/>
        </w:rPr>
        <w:t xml:space="preserve"> </w:t>
      </w:r>
      <w:r>
        <w:rPr>
          <w:rFonts w:ascii="Arial" w:hAnsi="Arial" w:cs="Arial"/>
        </w:rPr>
        <w:t>We define BAME, in line with HESA recording, where all categories</w:t>
      </w:r>
      <w:r w:rsidRPr="00301015">
        <w:rPr>
          <w:rFonts w:ascii="Arial" w:hAnsi="Arial" w:cs="Arial"/>
        </w:rPr>
        <w:t xml:space="preserve"> except “white”, “gypsy or traveller” and “I prefer not to answer” are classed as BAME</w:t>
      </w:r>
      <w:r w:rsidR="00710551">
        <w:rPr>
          <w:rFonts w:ascii="Arial" w:hAnsi="Arial" w:cs="Arial"/>
        </w:rPr>
        <w:t xml:space="preserve">. </w:t>
      </w:r>
      <w:r w:rsidR="00C80B8A">
        <w:rPr>
          <w:rFonts w:ascii="Arial" w:hAnsi="Arial" w:cs="Arial"/>
        </w:rPr>
        <w:t xml:space="preserve">White minority groups are included within the white category. </w:t>
      </w:r>
    </w:p>
  </w:footnote>
  <w:footnote w:id="2">
    <w:p w:rsidR="00494817" w:rsidRPr="00301015" w:rsidRDefault="00494817" w:rsidP="00494817">
      <w:pPr>
        <w:pStyle w:val="FootnoteText"/>
        <w:rPr>
          <w:rFonts w:ascii="Arial" w:hAnsi="Arial" w:cs="Arial"/>
          <w:szCs w:val="18"/>
        </w:rPr>
      </w:pPr>
      <w:r w:rsidRPr="00301015">
        <w:rPr>
          <w:rStyle w:val="FootnoteReference"/>
          <w:rFonts w:ascii="Arial" w:hAnsi="Arial" w:cs="Arial"/>
          <w:szCs w:val="18"/>
        </w:rPr>
        <w:footnoteRef/>
      </w:r>
      <w:r w:rsidRPr="00301015">
        <w:rPr>
          <w:rFonts w:ascii="Arial" w:hAnsi="Arial" w:cs="Arial"/>
          <w:szCs w:val="18"/>
        </w:rPr>
        <w:t xml:space="preserve"> Data is taken at a 31.10.19 snapshot</w:t>
      </w:r>
    </w:p>
  </w:footnote>
  <w:footnote w:id="3">
    <w:p w:rsidR="00494817" w:rsidRPr="00301015" w:rsidRDefault="00494817" w:rsidP="00494817">
      <w:pPr>
        <w:pStyle w:val="FootnoteText"/>
        <w:rPr>
          <w:rFonts w:ascii="Arial" w:hAnsi="Arial" w:cs="Arial"/>
          <w:szCs w:val="18"/>
        </w:rPr>
      </w:pPr>
      <w:r w:rsidRPr="00301015">
        <w:rPr>
          <w:rStyle w:val="FootnoteReference"/>
          <w:rFonts w:ascii="Arial" w:hAnsi="Arial" w:cs="Arial"/>
          <w:szCs w:val="18"/>
        </w:rPr>
        <w:footnoteRef/>
      </w:r>
      <w:r w:rsidRPr="00301015">
        <w:rPr>
          <w:rFonts w:ascii="Arial" w:hAnsi="Arial" w:cs="Arial"/>
          <w:szCs w:val="18"/>
        </w:rPr>
        <w:t xml:space="preserve"> Advance </w:t>
      </w:r>
      <w:proofErr w:type="gramStart"/>
      <w:r w:rsidRPr="00301015">
        <w:rPr>
          <w:rFonts w:ascii="Arial" w:hAnsi="Arial" w:cs="Arial"/>
          <w:szCs w:val="18"/>
        </w:rPr>
        <w:t>HE</w:t>
      </w:r>
      <w:proofErr w:type="gramEnd"/>
      <w:r w:rsidRPr="00301015">
        <w:rPr>
          <w:rFonts w:ascii="Arial" w:hAnsi="Arial" w:cs="Arial"/>
          <w:szCs w:val="18"/>
        </w:rPr>
        <w:t xml:space="preserve">, Staff statistical report 2019. Calculation of % includes staff whose ethnicity is unknown </w:t>
      </w:r>
    </w:p>
  </w:footnote>
  <w:footnote w:id="4">
    <w:p w:rsidR="00494817" w:rsidRPr="00D828D7" w:rsidRDefault="00494817" w:rsidP="00B05932">
      <w:pPr>
        <w:pStyle w:val="FootnoteText"/>
        <w:rPr>
          <w:rFonts w:ascii="Arial" w:hAnsi="Arial" w:cs="Arial"/>
          <w:sz w:val="18"/>
          <w:szCs w:val="18"/>
        </w:rPr>
      </w:pPr>
      <w:r w:rsidRPr="00301015">
        <w:rPr>
          <w:rStyle w:val="FootnoteReference"/>
          <w:rFonts w:ascii="Arial" w:hAnsi="Arial" w:cs="Arial"/>
          <w:szCs w:val="18"/>
        </w:rPr>
        <w:footnoteRef/>
      </w:r>
      <w:r w:rsidRPr="00301015">
        <w:rPr>
          <w:rFonts w:ascii="Arial" w:hAnsi="Arial" w:cs="Arial"/>
          <w:szCs w:val="18"/>
        </w:rPr>
        <w:t xml:space="preserve"> </w:t>
      </w:r>
      <w:r w:rsidR="00B05932" w:rsidRPr="00B05932">
        <w:rPr>
          <w:rFonts w:ascii="Arial" w:hAnsi="Arial" w:cs="Arial"/>
          <w:szCs w:val="18"/>
        </w:rPr>
        <w:t>ONS Crown Copyright Reserved (Annual Population Survey, data from July 2018 - June 2019, estimated at 95% confidence level)</w:t>
      </w:r>
    </w:p>
  </w:footnote>
  <w:footnote w:id="5">
    <w:p w:rsidR="00494817" w:rsidRPr="00301015" w:rsidRDefault="00494817" w:rsidP="00494817">
      <w:pPr>
        <w:pStyle w:val="FootnoteText"/>
        <w:rPr>
          <w:rFonts w:ascii="Arial" w:hAnsi="Arial" w:cs="Arial"/>
          <w:szCs w:val="18"/>
        </w:rPr>
      </w:pPr>
      <w:r w:rsidRPr="00301015">
        <w:rPr>
          <w:rStyle w:val="FootnoteReference"/>
          <w:rFonts w:ascii="Arial" w:hAnsi="Arial" w:cs="Arial"/>
          <w:szCs w:val="18"/>
        </w:rPr>
        <w:footnoteRef/>
      </w:r>
      <w:r w:rsidRPr="00301015">
        <w:rPr>
          <w:rFonts w:ascii="Arial" w:hAnsi="Arial" w:cs="Arial"/>
          <w:szCs w:val="18"/>
          <w:vertAlign w:val="superscript"/>
        </w:rPr>
        <w:t xml:space="preserve">  </w:t>
      </w:r>
      <w:r w:rsidRPr="00301015">
        <w:rPr>
          <w:rFonts w:ascii="Arial" w:hAnsi="Arial" w:cs="Arial"/>
          <w:szCs w:val="18"/>
        </w:rPr>
        <w:t>Data reflects students who registered during the 2018/19 academic year.</w:t>
      </w:r>
    </w:p>
  </w:footnote>
  <w:footnote w:id="6">
    <w:p w:rsidR="00494817" w:rsidRPr="00D828D7" w:rsidRDefault="00494817" w:rsidP="00494817">
      <w:pPr>
        <w:pStyle w:val="FootnoteText"/>
        <w:rPr>
          <w:rFonts w:ascii="Arial" w:hAnsi="Arial" w:cs="Arial"/>
          <w:sz w:val="18"/>
          <w:szCs w:val="18"/>
        </w:rPr>
      </w:pPr>
      <w:r w:rsidRPr="00301015">
        <w:rPr>
          <w:rStyle w:val="FootnoteReference"/>
          <w:rFonts w:ascii="Arial" w:hAnsi="Arial" w:cs="Arial"/>
          <w:szCs w:val="18"/>
        </w:rPr>
        <w:footnoteRef/>
      </w:r>
      <w:r w:rsidRPr="00301015">
        <w:rPr>
          <w:rFonts w:ascii="Arial" w:hAnsi="Arial" w:cs="Arial"/>
          <w:szCs w:val="18"/>
        </w:rPr>
        <w:t xml:space="preserve"> Advance </w:t>
      </w:r>
      <w:proofErr w:type="gramStart"/>
      <w:r w:rsidRPr="00301015">
        <w:rPr>
          <w:rFonts w:ascii="Arial" w:hAnsi="Arial" w:cs="Arial"/>
          <w:szCs w:val="18"/>
        </w:rPr>
        <w:t>HE</w:t>
      </w:r>
      <w:proofErr w:type="gramEnd"/>
      <w:r w:rsidRPr="00301015">
        <w:rPr>
          <w:rFonts w:ascii="Arial" w:hAnsi="Arial" w:cs="Arial"/>
          <w:szCs w:val="18"/>
        </w:rPr>
        <w:t>, Students statistical report 2019. Calculation of % includes students whose ethnicity is unknown</w:t>
      </w:r>
    </w:p>
  </w:footnote>
  <w:footnote w:id="7">
    <w:p w:rsidR="00B92E4A" w:rsidRPr="00521591" w:rsidRDefault="00B92E4A" w:rsidP="00B92E4A">
      <w:pPr>
        <w:pStyle w:val="FootnoteText"/>
        <w:rPr>
          <w:rFonts w:ascii="Arial" w:hAnsi="Arial" w:cs="Arial"/>
          <w:szCs w:val="18"/>
        </w:rPr>
      </w:pPr>
      <w:r w:rsidRPr="00521591">
        <w:rPr>
          <w:rStyle w:val="FootnoteReference"/>
          <w:rFonts w:ascii="Arial" w:hAnsi="Arial" w:cs="Arial"/>
          <w:szCs w:val="18"/>
        </w:rPr>
        <w:footnoteRef/>
      </w:r>
      <w:r w:rsidRPr="00521591">
        <w:rPr>
          <w:rFonts w:ascii="Arial" w:hAnsi="Arial" w:cs="Arial"/>
          <w:szCs w:val="18"/>
        </w:rPr>
        <w:t xml:space="preserve"> Data reflects the proportion of Home/EU students at all degree levels who were offered a place, from the total number who applied, during the 2013/14 and 2017/18 academic year.</w:t>
      </w:r>
    </w:p>
  </w:footnote>
  <w:footnote w:id="8">
    <w:p w:rsidR="00494817" w:rsidRPr="00521591" w:rsidRDefault="00494817" w:rsidP="00B92E4A">
      <w:pPr>
        <w:pStyle w:val="FootnoteText"/>
        <w:rPr>
          <w:rFonts w:ascii="Arial" w:hAnsi="Arial" w:cs="Arial"/>
          <w:szCs w:val="18"/>
        </w:rPr>
      </w:pPr>
      <w:r w:rsidRPr="00521591">
        <w:rPr>
          <w:rStyle w:val="FootnoteReference"/>
          <w:rFonts w:ascii="Arial" w:hAnsi="Arial" w:cs="Arial"/>
          <w:szCs w:val="18"/>
        </w:rPr>
        <w:footnoteRef/>
      </w:r>
      <w:r w:rsidRPr="00521591">
        <w:rPr>
          <w:rFonts w:ascii="Arial" w:hAnsi="Arial" w:cs="Arial"/>
          <w:szCs w:val="18"/>
        </w:rPr>
        <w:t xml:space="preserve"> Data reflects students who completed an undergraduate (UG) course during the 2017/18 academic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51" w:rsidRPr="00DE71D3" w:rsidRDefault="008D3651" w:rsidP="00552935">
    <w:pPr>
      <w:spacing w:after="0" w:line="240" w:lineRule="auto"/>
      <w:rPr>
        <w:rFonts w:asciiTheme="majorHAnsi" w:hAnsiTheme="majorHAnsi" w:cstheme="maj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1D0"/>
    <w:multiLevelType w:val="multilevel"/>
    <w:tmpl w:val="6BB6A5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D8728E"/>
    <w:multiLevelType w:val="hybridMultilevel"/>
    <w:tmpl w:val="44EE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274A"/>
    <w:multiLevelType w:val="multilevel"/>
    <w:tmpl w:val="D5D61F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0662CA4"/>
    <w:multiLevelType w:val="hybridMultilevel"/>
    <w:tmpl w:val="77A2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034DE"/>
    <w:multiLevelType w:val="hybridMultilevel"/>
    <w:tmpl w:val="7EDC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68BA"/>
    <w:multiLevelType w:val="hybridMultilevel"/>
    <w:tmpl w:val="E294D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CB36AB"/>
    <w:multiLevelType w:val="multilevel"/>
    <w:tmpl w:val="0804E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B7CE6"/>
    <w:multiLevelType w:val="hybridMultilevel"/>
    <w:tmpl w:val="AFF60902"/>
    <w:lvl w:ilvl="0" w:tplc="A28072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413EA"/>
    <w:multiLevelType w:val="hybridMultilevel"/>
    <w:tmpl w:val="6C1E3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5F069E"/>
    <w:multiLevelType w:val="hybridMultilevel"/>
    <w:tmpl w:val="0E4A7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A775E"/>
    <w:multiLevelType w:val="hybridMultilevel"/>
    <w:tmpl w:val="DB3E6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F7D78"/>
    <w:multiLevelType w:val="multilevel"/>
    <w:tmpl w:val="80862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B7FC4"/>
    <w:multiLevelType w:val="hybridMultilevel"/>
    <w:tmpl w:val="63C4E2A2"/>
    <w:lvl w:ilvl="0" w:tplc="D9A62DC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7275B"/>
    <w:multiLevelType w:val="hybridMultilevel"/>
    <w:tmpl w:val="42BA6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B4328"/>
    <w:multiLevelType w:val="hybridMultilevel"/>
    <w:tmpl w:val="F9D2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F7792"/>
    <w:multiLevelType w:val="multilevel"/>
    <w:tmpl w:val="ECBE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E1E21"/>
    <w:multiLevelType w:val="hybridMultilevel"/>
    <w:tmpl w:val="DB0E59EC"/>
    <w:lvl w:ilvl="0" w:tplc="8A7E6B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517F"/>
    <w:multiLevelType w:val="multilevel"/>
    <w:tmpl w:val="86E2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FE39C7"/>
    <w:multiLevelType w:val="hybridMultilevel"/>
    <w:tmpl w:val="03A8B46A"/>
    <w:lvl w:ilvl="0" w:tplc="0D7EDCA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C469B"/>
    <w:multiLevelType w:val="hybridMultilevel"/>
    <w:tmpl w:val="E5F8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11DBC"/>
    <w:multiLevelType w:val="hybridMultilevel"/>
    <w:tmpl w:val="3426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E2578"/>
    <w:multiLevelType w:val="hybridMultilevel"/>
    <w:tmpl w:val="59D23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4C5A1C"/>
    <w:multiLevelType w:val="hybridMultilevel"/>
    <w:tmpl w:val="B506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93B6E"/>
    <w:multiLevelType w:val="hybridMultilevel"/>
    <w:tmpl w:val="9CA050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010A03"/>
    <w:multiLevelType w:val="hybridMultilevel"/>
    <w:tmpl w:val="A114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E3496"/>
    <w:multiLevelType w:val="multilevel"/>
    <w:tmpl w:val="24C2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047D2A"/>
    <w:multiLevelType w:val="hybridMultilevel"/>
    <w:tmpl w:val="33A0CF2E"/>
    <w:lvl w:ilvl="0" w:tplc="30849AEE">
      <w:start w:val="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2741D1"/>
    <w:multiLevelType w:val="hybridMultilevel"/>
    <w:tmpl w:val="6BF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27B14"/>
    <w:multiLevelType w:val="hybridMultilevel"/>
    <w:tmpl w:val="5176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0"/>
  </w:num>
  <w:num w:numId="4">
    <w:abstractNumId w:val="6"/>
  </w:num>
  <w:num w:numId="5">
    <w:abstractNumId w:val="11"/>
  </w:num>
  <w:num w:numId="6">
    <w:abstractNumId w:val="25"/>
  </w:num>
  <w:num w:numId="7">
    <w:abstractNumId w:val="21"/>
  </w:num>
  <w:num w:numId="8">
    <w:abstractNumId w:val="9"/>
  </w:num>
  <w:num w:numId="9">
    <w:abstractNumId w:val="12"/>
  </w:num>
  <w:num w:numId="10">
    <w:abstractNumId w:val="8"/>
  </w:num>
  <w:num w:numId="11">
    <w:abstractNumId w:val="7"/>
  </w:num>
  <w:num w:numId="12">
    <w:abstractNumId w:val="4"/>
  </w:num>
  <w:num w:numId="13">
    <w:abstractNumId w:val="22"/>
  </w:num>
  <w:num w:numId="14">
    <w:abstractNumId w:val="16"/>
  </w:num>
  <w:num w:numId="15">
    <w:abstractNumId w:val="24"/>
  </w:num>
  <w:num w:numId="16">
    <w:abstractNumId w:val="1"/>
  </w:num>
  <w:num w:numId="17">
    <w:abstractNumId w:val="14"/>
  </w:num>
  <w:num w:numId="18">
    <w:abstractNumId w:val="20"/>
  </w:num>
  <w:num w:numId="19">
    <w:abstractNumId w:val="18"/>
  </w:num>
  <w:num w:numId="20">
    <w:abstractNumId w:val="13"/>
  </w:num>
  <w:num w:numId="21">
    <w:abstractNumId w:val="27"/>
  </w:num>
  <w:num w:numId="22">
    <w:abstractNumId w:val="15"/>
  </w:num>
  <w:num w:numId="23">
    <w:abstractNumId w:val="23"/>
  </w:num>
  <w:num w:numId="24">
    <w:abstractNumId w:val="10"/>
  </w:num>
  <w:num w:numId="25">
    <w:abstractNumId w:val="3"/>
  </w:num>
  <w:num w:numId="26">
    <w:abstractNumId w:val="26"/>
  </w:num>
  <w:num w:numId="27">
    <w:abstractNumId w:val="19"/>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43"/>
    <w:rsid w:val="00003CCB"/>
    <w:rsid w:val="00004F00"/>
    <w:rsid w:val="00005E3D"/>
    <w:rsid w:val="0001076F"/>
    <w:rsid w:val="0001575D"/>
    <w:rsid w:val="00023788"/>
    <w:rsid w:val="00033A9D"/>
    <w:rsid w:val="0003494D"/>
    <w:rsid w:val="00034FA5"/>
    <w:rsid w:val="00035D5F"/>
    <w:rsid w:val="00036620"/>
    <w:rsid w:val="0004341C"/>
    <w:rsid w:val="00044E17"/>
    <w:rsid w:val="00045BEB"/>
    <w:rsid w:val="0004651B"/>
    <w:rsid w:val="00046E83"/>
    <w:rsid w:val="00053BCE"/>
    <w:rsid w:val="000729DA"/>
    <w:rsid w:val="000768A5"/>
    <w:rsid w:val="000805C8"/>
    <w:rsid w:val="00081EC8"/>
    <w:rsid w:val="00084405"/>
    <w:rsid w:val="00084DB2"/>
    <w:rsid w:val="00085514"/>
    <w:rsid w:val="000904AA"/>
    <w:rsid w:val="000948EB"/>
    <w:rsid w:val="000954AB"/>
    <w:rsid w:val="00097E5F"/>
    <w:rsid w:val="000A0025"/>
    <w:rsid w:val="000B21DF"/>
    <w:rsid w:val="000B23F3"/>
    <w:rsid w:val="000B691A"/>
    <w:rsid w:val="000B757C"/>
    <w:rsid w:val="000C6223"/>
    <w:rsid w:val="000D6E3A"/>
    <w:rsid w:val="000E7780"/>
    <w:rsid w:val="000F0901"/>
    <w:rsid w:val="000F0BA6"/>
    <w:rsid w:val="00113A19"/>
    <w:rsid w:val="00113FA9"/>
    <w:rsid w:val="00115310"/>
    <w:rsid w:val="00123E97"/>
    <w:rsid w:val="00130A99"/>
    <w:rsid w:val="00135CFB"/>
    <w:rsid w:val="00135D4E"/>
    <w:rsid w:val="00140C8E"/>
    <w:rsid w:val="001412EE"/>
    <w:rsid w:val="00144644"/>
    <w:rsid w:val="00150677"/>
    <w:rsid w:val="00155B25"/>
    <w:rsid w:val="00165438"/>
    <w:rsid w:val="00170CB6"/>
    <w:rsid w:val="00177B2D"/>
    <w:rsid w:val="001871E5"/>
    <w:rsid w:val="001873FF"/>
    <w:rsid w:val="00191FB9"/>
    <w:rsid w:val="001946EC"/>
    <w:rsid w:val="001950F8"/>
    <w:rsid w:val="0019652C"/>
    <w:rsid w:val="001A0121"/>
    <w:rsid w:val="001A1D61"/>
    <w:rsid w:val="001A5374"/>
    <w:rsid w:val="001A7B9E"/>
    <w:rsid w:val="001B0DDC"/>
    <w:rsid w:val="001B25F0"/>
    <w:rsid w:val="001B2B16"/>
    <w:rsid w:val="001B68C9"/>
    <w:rsid w:val="001B6BC8"/>
    <w:rsid w:val="001B7673"/>
    <w:rsid w:val="001C233C"/>
    <w:rsid w:val="001C3118"/>
    <w:rsid w:val="001C32C2"/>
    <w:rsid w:val="001D581C"/>
    <w:rsid w:val="001E19B3"/>
    <w:rsid w:val="001F2F17"/>
    <w:rsid w:val="001F3C62"/>
    <w:rsid w:val="002010F8"/>
    <w:rsid w:val="00203B90"/>
    <w:rsid w:val="00211E7A"/>
    <w:rsid w:val="002233A5"/>
    <w:rsid w:val="00237D94"/>
    <w:rsid w:val="0024259F"/>
    <w:rsid w:val="00243A0E"/>
    <w:rsid w:val="002516EE"/>
    <w:rsid w:val="002547CD"/>
    <w:rsid w:val="0025499F"/>
    <w:rsid w:val="002611A4"/>
    <w:rsid w:val="0026608B"/>
    <w:rsid w:val="002706D3"/>
    <w:rsid w:val="002709C6"/>
    <w:rsid w:val="00271165"/>
    <w:rsid w:val="00272335"/>
    <w:rsid w:val="002745D8"/>
    <w:rsid w:val="002752F2"/>
    <w:rsid w:val="00277158"/>
    <w:rsid w:val="00284E9F"/>
    <w:rsid w:val="002951D9"/>
    <w:rsid w:val="00295208"/>
    <w:rsid w:val="002A2EB6"/>
    <w:rsid w:val="002A334F"/>
    <w:rsid w:val="002A73AD"/>
    <w:rsid w:val="002B0651"/>
    <w:rsid w:val="002B1E15"/>
    <w:rsid w:val="002C4720"/>
    <w:rsid w:val="002F4CA8"/>
    <w:rsid w:val="002F56E0"/>
    <w:rsid w:val="002F5C13"/>
    <w:rsid w:val="00301015"/>
    <w:rsid w:val="00303DD7"/>
    <w:rsid w:val="003065B8"/>
    <w:rsid w:val="003072FE"/>
    <w:rsid w:val="00312149"/>
    <w:rsid w:val="00314CB9"/>
    <w:rsid w:val="0031759F"/>
    <w:rsid w:val="00320554"/>
    <w:rsid w:val="00320B27"/>
    <w:rsid w:val="00320EA3"/>
    <w:rsid w:val="00322EFA"/>
    <w:rsid w:val="00323BD8"/>
    <w:rsid w:val="00326A84"/>
    <w:rsid w:val="00326C29"/>
    <w:rsid w:val="003305CF"/>
    <w:rsid w:val="00334F75"/>
    <w:rsid w:val="00341722"/>
    <w:rsid w:val="003425E9"/>
    <w:rsid w:val="00342BC1"/>
    <w:rsid w:val="00352B12"/>
    <w:rsid w:val="00353F21"/>
    <w:rsid w:val="00360F51"/>
    <w:rsid w:val="00364800"/>
    <w:rsid w:val="00366667"/>
    <w:rsid w:val="00373DCE"/>
    <w:rsid w:val="003740AA"/>
    <w:rsid w:val="00380345"/>
    <w:rsid w:val="0038041B"/>
    <w:rsid w:val="00380F5D"/>
    <w:rsid w:val="003931C5"/>
    <w:rsid w:val="003976B8"/>
    <w:rsid w:val="003A1EA1"/>
    <w:rsid w:val="003A407D"/>
    <w:rsid w:val="003A58C4"/>
    <w:rsid w:val="003B013D"/>
    <w:rsid w:val="003B2EAC"/>
    <w:rsid w:val="003D22EC"/>
    <w:rsid w:val="003D6DA0"/>
    <w:rsid w:val="003E053F"/>
    <w:rsid w:val="003E1297"/>
    <w:rsid w:val="003E194A"/>
    <w:rsid w:val="003E74AE"/>
    <w:rsid w:val="003F31B4"/>
    <w:rsid w:val="00402092"/>
    <w:rsid w:val="00407FC4"/>
    <w:rsid w:val="00410774"/>
    <w:rsid w:val="004128A2"/>
    <w:rsid w:val="00421591"/>
    <w:rsid w:val="00421A35"/>
    <w:rsid w:val="00427737"/>
    <w:rsid w:val="004279DD"/>
    <w:rsid w:val="00433022"/>
    <w:rsid w:val="004331B1"/>
    <w:rsid w:val="0043476D"/>
    <w:rsid w:val="00434B22"/>
    <w:rsid w:val="00443FCF"/>
    <w:rsid w:val="00453E20"/>
    <w:rsid w:val="0046001F"/>
    <w:rsid w:val="0046298F"/>
    <w:rsid w:val="004661F0"/>
    <w:rsid w:val="00475994"/>
    <w:rsid w:val="00475995"/>
    <w:rsid w:val="00475D83"/>
    <w:rsid w:val="0048101E"/>
    <w:rsid w:val="00481D42"/>
    <w:rsid w:val="00481F3A"/>
    <w:rsid w:val="004852CF"/>
    <w:rsid w:val="00485BE0"/>
    <w:rsid w:val="00490D86"/>
    <w:rsid w:val="0049317F"/>
    <w:rsid w:val="00493B41"/>
    <w:rsid w:val="00493E2B"/>
    <w:rsid w:val="00494817"/>
    <w:rsid w:val="004A75AC"/>
    <w:rsid w:val="004B0269"/>
    <w:rsid w:val="004B0F26"/>
    <w:rsid w:val="004C6BE7"/>
    <w:rsid w:val="004F428D"/>
    <w:rsid w:val="004F5FF6"/>
    <w:rsid w:val="005007D4"/>
    <w:rsid w:val="00500AAE"/>
    <w:rsid w:val="00500BB7"/>
    <w:rsid w:val="005120B1"/>
    <w:rsid w:val="00521591"/>
    <w:rsid w:val="00532C19"/>
    <w:rsid w:val="005344E3"/>
    <w:rsid w:val="00540BE5"/>
    <w:rsid w:val="00551E26"/>
    <w:rsid w:val="00552935"/>
    <w:rsid w:val="00554D8D"/>
    <w:rsid w:val="00575478"/>
    <w:rsid w:val="00576BAE"/>
    <w:rsid w:val="00581BBD"/>
    <w:rsid w:val="005A3E34"/>
    <w:rsid w:val="005A6E81"/>
    <w:rsid w:val="005B6DCA"/>
    <w:rsid w:val="005C2755"/>
    <w:rsid w:val="005C7053"/>
    <w:rsid w:val="005C71CE"/>
    <w:rsid w:val="005E083F"/>
    <w:rsid w:val="005E5E53"/>
    <w:rsid w:val="005E6B55"/>
    <w:rsid w:val="005E77B9"/>
    <w:rsid w:val="005F1CA2"/>
    <w:rsid w:val="005F3E38"/>
    <w:rsid w:val="005F40EE"/>
    <w:rsid w:val="005F6EB2"/>
    <w:rsid w:val="005F7959"/>
    <w:rsid w:val="00603144"/>
    <w:rsid w:val="00606EDA"/>
    <w:rsid w:val="00607C3E"/>
    <w:rsid w:val="00613197"/>
    <w:rsid w:val="006149EB"/>
    <w:rsid w:val="00615F9D"/>
    <w:rsid w:val="0062170F"/>
    <w:rsid w:val="006217E7"/>
    <w:rsid w:val="00626085"/>
    <w:rsid w:val="00626685"/>
    <w:rsid w:val="006275CF"/>
    <w:rsid w:val="006339D2"/>
    <w:rsid w:val="00634568"/>
    <w:rsid w:val="00635643"/>
    <w:rsid w:val="006375F5"/>
    <w:rsid w:val="006421AF"/>
    <w:rsid w:val="0064350C"/>
    <w:rsid w:val="0064739F"/>
    <w:rsid w:val="0065496F"/>
    <w:rsid w:val="00662380"/>
    <w:rsid w:val="00663364"/>
    <w:rsid w:val="006702FE"/>
    <w:rsid w:val="006726B3"/>
    <w:rsid w:val="00673D14"/>
    <w:rsid w:val="006751D6"/>
    <w:rsid w:val="006831D1"/>
    <w:rsid w:val="0068506B"/>
    <w:rsid w:val="00690614"/>
    <w:rsid w:val="00693890"/>
    <w:rsid w:val="006A07C8"/>
    <w:rsid w:val="006A14FB"/>
    <w:rsid w:val="006A1E8D"/>
    <w:rsid w:val="006A540E"/>
    <w:rsid w:val="006A6A9E"/>
    <w:rsid w:val="006A6DC7"/>
    <w:rsid w:val="006B1202"/>
    <w:rsid w:val="006B5BE2"/>
    <w:rsid w:val="006C1286"/>
    <w:rsid w:val="006C596F"/>
    <w:rsid w:val="006C63D9"/>
    <w:rsid w:val="006D43D0"/>
    <w:rsid w:val="006D6DBA"/>
    <w:rsid w:val="006E4E00"/>
    <w:rsid w:val="006E6C69"/>
    <w:rsid w:val="006F3CBE"/>
    <w:rsid w:val="007037FE"/>
    <w:rsid w:val="00710007"/>
    <w:rsid w:val="00710551"/>
    <w:rsid w:val="0071402F"/>
    <w:rsid w:val="0071725B"/>
    <w:rsid w:val="007220D5"/>
    <w:rsid w:val="00723445"/>
    <w:rsid w:val="00733780"/>
    <w:rsid w:val="007346BE"/>
    <w:rsid w:val="007357AA"/>
    <w:rsid w:val="0074774F"/>
    <w:rsid w:val="00751EED"/>
    <w:rsid w:val="00753620"/>
    <w:rsid w:val="00754733"/>
    <w:rsid w:val="007713F0"/>
    <w:rsid w:val="00774733"/>
    <w:rsid w:val="00781C71"/>
    <w:rsid w:val="00783503"/>
    <w:rsid w:val="0078571A"/>
    <w:rsid w:val="00791B29"/>
    <w:rsid w:val="007B0ACD"/>
    <w:rsid w:val="007B19A1"/>
    <w:rsid w:val="007B57E0"/>
    <w:rsid w:val="007C0E06"/>
    <w:rsid w:val="007C3FF7"/>
    <w:rsid w:val="007C6ED2"/>
    <w:rsid w:val="007D1F26"/>
    <w:rsid w:val="007D27FC"/>
    <w:rsid w:val="007D4CFD"/>
    <w:rsid w:val="007D6F2D"/>
    <w:rsid w:val="00801085"/>
    <w:rsid w:val="00807496"/>
    <w:rsid w:val="00822538"/>
    <w:rsid w:val="00825B92"/>
    <w:rsid w:val="00833AF4"/>
    <w:rsid w:val="00833EE6"/>
    <w:rsid w:val="008343DB"/>
    <w:rsid w:val="00835124"/>
    <w:rsid w:val="008430D8"/>
    <w:rsid w:val="008513B6"/>
    <w:rsid w:val="0085194A"/>
    <w:rsid w:val="00855B93"/>
    <w:rsid w:val="0087085C"/>
    <w:rsid w:val="008741E5"/>
    <w:rsid w:val="0087448F"/>
    <w:rsid w:val="008768D6"/>
    <w:rsid w:val="008817C9"/>
    <w:rsid w:val="00884CA6"/>
    <w:rsid w:val="0089473D"/>
    <w:rsid w:val="00895066"/>
    <w:rsid w:val="008961C5"/>
    <w:rsid w:val="008B3C87"/>
    <w:rsid w:val="008B421E"/>
    <w:rsid w:val="008B45F3"/>
    <w:rsid w:val="008B623B"/>
    <w:rsid w:val="008C0C17"/>
    <w:rsid w:val="008C3018"/>
    <w:rsid w:val="008C3AEE"/>
    <w:rsid w:val="008C4929"/>
    <w:rsid w:val="008D0637"/>
    <w:rsid w:val="008D349A"/>
    <w:rsid w:val="008D3651"/>
    <w:rsid w:val="008E75E2"/>
    <w:rsid w:val="008F4938"/>
    <w:rsid w:val="009005B3"/>
    <w:rsid w:val="00904D51"/>
    <w:rsid w:val="00912523"/>
    <w:rsid w:val="00921F82"/>
    <w:rsid w:val="00926384"/>
    <w:rsid w:val="00926BA0"/>
    <w:rsid w:val="00927542"/>
    <w:rsid w:val="00933B0B"/>
    <w:rsid w:val="009348D3"/>
    <w:rsid w:val="0093648A"/>
    <w:rsid w:val="00942AB7"/>
    <w:rsid w:val="009511D1"/>
    <w:rsid w:val="00956287"/>
    <w:rsid w:val="00963AEC"/>
    <w:rsid w:val="00970126"/>
    <w:rsid w:val="0097240B"/>
    <w:rsid w:val="00973404"/>
    <w:rsid w:val="00976864"/>
    <w:rsid w:val="00991417"/>
    <w:rsid w:val="009A1199"/>
    <w:rsid w:val="009B4E54"/>
    <w:rsid w:val="009B58A1"/>
    <w:rsid w:val="009B71C8"/>
    <w:rsid w:val="009C1DAD"/>
    <w:rsid w:val="009C2508"/>
    <w:rsid w:val="009C448C"/>
    <w:rsid w:val="009D3390"/>
    <w:rsid w:val="009D6DF3"/>
    <w:rsid w:val="009E0032"/>
    <w:rsid w:val="009E15A2"/>
    <w:rsid w:val="009E545D"/>
    <w:rsid w:val="009E6DEE"/>
    <w:rsid w:val="009E7494"/>
    <w:rsid w:val="009F0B4C"/>
    <w:rsid w:val="009F1E40"/>
    <w:rsid w:val="009F7FDF"/>
    <w:rsid w:val="00A000DF"/>
    <w:rsid w:val="00A0018D"/>
    <w:rsid w:val="00A00298"/>
    <w:rsid w:val="00A06560"/>
    <w:rsid w:val="00A11235"/>
    <w:rsid w:val="00A1519E"/>
    <w:rsid w:val="00A16D12"/>
    <w:rsid w:val="00A2023D"/>
    <w:rsid w:val="00A25C99"/>
    <w:rsid w:val="00A27277"/>
    <w:rsid w:val="00A277C8"/>
    <w:rsid w:val="00A27E93"/>
    <w:rsid w:val="00A311DA"/>
    <w:rsid w:val="00A43E38"/>
    <w:rsid w:val="00A54B80"/>
    <w:rsid w:val="00A56CAD"/>
    <w:rsid w:val="00A66B61"/>
    <w:rsid w:val="00A815C9"/>
    <w:rsid w:val="00A84ABB"/>
    <w:rsid w:val="00A917B4"/>
    <w:rsid w:val="00A95378"/>
    <w:rsid w:val="00AA0AD2"/>
    <w:rsid w:val="00AA25D5"/>
    <w:rsid w:val="00AA4EF6"/>
    <w:rsid w:val="00AC123C"/>
    <w:rsid w:val="00AC27F4"/>
    <w:rsid w:val="00AC46AE"/>
    <w:rsid w:val="00AD1D8D"/>
    <w:rsid w:val="00AE0A15"/>
    <w:rsid w:val="00AE3B1F"/>
    <w:rsid w:val="00AE5ACE"/>
    <w:rsid w:val="00B0026D"/>
    <w:rsid w:val="00B00B4D"/>
    <w:rsid w:val="00B05932"/>
    <w:rsid w:val="00B0616B"/>
    <w:rsid w:val="00B12D1A"/>
    <w:rsid w:val="00B17A7A"/>
    <w:rsid w:val="00B53FF2"/>
    <w:rsid w:val="00B609A6"/>
    <w:rsid w:val="00B63142"/>
    <w:rsid w:val="00B633DB"/>
    <w:rsid w:val="00B66E2E"/>
    <w:rsid w:val="00B66ED1"/>
    <w:rsid w:val="00B67D30"/>
    <w:rsid w:val="00B70625"/>
    <w:rsid w:val="00B708B7"/>
    <w:rsid w:val="00B73DB1"/>
    <w:rsid w:val="00B74BFD"/>
    <w:rsid w:val="00B811A6"/>
    <w:rsid w:val="00B81AB1"/>
    <w:rsid w:val="00B8789F"/>
    <w:rsid w:val="00B92946"/>
    <w:rsid w:val="00B92E4A"/>
    <w:rsid w:val="00B94ABA"/>
    <w:rsid w:val="00BA3C66"/>
    <w:rsid w:val="00BA474C"/>
    <w:rsid w:val="00BC3D64"/>
    <w:rsid w:val="00BD2038"/>
    <w:rsid w:val="00BD260C"/>
    <w:rsid w:val="00BD5A34"/>
    <w:rsid w:val="00BD78BF"/>
    <w:rsid w:val="00BE1C04"/>
    <w:rsid w:val="00BE1EBD"/>
    <w:rsid w:val="00BE4469"/>
    <w:rsid w:val="00BE7AA8"/>
    <w:rsid w:val="00BF0E68"/>
    <w:rsid w:val="00BF4279"/>
    <w:rsid w:val="00BF44AE"/>
    <w:rsid w:val="00BF4E17"/>
    <w:rsid w:val="00BF6558"/>
    <w:rsid w:val="00C02BA9"/>
    <w:rsid w:val="00C0481D"/>
    <w:rsid w:val="00C14C3F"/>
    <w:rsid w:val="00C17F64"/>
    <w:rsid w:val="00C30234"/>
    <w:rsid w:val="00C33C0B"/>
    <w:rsid w:val="00C374C1"/>
    <w:rsid w:val="00C42835"/>
    <w:rsid w:val="00C43922"/>
    <w:rsid w:val="00C455C2"/>
    <w:rsid w:val="00C46B5D"/>
    <w:rsid w:val="00C52358"/>
    <w:rsid w:val="00C529A4"/>
    <w:rsid w:val="00C700B1"/>
    <w:rsid w:val="00C728F5"/>
    <w:rsid w:val="00C72DFA"/>
    <w:rsid w:val="00C80B8A"/>
    <w:rsid w:val="00C81880"/>
    <w:rsid w:val="00C829C2"/>
    <w:rsid w:val="00C85A3C"/>
    <w:rsid w:val="00C9434F"/>
    <w:rsid w:val="00C95632"/>
    <w:rsid w:val="00CA6B94"/>
    <w:rsid w:val="00CB0DDB"/>
    <w:rsid w:val="00CB1640"/>
    <w:rsid w:val="00CB196E"/>
    <w:rsid w:val="00CB2F1A"/>
    <w:rsid w:val="00CB4947"/>
    <w:rsid w:val="00CC3D5D"/>
    <w:rsid w:val="00CC40A7"/>
    <w:rsid w:val="00CC5EDB"/>
    <w:rsid w:val="00CD59B0"/>
    <w:rsid w:val="00CD5CC3"/>
    <w:rsid w:val="00CD6327"/>
    <w:rsid w:val="00CE0902"/>
    <w:rsid w:val="00CE0EB5"/>
    <w:rsid w:val="00CE3557"/>
    <w:rsid w:val="00CE4007"/>
    <w:rsid w:val="00CE5BD6"/>
    <w:rsid w:val="00CF2011"/>
    <w:rsid w:val="00CF63B5"/>
    <w:rsid w:val="00CF743A"/>
    <w:rsid w:val="00D02EA7"/>
    <w:rsid w:val="00D04060"/>
    <w:rsid w:val="00D06BEB"/>
    <w:rsid w:val="00D101B1"/>
    <w:rsid w:val="00D10554"/>
    <w:rsid w:val="00D10601"/>
    <w:rsid w:val="00D1269E"/>
    <w:rsid w:val="00D13E40"/>
    <w:rsid w:val="00D13F75"/>
    <w:rsid w:val="00D335DF"/>
    <w:rsid w:val="00D3728E"/>
    <w:rsid w:val="00D4402A"/>
    <w:rsid w:val="00D4721F"/>
    <w:rsid w:val="00D51B6F"/>
    <w:rsid w:val="00D60998"/>
    <w:rsid w:val="00D628E9"/>
    <w:rsid w:val="00D63E69"/>
    <w:rsid w:val="00D6797F"/>
    <w:rsid w:val="00D81851"/>
    <w:rsid w:val="00D828D7"/>
    <w:rsid w:val="00D84EB3"/>
    <w:rsid w:val="00D850F0"/>
    <w:rsid w:val="00D86EE2"/>
    <w:rsid w:val="00D90154"/>
    <w:rsid w:val="00D973A3"/>
    <w:rsid w:val="00DA1215"/>
    <w:rsid w:val="00DA26DA"/>
    <w:rsid w:val="00DA6181"/>
    <w:rsid w:val="00DA6875"/>
    <w:rsid w:val="00DA7065"/>
    <w:rsid w:val="00DB3A93"/>
    <w:rsid w:val="00DB6881"/>
    <w:rsid w:val="00DB78A8"/>
    <w:rsid w:val="00DC6A5D"/>
    <w:rsid w:val="00DD6B05"/>
    <w:rsid w:val="00DE38C8"/>
    <w:rsid w:val="00DE3DDF"/>
    <w:rsid w:val="00DE71D3"/>
    <w:rsid w:val="00DF045E"/>
    <w:rsid w:val="00DF1D50"/>
    <w:rsid w:val="00DF25A0"/>
    <w:rsid w:val="00DF33C2"/>
    <w:rsid w:val="00DF537B"/>
    <w:rsid w:val="00E00639"/>
    <w:rsid w:val="00E120BA"/>
    <w:rsid w:val="00E1292F"/>
    <w:rsid w:val="00E13472"/>
    <w:rsid w:val="00E134EF"/>
    <w:rsid w:val="00E13913"/>
    <w:rsid w:val="00E13E58"/>
    <w:rsid w:val="00E202CF"/>
    <w:rsid w:val="00E27E3D"/>
    <w:rsid w:val="00E369EA"/>
    <w:rsid w:val="00E372CD"/>
    <w:rsid w:val="00E4520B"/>
    <w:rsid w:val="00E46BBF"/>
    <w:rsid w:val="00E55460"/>
    <w:rsid w:val="00E60F99"/>
    <w:rsid w:val="00E6595F"/>
    <w:rsid w:val="00E76F1D"/>
    <w:rsid w:val="00E815F9"/>
    <w:rsid w:val="00E85831"/>
    <w:rsid w:val="00E874F8"/>
    <w:rsid w:val="00E94237"/>
    <w:rsid w:val="00E9515D"/>
    <w:rsid w:val="00E976E1"/>
    <w:rsid w:val="00E977CB"/>
    <w:rsid w:val="00EA0F90"/>
    <w:rsid w:val="00EB0D5E"/>
    <w:rsid w:val="00EB5735"/>
    <w:rsid w:val="00EC0037"/>
    <w:rsid w:val="00EC2A40"/>
    <w:rsid w:val="00EC2C47"/>
    <w:rsid w:val="00EC503E"/>
    <w:rsid w:val="00ED2404"/>
    <w:rsid w:val="00ED2B33"/>
    <w:rsid w:val="00ED496D"/>
    <w:rsid w:val="00ED51DB"/>
    <w:rsid w:val="00ED5B82"/>
    <w:rsid w:val="00ED5B88"/>
    <w:rsid w:val="00ED5C7C"/>
    <w:rsid w:val="00ED78A2"/>
    <w:rsid w:val="00EE6175"/>
    <w:rsid w:val="00EF4043"/>
    <w:rsid w:val="00F034E1"/>
    <w:rsid w:val="00F05E84"/>
    <w:rsid w:val="00F100DA"/>
    <w:rsid w:val="00F11E21"/>
    <w:rsid w:val="00F153D4"/>
    <w:rsid w:val="00F214B7"/>
    <w:rsid w:val="00F37146"/>
    <w:rsid w:val="00F41388"/>
    <w:rsid w:val="00F42776"/>
    <w:rsid w:val="00F42AEA"/>
    <w:rsid w:val="00F46428"/>
    <w:rsid w:val="00F46542"/>
    <w:rsid w:val="00F56BA1"/>
    <w:rsid w:val="00F60C45"/>
    <w:rsid w:val="00F6362A"/>
    <w:rsid w:val="00F674B3"/>
    <w:rsid w:val="00F73EDD"/>
    <w:rsid w:val="00F87F25"/>
    <w:rsid w:val="00F95504"/>
    <w:rsid w:val="00F9578D"/>
    <w:rsid w:val="00FA3774"/>
    <w:rsid w:val="00FB0D80"/>
    <w:rsid w:val="00FD2C3F"/>
    <w:rsid w:val="00FD4CBA"/>
    <w:rsid w:val="00FE0639"/>
    <w:rsid w:val="00FE0745"/>
    <w:rsid w:val="00FE2B1E"/>
    <w:rsid w:val="00FE57B6"/>
    <w:rsid w:val="00FF3145"/>
    <w:rsid w:val="00FF3233"/>
    <w:rsid w:val="00FF5C10"/>
    <w:rsid w:val="00FF6F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3B6A4"/>
  <w15:chartTrackingRefBased/>
  <w15:docId w15:val="{4E6C390F-FD90-4F47-B04A-2B4A483A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780"/>
  </w:style>
  <w:style w:type="paragraph" w:styleId="Heading1">
    <w:name w:val="heading 1"/>
    <w:basedOn w:val="Normal"/>
    <w:next w:val="Normal"/>
    <w:link w:val="Heading1Char"/>
    <w:uiPriority w:val="9"/>
    <w:qFormat/>
    <w:rsid w:val="002516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16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68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768D6"/>
  </w:style>
  <w:style w:type="character" w:customStyle="1" w:styleId="eop">
    <w:name w:val="eop"/>
    <w:basedOn w:val="DefaultParagraphFont"/>
    <w:rsid w:val="008768D6"/>
  </w:style>
  <w:style w:type="character" w:customStyle="1" w:styleId="contextualspellingandgrammarerror">
    <w:name w:val="contextualspellingandgrammarerror"/>
    <w:basedOn w:val="DefaultParagraphFont"/>
    <w:rsid w:val="008768D6"/>
  </w:style>
  <w:style w:type="paragraph" w:styleId="ListParagraph">
    <w:name w:val="List Paragraph"/>
    <w:basedOn w:val="Normal"/>
    <w:uiPriority w:val="34"/>
    <w:qFormat/>
    <w:rsid w:val="00FE2B1E"/>
    <w:pPr>
      <w:ind w:left="720"/>
      <w:contextualSpacing/>
    </w:pPr>
  </w:style>
  <w:style w:type="paragraph" w:styleId="FootnoteText">
    <w:name w:val="footnote text"/>
    <w:basedOn w:val="Normal"/>
    <w:link w:val="FootnoteTextChar"/>
    <w:uiPriority w:val="99"/>
    <w:semiHidden/>
    <w:unhideWhenUsed/>
    <w:rsid w:val="00E46B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BBF"/>
    <w:rPr>
      <w:sz w:val="20"/>
      <w:szCs w:val="20"/>
    </w:rPr>
  </w:style>
  <w:style w:type="character" w:styleId="FootnoteReference">
    <w:name w:val="footnote reference"/>
    <w:basedOn w:val="DefaultParagraphFont"/>
    <w:uiPriority w:val="99"/>
    <w:semiHidden/>
    <w:unhideWhenUsed/>
    <w:rsid w:val="00E46BBF"/>
    <w:rPr>
      <w:vertAlign w:val="superscript"/>
    </w:rPr>
  </w:style>
  <w:style w:type="character" w:styleId="CommentReference">
    <w:name w:val="annotation reference"/>
    <w:basedOn w:val="DefaultParagraphFont"/>
    <w:uiPriority w:val="99"/>
    <w:semiHidden/>
    <w:unhideWhenUsed/>
    <w:rsid w:val="004B0F26"/>
    <w:rPr>
      <w:sz w:val="16"/>
      <w:szCs w:val="16"/>
    </w:rPr>
  </w:style>
  <w:style w:type="paragraph" w:styleId="CommentText">
    <w:name w:val="annotation text"/>
    <w:basedOn w:val="Normal"/>
    <w:link w:val="CommentTextChar"/>
    <w:uiPriority w:val="99"/>
    <w:unhideWhenUsed/>
    <w:rsid w:val="004B0F26"/>
    <w:pPr>
      <w:spacing w:line="240" w:lineRule="auto"/>
    </w:pPr>
    <w:rPr>
      <w:sz w:val="20"/>
      <w:szCs w:val="20"/>
    </w:rPr>
  </w:style>
  <w:style w:type="character" w:customStyle="1" w:styleId="CommentTextChar">
    <w:name w:val="Comment Text Char"/>
    <w:basedOn w:val="DefaultParagraphFont"/>
    <w:link w:val="CommentText"/>
    <w:uiPriority w:val="99"/>
    <w:rsid w:val="004B0F26"/>
    <w:rPr>
      <w:sz w:val="20"/>
      <w:szCs w:val="20"/>
    </w:rPr>
  </w:style>
  <w:style w:type="paragraph" w:styleId="CommentSubject">
    <w:name w:val="annotation subject"/>
    <w:basedOn w:val="CommentText"/>
    <w:next w:val="CommentText"/>
    <w:link w:val="CommentSubjectChar"/>
    <w:uiPriority w:val="99"/>
    <w:semiHidden/>
    <w:unhideWhenUsed/>
    <w:rsid w:val="004B0F26"/>
    <w:rPr>
      <w:b/>
      <w:bCs/>
    </w:rPr>
  </w:style>
  <w:style w:type="character" w:customStyle="1" w:styleId="CommentSubjectChar">
    <w:name w:val="Comment Subject Char"/>
    <w:basedOn w:val="CommentTextChar"/>
    <w:link w:val="CommentSubject"/>
    <w:uiPriority w:val="99"/>
    <w:semiHidden/>
    <w:rsid w:val="004B0F26"/>
    <w:rPr>
      <w:b/>
      <w:bCs/>
      <w:sz w:val="20"/>
      <w:szCs w:val="20"/>
    </w:rPr>
  </w:style>
  <w:style w:type="paragraph" w:styleId="BalloonText">
    <w:name w:val="Balloon Text"/>
    <w:basedOn w:val="Normal"/>
    <w:link w:val="BalloonTextChar"/>
    <w:uiPriority w:val="99"/>
    <w:semiHidden/>
    <w:unhideWhenUsed/>
    <w:rsid w:val="004B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26"/>
    <w:rPr>
      <w:rFonts w:ascii="Segoe UI" w:hAnsi="Segoe UI" w:cs="Segoe UI"/>
      <w:sz w:val="18"/>
      <w:szCs w:val="18"/>
    </w:rPr>
  </w:style>
  <w:style w:type="character" w:styleId="Hyperlink">
    <w:name w:val="Hyperlink"/>
    <w:basedOn w:val="DefaultParagraphFont"/>
    <w:uiPriority w:val="99"/>
    <w:unhideWhenUsed/>
    <w:rsid w:val="004331B1"/>
    <w:rPr>
      <w:color w:val="0563C1" w:themeColor="hyperlink"/>
      <w:u w:val="single"/>
    </w:rPr>
  </w:style>
  <w:style w:type="paragraph" w:styleId="Header">
    <w:name w:val="header"/>
    <w:basedOn w:val="Normal"/>
    <w:link w:val="HeaderChar"/>
    <w:uiPriority w:val="99"/>
    <w:unhideWhenUsed/>
    <w:rsid w:val="008D3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651"/>
  </w:style>
  <w:style w:type="paragraph" w:styleId="Footer">
    <w:name w:val="footer"/>
    <w:basedOn w:val="Normal"/>
    <w:link w:val="FooterChar"/>
    <w:uiPriority w:val="99"/>
    <w:unhideWhenUsed/>
    <w:rsid w:val="008D3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651"/>
  </w:style>
  <w:style w:type="paragraph" w:styleId="NormalWeb">
    <w:name w:val="Normal (Web)"/>
    <w:basedOn w:val="Normal"/>
    <w:uiPriority w:val="99"/>
    <w:unhideWhenUsed/>
    <w:rsid w:val="00CE0E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516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516EE"/>
    <w:pPr>
      <w:outlineLvl w:val="9"/>
    </w:pPr>
    <w:rPr>
      <w:lang w:val="en-US"/>
    </w:rPr>
  </w:style>
  <w:style w:type="paragraph" w:styleId="NoSpacing">
    <w:name w:val="No Spacing"/>
    <w:uiPriority w:val="1"/>
    <w:qFormat/>
    <w:rsid w:val="002516EE"/>
    <w:pPr>
      <w:spacing w:after="0" w:line="240" w:lineRule="auto"/>
    </w:pPr>
  </w:style>
  <w:style w:type="paragraph" w:styleId="Title">
    <w:name w:val="Title"/>
    <w:basedOn w:val="Normal"/>
    <w:next w:val="Normal"/>
    <w:link w:val="TitleChar"/>
    <w:uiPriority w:val="10"/>
    <w:qFormat/>
    <w:rsid w:val="002516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6EE"/>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2516EE"/>
    <w:pPr>
      <w:spacing w:after="100"/>
      <w:ind w:left="220"/>
    </w:pPr>
    <w:rPr>
      <w:rFonts w:ascii="Calibri" w:eastAsia="Calibri" w:hAnsi="Calibri" w:cs="Arial"/>
    </w:rPr>
  </w:style>
  <w:style w:type="character" w:customStyle="1" w:styleId="Heading2Char">
    <w:name w:val="Heading 2 Char"/>
    <w:basedOn w:val="DefaultParagraphFont"/>
    <w:link w:val="Heading2"/>
    <w:uiPriority w:val="9"/>
    <w:rsid w:val="002516EE"/>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500AAE"/>
    <w:pPr>
      <w:tabs>
        <w:tab w:val="right" w:leader="dot" w:pos="9016"/>
      </w:tabs>
      <w:spacing w:after="100"/>
    </w:pPr>
  </w:style>
  <w:style w:type="character" w:styleId="BookTitle">
    <w:name w:val="Book Title"/>
    <w:basedOn w:val="DefaultParagraphFont"/>
    <w:uiPriority w:val="33"/>
    <w:qFormat/>
    <w:rsid w:val="002516EE"/>
    <w:rPr>
      <w:b/>
      <w:bCs/>
      <w:i/>
      <w:iCs/>
      <w:spacing w:val="5"/>
    </w:rPr>
  </w:style>
  <w:style w:type="character" w:styleId="Strong">
    <w:name w:val="Strong"/>
    <w:basedOn w:val="DefaultParagraphFont"/>
    <w:uiPriority w:val="22"/>
    <w:qFormat/>
    <w:rsid w:val="00FF6F9C"/>
    <w:rPr>
      <w:b/>
      <w:bCs/>
    </w:rPr>
  </w:style>
  <w:style w:type="paragraph" w:styleId="Quote">
    <w:name w:val="Quote"/>
    <w:basedOn w:val="Normal"/>
    <w:next w:val="Normal"/>
    <w:link w:val="QuoteChar"/>
    <w:uiPriority w:val="29"/>
    <w:qFormat/>
    <w:rsid w:val="00FF6F9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F6F9C"/>
    <w:rPr>
      <w:i/>
      <w:iCs/>
      <w:color w:val="404040" w:themeColor="text1" w:themeTint="BF"/>
    </w:rPr>
  </w:style>
  <w:style w:type="paragraph" w:styleId="IntenseQuote">
    <w:name w:val="Intense Quote"/>
    <w:basedOn w:val="Normal"/>
    <w:next w:val="Normal"/>
    <w:link w:val="IntenseQuoteChar"/>
    <w:uiPriority w:val="30"/>
    <w:qFormat/>
    <w:rsid w:val="00FF6F9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F6F9C"/>
    <w:rPr>
      <w:i/>
      <w:iCs/>
      <w:color w:val="5B9BD5" w:themeColor="accent1"/>
    </w:rPr>
  </w:style>
  <w:style w:type="character" w:styleId="SubtleReference">
    <w:name w:val="Subtle Reference"/>
    <w:basedOn w:val="DefaultParagraphFont"/>
    <w:uiPriority w:val="31"/>
    <w:qFormat/>
    <w:rsid w:val="00FF6F9C"/>
    <w:rPr>
      <w:smallCaps/>
      <w:color w:val="5A5A5A" w:themeColor="text1" w:themeTint="A5"/>
    </w:rPr>
  </w:style>
  <w:style w:type="character" w:styleId="IntenseReference">
    <w:name w:val="Intense Reference"/>
    <w:basedOn w:val="DefaultParagraphFont"/>
    <w:uiPriority w:val="32"/>
    <w:qFormat/>
    <w:rsid w:val="00FF6F9C"/>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50255">
      <w:bodyDiv w:val="1"/>
      <w:marLeft w:val="0"/>
      <w:marRight w:val="0"/>
      <w:marTop w:val="0"/>
      <w:marBottom w:val="0"/>
      <w:divBdr>
        <w:top w:val="none" w:sz="0" w:space="0" w:color="auto"/>
        <w:left w:val="none" w:sz="0" w:space="0" w:color="auto"/>
        <w:bottom w:val="none" w:sz="0" w:space="0" w:color="auto"/>
        <w:right w:val="none" w:sz="0" w:space="0" w:color="auto"/>
      </w:divBdr>
      <w:divsChild>
        <w:div w:id="992417878">
          <w:marLeft w:val="0"/>
          <w:marRight w:val="0"/>
          <w:marTop w:val="0"/>
          <w:marBottom w:val="0"/>
          <w:divBdr>
            <w:top w:val="none" w:sz="0" w:space="0" w:color="auto"/>
            <w:left w:val="none" w:sz="0" w:space="0" w:color="auto"/>
            <w:bottom w:val="none" w:sz="0" w:space="0" w:color="auto"/>
            <w:right w:val="none" w:sz="0" w:space="0" w:color="auto"/>
          </w:divBdr>
        </w:div>
        <w:div w:id="646981828">
          <w:marLeft w:val="0"/>
          <w:marRight w:val="0"/>
          <w:marTop w:val="0"/>
          <w:marBottom w:val="0"/>
          <w:divBdr>
            <w:top w:val="none" w:sz="0" w:space="0" w:color="auto"/>
            <w:left w:val="none" w:sz="0" w:space="0" w:color="auto"/>
            <w:bottom w:val="none" w:sz="0" w:space="0" w:color="auto"/>
            <w:right w:val="none" w:sz="0" w:space="0" w:color="auto"/>
          </w:divBdr>
        </w:div>
        <w:div w:id="1939632691">
          <w:marLeft w:val="0"/>
          <w:marRight w:val="0"/>
          <w:marTop w:val="0"/>
          <w:marBottom w:val="0"/>
          <w:divBdr>
            <w:top w:val="none" w:sz="0" w:space="0" w:color="auto"/>
            <w:left w:val="none" w:sz="0" w:space="0" w:color="auto"/>
            <w:bottom w:val="none" w:sz="0" w:space="0" w:color="auto"/>
            <w:right w:val="none" w:sz="0" w:space="0" w:color="auto"/>
          </w:divBdr>
        </w:div>
      </w:divsChild>
    </w:div>
    <w:div w:id="1189946000">
      <w:bodyDiv w:val="1"/>
      <w:marLeft w:val="0"/>
      <w:marRight w:val="0"/>
      <w:marTop w:val="0"/>
      <w:marBottom w:val="0"/>
      <w:divBdr>
        <w:top w:val="none" w:sz="0" w:space="0" w:color="auto"/>
        <w:left w:val="none" w:sz="0" w:space="0" w:color="auto"/>
        <w:bottom w:val="none" w:sz="0" w:space="0" w:color="auto"/>
        <w:right w:val="none" w:sz="0" w:space="0" w:color="auto"/>
      </w:divBdr>
      <w:divsChild>
        <w:div w:id="589969649">
          <w:marLeft w:val="0"/>
          <w:marRight w:val="0"/>
          <w:marTop w:val="0"/>
          <w:marBottom w:val="0"/>
          <w:divBdr>
            <w:top w:val="none" w:sz="0" w:space="0" w:color="auto"/>
            <w:left w:val="none" w:sz="0" w:space="0" w:color="auto"/>
            <w:bottom w:val="none" w:sz="0" w:space="0" w:color="auto"/>
            <w:right w:val="none" w:sz="0" w:space="0" w:color="auto"/>
          </w:divBdr>
        </w:div>
        <w:div w:id="1572739065">
          <w:marLeft w:val="0"/>
          <w:marRight w:val="0"/>
          <w:marTop w:val="0"/>
          <w:marBottom w:val="0"/>
          <w:divBdr>
            <w:top w:val="none" w:sz="0" w:space="0" w:color="auto"/>
            <w:left w:val="none" w:sz="0" w:space="0" w:color="auto"/>
            <w:bottom w:val="none" w:sz="0" w:space="0" w:color="auto"/>
            <w:right w:val="none" w:sz="0" w:space="0" w:color="auto"/>
          </w:divBdr>
        </w:div>
        <w:div w:id="963923877">
          <w:marLeft w:val="0"/>
          <w:marRight w:val="0"/>
          <w:marTop w:val="0"/>
          <w:marBottom w:val="0"/>
          <w:divBdr>
            <w:top w:val="none" w:sz="0" w:space="0" w:color="auto"/>
            <w:left w:val="none" w:sz="0" w:space="0" w:color="auto"/>
            <w:bottom w:val="none" w:sz="0" w:space="0" w:color="auto"/>
            <w:right w:val="none" w:sz="0" w:space="0" w:color="auto"/>
          </w:divBdr>
        </w:div>
        <w:div w:id="1173110873">
          <w:marLeft w:val="0"/>
          <w:marRight w:val="0"/>
          <w:marTop w:val="0"/>
          <w:marBottom w:val="0"/>
          <w:divBdr>
            <w:top w:val="none" w:sz="0" w:space="0" w:color="auto"/>
            <w:left w:val="none" w:sz="0" w:space="0" w:color="auto"/>
            <w:bottom w:val="none" w:sz="0" w:space="0" w:color="auto"/>
            <w:right w:val="none" w:sz="0" w:space="0" w:color="auto"/>
          </w:divBdr>
        </w:div>
        <w:div w:id="1715621338">
          <w:marLeft w:val="0"/>
          <w:marRight w:val="0"/>
          <w:marTop w:val="0"/>
          <w:marBottom w:val="0"/>
          <w:divBdr>
            <w:top w:val="none" w:sz="0" w:space="0" w:color="auto"/>
            <w:left w:val="none" w:sz="0" w:space="0" w:color="auto"/>
            <w:bottom w:val="none" w:sz="0" w:space="0" w:color="auto"/>
            <w:right w:val="none" w:sz="0" w:space="0" w:color="auto"/>
          </w:divBdr>
        </w:div>
        <w:div w:id="1515654538">
          <w:marLeft w:val="0"/>
          <w:marRight w:val="0"/>
          <w:marTop w:val="0"/>
          <w:marBottom w:val="0"/>
          <w:divBdr>
            <w:top w:val="none" w:sz="0" w:space="0" w:color="auto"/>
            <w:left w:val="none" w:sz="0" w:space="0" w:color="auto"/>
            <w:bottom w:val="none" w:sz="0" w:space="0" w:color="auto"/>
            <w:right w:val="none" w:sz="0" w:space="0" w:color="auto"/>
          </w:divBdr>
        </w:div>
        <w:div w:id="1771856391">
          <w:marLeft w:val="0"/>
          <w:marRight w:val="0"/>
          <w:marTop w:val="0"/>
          <w:marBottom w:val="0"/>
          <w:divBdr>
            <w:top w:val="none" w:sz="0" w:space="0" w:color="auto"/>
            <w:left w:val="none" w:sz="0" w:space="0" w:color="auto"/>
            <w:bottom w:val="none" w:sz="0" w:space="0" w:color="auto"/>
            <w:right w:val="none" w:sz="0" w:space="0" w:color="auto"/>
          </w:divBdr>
        </w:div>
      </w:divsChild>
    </w:div>
    <w:div w:id="1190341642">
      <w:bodyDiv w:val="1"/>
      <w:marLeft w:val="0"/>
      <w:marRight w:val="0"/>
      <w:marTop w:val="0"/>
      <w:marBottom w:val="0"/>
      <w:divBdr>
        <w:top w:val="none" w:sz="0" w:space="0" w:color="auto"/>
        <w:left w:val="none" w:sz="0" w:space="0" w:color="auto"/>
        <w:bottom w:val="none" w:sz="0" w:space="0" w:color="auto"/>
        <w:right w:val="none" w:sz="0" w:space="0" w:color="auto"/>
      </w:divBdr>
      <w:divsChild>
        <w:div w:id="769008041">
          <w:marLeft w:val="0"/>
          <w:marRight w:val="0"/>
          <w:marTop w:val="0"/>
          <w:marBottom w:val="0"/>
          <w:divBdr>
            <w:top w:val="none" w:sz="0" w:space="0" w:color="auto"/>
            <w:left w:val="none" w:sz="0" w:space="0" w:color="auto"/>
            <w:bottom w:val="none" w:sz="0" w:space="0" w:color="auto"/>
            <w:right w:val="none" w:sz="0" w:space="0" w:color="auto"/>
          </w:divBdr>
        </w:div>
      </w:divsChild>
    </w:div>
    <w:div w:id="1445031823">
      <w:bodyDiv w:val="1"/>
      <w:marLeft w:val="0"/>
      <w:marRight w:val="0"/>
      <w:marTop w:val="0"/>
      <w:marBottom w:val="0"/>
      <w:divBdr>
        <w:top w:val="none" w:sz="0" w:space="0" w:color="auto"/>
        <w:left w:val="none" w:sz="0" w:space="0" w:color="auto"/>
        <w:bottom w:val="none" w:sz="0" w:space="0" w:color="auto"/>
        <w:right w:val="none" w:sz="0" w:space="0" w:color="auto"/>
      </w:divBdr>
    </w:div>
    <w:div w:id="1607076645">
      <w:bodyDiv w:val="1"/>
      <w:marLeft w:val="0"/>
      <w:marRight w:val="0"/>
      <w:marTop w:val="0"/>
      <w:marBottom w:val="0"/>
      <w:divBdr>
        <w:top w:val="none" w:sz="0" w:space="0" w:color="auto"/>
        <w:left w:val="none" w:sz="0" w:space="0" w:color="auto"/>
        <w:bottom w:val="none" w:sz="0" w:space="0" w:color="auto"/>
        <w:right w:val="none" w:sz="0" w:space="0" w:color="auto"/>
      </w:divBdr>
    </w:div>
    <w:div w:id="1851555393">
      <w:bodyDiv w:val="1"/>
      <w:marLeft w:val="0"/>
      <w:marRight w:val="0"/>
      <w:marTop w:val="0"/>
      <w:marBottom w:val="0"/>
      <w:divBdr>
        <w:top w:val="none" w:sz="0" w:space="0" w:color="auto"/>
        <w:left w:val="none" w:sz="0" w:space="0" w:color="auto"/>
        <w:bottom w:val="none" w:sz="0" w:space="0" w:color="auto"/>
        <w:right w:val="none" w:sz="0" w:space="0" w:color="auto"/>
      </w:divBdr>
      <w:divsChild>
        <w:div w:id="1908958324">
          <w:marLeft w:val="0"/>
          <w:marRight w:val="0"/>
          <w:marTop w:val="0"/>
          <w:marBottom w:val="0"/>
          <w:divBdr>
            <w:top w:val="none" w:sz="0" w:space="0" w:color="auto"/>
            <w:left w:val="none" w:sz="0" w:space="0" w:color="auto"/>
            <w:bottom w:val="none" w:sz="0" w:space="0" w:color="auto"/>
            <w:right w:val="none" w:sz="0" w:space="0" w:color="auto"/>
          </w:divBdr>
        </w:div>
      </w:divsChild>
    </w:div>
    <w:div w:id="210648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quality@leeds.ac.uk" TargetMode="External"/><Relationship Id="rId4" Type="http://schemas.openxmlformats.org/officeDocument/2006/relationships/settings" Target="settings.xml"/><Relationship Id="rId9" Type="http://schemas.openxmlformats.org/officeDocument/2006/relationships/hyperlink" Target="https://www.leeds.ac.uk/downloads/download/93/access_and_participation_pla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80E5-2AEA-4CD7-8DAA-5030BCBE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Axon</dc:creator>
  <cp:keywords/>
  <dc:description/>
  <cp:lastModifiedBy>Charlotte Axon</cp:lastModifiedBy>
  <cp:revision>15</cp:revision>
  <cp:lastPrinted>2020-06-25T09:04:00Z</cp:lastPrinted>
  <dcterms:created xsi:type="dcterms:W3CDTF">2020-03-11T16:31:00Z</dcterms:created>
  <dcterms:modified xsi:type="dcterms:W3CDTF">2020-06-25T09:19:00Z</dcterms:modified>
</cp:coreProperties>
</file>